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D25A5" w:rsidRPr="00DD25A5" w:rsidRDefault="00DD25A5" w:rsidP="00DD25A5">
      <w:pPr>
        <w:tabs>
          <w:tab w:val="center" w:pos="4419"/>
          <w:tab w:val="right" w:pos="8838"/>
        </w:tabs>
        <w:spacing w:after="0" w:line="240" w:lineRule="auto"/>
        <w:jc w:val="center"/>
        <w:rPr>
          <w:rFonts w:eastAsia="Calibri" w:cs="Arial"/>
          <w:b/>
          <w:bCs/>
          <w:sz w:val="36"/>
          <w:szCs w:val="36"/>
        </w:rPr>
      </w:pPr>
      <w:bookmarkStart w:id="0" w:name="_Toc72763813"/>
      <w:bookmarkStart w:id="1" w:name="_Toc75337215"/>
    </w:p>
    <w:p w:rsidR="00DD25A5" w:rsidRPr="00DD25A5" w:rsidRDefault="00DD25A5" w:rsidP="00DD25A5">
      <w:pPr>
        <w:tabs>
          <w:tab w:val="center" w:pos="4419"/>
          <w:tab w:val="right" w:pos="8838"/>
        </w:tabs>
        <w:spacing w:after="0" w:line="240" w:lineRule="auto"/>
        <w:jc w:val="center"/>
        <w:rPr>
          <w:rFonts w:eastAsia="Calibri" w:cs="Arial"/>
          <w:b/>
          <w:bCs/>
          <w:sz w:val="36"/>
          <w:szCs w:val="36"/>
        </w:rPr>
      </w:pPr>
    </w:p>
    <w:p w:rsidR="00DD25A5" w:rsidRPr="00DD25A5" w:rsidRDefault="00DD25A5" w:rsidP="00DD25A5">
      <w:pPr>
        <w:tabs>
          <w:tab w:val="center" w:pos="4419"/>
          <w:tab w:val="right" w:pos="8838"/>
        </w:tabs>
        <w:spacing w:after="0" w:line="240" w:lineRule="auto"/>
        <w:jc w:val="center"/>
        <w:rPr>
          <w:rFonts w:eastAsia="Calibri" w:cs="Arial"/>
          <w:b/>
          <w:bCs/>
          <w:sz w:val="36"/>
          <w:szCs w:val="36"/>
        </w:rPr>
      </w:pPr>
    </w:p>
    <w:p w:rsidR="00DD25A5" w:rsidRPr="00DD25A5" w:rsidRDefault="00DD25A5" w:rsidP="00DD25A5">
      <w:pPr>
        <w:tabs>
          <w:tab w:val="center" w:pos="4419"/>
          <w:tab w:val="right" w:pos="8838"/>
        </w:tabs>
        <w:spacing w:after="0" w:line="240" w:lineRule="auto"/>
        <w:jc w:val="center"/>
        <w:rPr>
          <w:rFonts w:eastAsia="Calibri" w:cs="Arial"/>
          <w:b/>
          <w:bCs/>
          <w:sz w:val="36"/>
          <w:szCs w:val="36"/>
        </w:rPr>
      </w:pPr>
    </w:p>
    <w:p w:rsidR="00902578" w:rsidRPr="00DD25A5" w:rsidRDefault="00902578" w:rsidP="00902578">
      <w:pPr>
        <w:tabs>
          <w:tab w:val="center" w:pos="4419"/>
          <w:tab w:val="right" w:pos="8838"/>
        </w:tabs>
        <w:spacing w:after="0" w:line="240" w:lineRule="auto"/>
        <w:jc w:val="center"/>
        <w:rPr>
          <w:rFonts w:eastAsia="Calibri" w:cs="Arial"/>
          <w:b/>
          <w:bCs/>
          <w:sz w:val="36"/>
          <w:szCs w:val="36"/>
        </w:rPr>
      </w:pPr>
      <w:bookmarkStart w:id="2" w:name="_Toc283742519"/>
      <w:bookmarkStart w:id="3" w:name="_Toc284406272"/>
      <w:bookmarkStart w:id="4" w:name="_Toc284406301"/>
      <w:bookmarkStart w:id="5" w:name="_Toc284428373"/>
      <w:bookmarkStart w:id="6" w:name="_Toc315706184"/>
      <w:bookmarkStart w:id="7" w:name="_Toc158188342"/>
      <w:bookmarkStart w:id="8" w:name="_Toc158188533"/>
      <w:bookmarkStart w:id="9" w:name="_Toc158188874"/>
      <w:bookmarkStart w:id="10" w:name="_Toc190148718"/>
      <w:bookmarkStart w:id="11" w:name="_Toc190149040"/>
      <w:bookmarkEnd w:id="0"/>
      <w:bookmarkEnd w:id="1"/>
      <w:r w:rsidRPr="00DD25A5">
        <w:rPr>
          <w:rFonts w:eastAsia="Calibri" w:cs="Arial"/>
          <w:b/>
          <w:bCs/>
          <w:sz w:val="36"/>
          <w:szCs w:val="36"/>
        </w:rPr>
        <w:t>CAJA DE LA VIVIENDA POPULAR</w:t>
      </w:r>
    </w:p>
    <w:p w:rsidR="00902578" w:rsidRPr="00DD25A5" w:rsidRDefault="00902578" w:rsidP="00902578">
      <w:pPr>
        <w:tabs>
          <w:tab w:val="center" w:pos="4419"/>
          <w:tab w:val="right" w:pos="8838"/>
        </w:tabs>
        <w:spacing w:after="0" w:line="240" w:lineRule="auto"/>
        <w:jc w:val="center"/>
        <w:rPr>
          <w:rFonts w:eastAsia="Calibri" w:cs="Arial"/>
          <w:b/>
          <w:bCs/>
          <w:sz w:val="36"/>
          <w:szCs w:val="36"/>
        </w:rPr>
      </w:pPr>
    </w:p>
    <w:p w:rsidR="00902578" w:rsidRPr="00DD25A5" w:rsidRDefault="00902578" w:rsidP="00902578">
      <w:pPr>
        <w:tabs>
          <w:tab w:val="center" w:pos="4419"/>
          <w:tab w:val="right" w:pos="8838"/>
        </w:tabs>
        <w:spacing w:after="0" w:line="240" w:lineRule="auto"/>
        <w:jc w:val="center"/>
        <w:rPr>
          <w:rFonts w:eastAsia="Calibri" w:cs="Arial"/>
          <w:b/>
          <w:bCs/>
          <w:sz w:val="36"/>
          <w:szCs w:val="36"/>
        </w:rPr>
      </w:pPr>
    </w:p>
    <w:p w:rsidR="00902578" w:rsidRPr="00DD25A5" w:rsidRDefault="00902578" w:rsidP="00902578">
      <w:pPr>
        <w:tabs>
          <w:tab w:val="center" w:pos="4419"/>
          <w:tab w:val="right" w:pos="8838"/>
        </w:tabs>
        <w:spacing w:after="0" w:line="240" w:lineRule="auto"/>
        <w:jc w:val="center"/>
        <w:rPr>
          <w:rFonts w:eastAsia="Calibri" w:cs="Arial"/>
          <w:b/>
          <w:bCs/>
          <w:sz w:val="36"/>
          <w:szCs w:val="36"/>
        </w:rPr>
      </w:pPr>
    </w:p>
    <w:p w:rsidR="00902578" w:rsidRPr="00DD25A5" w:rsidRDefault="00902578" w:rsidP="00902578">
      <w:pPr>
        <w:tabs>
          <w:tab w:val="center" w:pos="4419"/>
          <w:tab w:val="right" w:pos="8838"/>
        </w:tabs>
        <w:spacing w:after="0" w:line="240" w:lineRule="auto"/>
        <w:jc w:val="center"/>
        <w:rPr>
          <w:rFonts w:eastAsia="Calibri" w:cs="Arial"/>
          <w:b/>
          <w:bCs/>
          <w:sz w:val="36"/>
          <w:szCs w:val="36"/>
        </w:rPr>
      </w:pPr>
    </w:p>
    <w:p w:rsidR="00902578" w:rsidRPr="00DD25A5" w:rsidRDefault="00902578" w:rsidP="00902578">
      <w:pPr>
        <w:tabs>
          <w:tab w:val="center" w:pos="4419"/>
          <w:tab w:val="right" w:pos="8838"/>
        </w:tabs>
        <w:spacing w:after="0" w:line="240" w:lineRule="auto"/>
        <w:jc w:val="center"/>
        <w:rPr>
          <w:rFonts w:eastAsia="Calibri" w:cs="Arial"/>
          <w:b/>
          <w:bCs/>
          <w:sz w:val="36"/>
          <w:szCs w:val="36"/>
        </w:rPr>
      </w:pPr>
    </w:p>
    <w:p w:rsidR="00902578" w:rsidRPr="00DD25A5" w:rsidRDefault="00902578" w:rsidP="00902578">
      <w:pPr>
        <w:tabs>
          <w:tab w:val="center" w:pos="4419"/>
          <w:tab w:val="right" w:pos="8838"/>
        </w:tabs>
        <w:spacing w:after="0" w:line="240" w:lineRule="auto"/>
        <w:jc w:val="center"/>
        <w:rPr>
          <w:rFonts w:eastAsia="Calibri" w:cs="Arial"/>
          <w:b/>
          <w:bCs/>
          <w:sz w:val="36"/>
          <w:szCs w:val="36"/>
        </w:rPr>
      </w:pPr>
    </w:p>
    <w:p w:rsidR="00902578" w:rsidRPr="00DD25A5" w:rsidRDefault="00902578" w:rsidP="00902578">
      <w:pPr>
        <w:tabs>
          <w:tab w:val="center" w:pos="4419"/>
          <w:tab w:val="right" w:pos="8838"/>
        </w:tabs>
        <w:spacing w:after="0" w:line="240" w:lineRule="auto"/>
        <w:jc w:val="center"/>
        <w:rPr>
          <w:rFonts w:eastAsia="Calibri" w:cs="Arial"/>
          <w:b/>
          <w:bCs/>
          <w:sz w:val="36"/>
          <w:szCs w:val="36"/>
        </w:rPr>
      </w:pPr>
    </w:p>
    <w:p w:rsidR="00902578" w:rsidRPr="00A67811" w:rsidRDefault="00902578" w:rsidP="00902578">
      <w:pPr>
        <w:tabs>
          <w:tab w:val="center" w:pos="4419"/>
          <w:tab w:val="right" w:pos="8838"/>
        </w:tabs>
        <w:spacing w:after="0" w:line="240" w:lineRule="auto"/>
        <w:jc w:val="center"/>
        <w:rPr>
          <w:rFonts w:eastAsia="Calibri" w:cs="Arial"/>
          <w:b/>
          <w:bCs/>
          <w:sz w:val="36"/>
          <w:szCs w:val="36"/>
        </w:rPr>
      </w:pPr>
      <w:r w:rsidRPr="00DD25A5">
        <w:rPr>
          <w:rFonts w:eastAsia="Calibri" w:cs="Arial"/>
          <w:b/>
          <w:bCs/>
          <w:sz w:val="36"/>
          <w:szCs w:val="36"/>
        </w:rPr>
        <w:t xml:space="preserve">INFORME </w:t>
      </w:r>
      <w:r>
        <w:rPr>
          <w:rFonts w:eastAsia="Calibri" w:cs="Arial"/>
          <w:b/>
          <w:bCs/>
          <w:sz w:val="36"/>
          <w:szCs w:val="36"/>
        </w:rPr>
        <w:t xml:space="preserve">DE RENDICIÓN DE CUENTAS </w:t>
      </w:r>
    </w:p>
    <w:p w:rsidR="00902578" w:rsidRPr="00DD25A5" w:rsidRDefault="00902578" w:rsidP="00902578">
      <w:pPr>
        <w:tabs>
          <w:tab w:val="center" w:pos="4419"/>
          <w:tab w:val="right" w:pos="8838"/>
        </w:tabs>
        <w:spacing w:after="0" w:line="240" w:lineRule="auto"/>
        <w:jc w:val="center"/>
        <w:rPr>
          <w:rFonts w:eastAsia="Calibri" w:cs="Arial"/>
          <w:b/>
          <w:bCs/>
          <w:sz w:val="36"/>
          <w:szCs w:val="36"/>
        </w:rPr>
      </w:pPr>
      <w:r w:rsidRPr="00DD25A5">
        <w:rPr>
          <w:rFonts w:eastAsia="Calibri" w:cs="Arial"/>
          <w:b/>
          <w:bCs/>
          <w:sz w:val="36"/>
          <w:szCs w:val="36"/>
        </w:rPr>
        <w:t>2016</w:t>
      </w:r>
    </w:p>
    <w:p w:rsidR="00902578" w:rsidRPr="00DD25A5" w:rsidRDefault="00902578" w:rsidP="00902578">
      <w:pPr>
        <w:tabs>
          <w:tab w:val="center" w:pos="4419"/>
          <w:tab w:val="right" w:pos="8838"/>
        </w:tabs>
        <w:spacing w:after="0" w:line="240" w:lineRule="auto"/>
        <w:jc w:val="center"/>
        <w:rPr>
          <w:rFonts w:eastAsia="Calibri" w:cs="Arial"/>
          <w:b/>
          <w:bCs/>
          <w:sz w:val="36"/>
          <w:szCs w:val="36"/>
        </w:rPr>
      </w:pPr>
    </w:p>
    <w:p w:rsidR="00902578" w:rsidRPr="00DD25A5" w:rsidRDefault="00902578" w:rsidP="00902578">
      <w:pPr>
        <w:tabs>
          <w:tab w:val="center" w:pos="4419"/>
          <w:tab w:val="right" w:pos="8838"/>
        </w:tabs>
        <w:spacing w:after="0" w:line="240" w:lineRule="auto"/>
        <w:jc w:val="center"/>
        <w:rPr>
          <w:rFonts w:eastAsia="Calibri" w:cs="Arial"/>
          <w:b/>
          <w:bCs/>
          <w:sz w:val="36"/>
          <w:szCs w:val="36"/>
        </w:rPr>
      </w:pPr>
    </w:p>
    <w:p w:rsidR="00902578" w:rsidRPr="00DD25A5" w:rsidRDefault="00902578" w:rsidP="00902578">
      <w:pPr>
        <w:tabs>
          <w:tab w:val="center" w:pos="4419"/>
          <w:tab w:val="right" w:pos="8838"/>
        </w:tabs>
        <w:spacing w:after="0" w:line="240" w:lineRule="auto"/>
        <w:jc w:val="center"/>
        <w:rPr>
          <w:rFonts w:eastAsia="Calibri" w:cs="Arial"/>
          <w:b/>
          <w:bCs/>
          <w:sz w:val="36"/>
          <w:szCs w:val="36"/>
        </w:rPr>
      </w:pPr>
    </w:p>
    <w:p w:rsidR="00902578" w:rsidRPr="00DD25A5" w:rsidRDefault="00902578" w:rsidP="00902578">
      <w:pPr>
        <w:tabs>
          <w:tab w:val="center" w:pos="4419"/>
          <w:tab w:val="right" w:pos="8838"/>
        </w:tabs>
        <w:spacing w:after="0" w:line="240" w:lineRule="auto"/>
        <w:jc w:val="center"/>
        <w:rPr>
          <w:rFonts w:eastAsia="Calibri" w:cs="Arial"/>
          <w:b/>
          <w:bCs/>
          <w:sz w:val="36"/>
          <w:szCs w:val="36"/>
        </w:rPr>
      </w:pPr>
    </w:p>
    <w:p w:rsidR="00902578" w:rsidRPr="00DD25A5" w:rsidRDefault="00902578" w:rsidP="00902578">
      <w:pPr>
        <w:tabs>
          <w:tab w:val="center" w:pos="4419"/>
          <w:tab w:val="right" w:pos="8838"/>
        </w:tabs>
        <w:spacing w:after="0" w:line="240" w:lineRule="auto"/>
        <w:jc w:val="center"/>
        <w:rPr>
          <w:rFonts w:eastAsia="Calibri" w:cs="Arial"/>
          <w:b/>
          <w:bCs/>
          <w:sz w:val="36"/>
          <w:szCs w:val="36"/>
        </w:rPr>
      </w:pPr>
    </w:p>
    <w:p w:rsidR="00902578" w:rsidRPr="00DD25A5" w:rsidRDefault="00902578" w:rsidP="00902578">
      <w:pPr>
        <w:tabs>
          <w:tab w:val="center" w:pos="4419"/>
          <w:tab w:val="right" w:pos="8838"/>
        </w:tabs>
        <w:spacing w:after="0" w:line="240" w:lineRule="auto"/>
        <w:jc w:val="center"/>
        <w:rPr>
          <w:rFonts w:eastAsia="Calibri" w:cs="Arial"/>
          <w:b/>
          <w:bCs/>
          <w:sz w:val="36"/>
          <w:szCs w:val="36"/>
        </w:rPr>
      </w:pPr>
    </w:p>
    <w:p w:rsidR="00902578" w:rsidRPr="00DD25A5" w:rsidRDefault="00902578" w:rsidP="00902578">
      <w:pPr>
        <w:tabs>
          <w:tab w:val="center" w:pos="4419"/>
          <w:tab w:val="right" w:pos="8838"/>
        </w:tabs>
        <w:spacing w:after="0" w:line="240" w:lineRule="auto"/>
        <w:jc w:val="center"/>
        <w:rPr>
          <w:rFonts w:eastAsia="Calibri" w:cs="Arial"/>
          <w:b/>
          <w:bCs/>
          <w:sz w:val="36"/>
          <w:szCs w:val="36"/>
        </w:rPr>
      </w:pPr>
    </w:p>
    <w:p w:rsidR="00902578" w:rsidRPr="00DD25A5" w:rsidRDefault="00902578" w:rsidP="00902578">
      <w:pPr>
        <w:tabs>
          <w:tab w:val="center" w:pos="4419"/>
          <w:tab w:val="right" w:pos="8838"/>
        </w:tabs>
        <w:spacing w:after="0" w:line="240" w:lineRule="auto"/>
        <w:jc w:val="center"/>
        <w:rPr>
          <w:rFonts w:eastAsia="Calibri" w:cs="Arial"/>
          <w:b/>
          <w:bCs/>
          <w:sz w:val="36"/>
          <w:szCs w:val="36"/>
        </w:rPr>
      </w:pPr>
    </w:p>
    <w:p w:rsidR="00902578" w:rsidRDefault="00902578" w:rsidP="00902578">
      <w:pPr>
        <w:spacing w:after="0" w:line="240" w:lineRule="auto"/>
        <w:jc w:val="center"/>
        <w:rPr>
          <w:rFonts w:eastAsia="Calibri" w:cs="Arial"/>
          <w:b/>
          <w:bCs/>
          <w:sz w:val="20"/>
          <w:szCs w:val="20"/>
        </w:rPr>
        <w:sectPr w:rsidR="00902578" w:rsidSect="00EA0C39">
          <w:headerReference w:type="even" r:id="rId9"/>
          <w:headerReference w:type="default" r:id="rId10"/>
          <w:footerReference w:type="even" r:id="rId11"/>
          <w:footerReference w:type="default" r:id="rId12"/>
          <w:headerReference w:type="first" r:id="rId13"/>
          <w:footerReference w:type="first" r:id="rId14"/>
          <w:type w:val="continuous"/>
          <w:pgSz w:w="12240" w:h="15840" w:code="1"/>
          <w:pgMar w:top="1843" w:right="1701" w:bottom="1701" w:left="1701" w:header="284" w:footer="0" w:gutter="0"/>
          <w:pgNumType w:start="1"/>
          <w:cols w:space="708"/>
          <w:titlePg/>
          <w:docGrid w:linePitch="360"/>
        </w:sectPr>
      </w:pPr>
    </w:p>
    <w:p w:rsidR="00902578" w:rsidRPr="00DD25A5" w:rsidRDefault="00902578" w:rsidP="00902578">
      <w:pPr>
        <w:spacing w:after="0" w:line="240" w:lineRule="auto"/>
        <w:jc w:val="center"/>
        <w:rPr>
          <w:rFonts w:eastAsia="Calibri" w:cs="Arial"/>
          <w:b/>
          <w:bCs/>
          <w:sz w:val="20"/>
          <w:szCs w:val="20"/>
        </w:rPr>
      </w:pPr>
    </w:p>
    <w:p w:rsidR="00902578" w:rsidRPr="00DD25A5" w:rsidRDefault="00902578" w:rsidP="00902578">
      <w:pPr>
        <w:tabs>
          <w:tab w:val="right" w:pos="8838"/>
        </w:tabs>
        <w:spacing w:after="0" w:line="240" w:lineRule="auto"/>
        <w:jc w:val="center"/>
        <w:rPr>
          <w:rFonts w:eastAsia="Calibri" w:cs="Arial"/>
          <w:b/>
          <w:bCs/>
          <w:sz w:val="20"/>
          <w:szCs w:val="20"/>
        </w:rPr>
      </w:pPr>
    </w:p>
    <w:p w:rsidR="00902578" w:rsidRPr="00DD25A5" w:rsidRDefault="00902578" w:rsidP="00902578">
      <w:pPr>
        <w:keepNext/>
        <w:keepLines/>
        <w:tabs>
          <w:tab w:val="left" w:pos="567"/>
        </w:tabs>
        <w:spacing w:after="0" w:line="240" w:lineRule="auto"/>
        <w:ind w:left="567" w:hanging="567"/>
        <w:jc w:val="center"/>
        <w:rPr>
          <w:rFonts w:eastAsia="Times New Roman" w:cs="Arial"/>
          <w:b/>
          <w:bCs/>
          <w:sz w:val="30"/>
          <w:szCs w:val="30"/>
          <w:lang w:val="es-ES"/>
        </w:rPr>
      </w:pPr>
      <w:r w:rsidRPr="00DD25A5">
        <w:rPr>
          <w:rFonts w:eastAsia="Times New Roman" w:cs="Arial"/>
          <w:b/>
          <w:bCs/>
          <w:sz w:val="30"/>
          <w:szCs w:val="30"/>
          <w:lang w:val="es-ES"/>
        </w:rPr>
        <w:br w:type="page"/>
      </w:r>
    </w:p>
    <w:p w:rsidR="00EA0C39" w:rsidRPr="00902578" w:rsidRDefault="00EA0C39" w:rsidP="00DD25A5">
      <w:pPr>
        <w:spacing w:after="0" w:line="240" w:lineRule="auto"/>
        <w:jc w:val="center"/>
        <w:rPr>
          <w:rFonts w:eastAsia="Calibri" w:cs="Arial"/>
          <w:b/>
          <w:bCs/>
          <w:sz w:val="20"/>
          <w:szCs w:val="20"/>
          <w:lang w:val="es-ES"/>
        </w:rPr>
        <w:sectPr w:rsidR="00EA0C39" w:rsidRPr="00902578" w:rsidSect="00EA0C39">
          <w:headerReference w:type="default" r:id="rId15"/>
          <w:footerReference w:type="default" r:id="rId16"/>
          <w:footerReference w:type="first" r:id="rId17"/>
          <w:type w:val="continuous"/>
          <w:pgSz w:w="12240" w:h="15840" w:code="1"/>
          <w:pgMar w:top="1843" w:right="1701" w:bottom="1701" w:left="1701" w:header="284" w:footer="0" w:gutter="0"/>
          <w:pgNumType w:start="1"/>
          <w:cols w:space="708"/>
          <w:titlePg/>
          <w:docGrid w:linePitch="360"/>
        </w:sectPr>
      </w:pPr>
    </w:p>
    <w:p w:rsidR="00EA0C39" w:rsidRDefault="00EA0C39" w:rsidP="00DD25A5">
      <w:pPr>
        <w:keepNext/>
        <w:keepLines/>
        <w:tabs>
          <w:tab w:val="left" w:pos="567"/>
        </w:tabs>
        <w:spacing w:after="0" w:line="240" w:lineRule="auto"/>
        <w:ind w:left="567" w:hanging="567"/>
        <w:jc w:val="center"/>
        <w:rPr>
          <w:rFonts w:eastAsia="Times New Roman" w:cs="Arial"/>
          <w:b/>
          <w:bCs/>
          <w:sz w:val="30"/>
          <w:szCs w:val="30"/>
          <w:lang w:val="es-ES"/>
        </w:rPr>
      </w:pPr>
    </w:p>
    <w:sdt>
      <w:sdtPr>
        <w:rPr>
          <w:rFonts w:ascii="Arial" w:eastAsiaTheme="minorHAnsi" w:hAnsi="Arial" w:cs="Arial"/>
          <w:b w:val="0"/>
          <w:bCs w:val="0"/>
          <w:color w:val="auto"/>
          <w:sz w:val="22"/>
          <w:szCs w:val="22"/>
          <w:lang w:val="es-CO"/>
        </w:rPr>
        <w:id w:val="106697928"/>
        <w:docPartObj>
          <w:docPartGallery w:val="Table of Contents"/>
          <w:docPartUnique/>
        </w:docPartObj>
      </w:sdtPr>
      <w:sdtEndPr/>
      <w:sdtContent>
        <w:p w:rsidR="00AB2E4F" w:rsidRPr="00306AB2" w:rsidRDefault="00AB2E4F" w:rsidP="00797802">
          <w:pPr>
            <w:pStyle w:val="TtulodeTDC"/>
            <w:numPr>
              <w:ilvl w:val="0"/>
              <w:numId w:val="0"/>
            </w:numPr>
            <w:spacing w:line="360" w:lineRule="auto"/>
            <w:ind w:left="716"/>
            <w:jc w:val="center"/>
            <w:rPr>
              <w:rFonts w:ascii="Arial" w:hAnsi="Arial" w:cs="Arial"/>
            </w:rPr>
          </w:pPr>
          <w:r w:rsidRPr="00306AB2">
            <w:rPr>
              <w:rFonts w:ascii="Arial" w:hAnsi="Arial" w:cs="Arial"/>
            </w:rPr>
            <w:t>Tabla de contenido</w:t>
          </w:r>
        </w:p>
        <w:p w:rsidR="00AB2E4F" w:rsidRPr="007A127A" w:rsidRDefault="00AB2E4F" w:rsidP="007A127A">
          <w:pPr>
            <w:spacing w:line="360" w:lineRule="auto"/>
            <w:rPr>
              <w:rFonts w:cs="Arial"/>
              <w:sz w:val="20"/>
              <w:szCs w:val="20"/>
              <w:lang w:val="es-ES"/>
            </w:rPr>
          </w:pPr>
        </w:p>
        <w:p w:rsidR="00C015D8" w:rsidRDefault="00370E55">
          <w:pPr>
            <w:pStyle w:val="TDC1"/>
            <w:rPr>
              <w:rFonts w:asciiTheme="minorHAnsi" w:eastAsiaTheme="minorEastAsia" w:hAnsiTheme="minorHAnsi" w:cstheme="minorBidi"/>
              <w:b w:val="0"/>
              <w:sz w:val="22"/>
              <w:szCs w:val="22"/>
              <w:lang w:val="es-CO" w:eastAsia="es-CO"/>
            </w:rPr>
          </w:pPr>
          <w:r w:rsidRPr="007A127A">
            <w:fldChar w:fldCharType="begin"/>
          </w:r>
          <w:r w:rsidRPr="007A127A">
            <w:instrText xml:space="preserve"> TOC \o "1-3" \h \z \u </w:instrText>
          </w:r>
          <w:r w:rsidRPr="007A127A">
            <w:fldChar w:fldCharType="separate"/>
          </w:r>
          <w:hyperlink w:anchor="_Toc476142082" w:history="1">
            <w:r w:rsidR="00C015D8" w:rsidRPr="004A0484">
              <w:rPr>
                <w:rStyle w:val="Hipervnculo"/>
                <w:rFonts w:cs="Arial"/>
                <w:lang w:val="es-ES_tradnl"/>
              </w:rPr>
              <w:t>CAPÍTULO 1</w:t>
            </w:r>
            <w:r w:rsidR="00C015D8">
              <w:rPr>
                <w:webHidden/>
              </w:rPr>
              <w:tab/>
            </w:r>
            <w:r w:rsidR="00C015D8">
              <w:rPr>
                <w:webHidden/>
              </w:rPr>
              <w:fldChar w:fldCharType="begin"/>
            </w:r>
            <w:r w:rsidR="00C015D8">
              <w:rPr>
                <w:webHidden/>
              </w:rPr>
              <w:instrText xml:space="preserve"> PAGEREF _Toc476142082 \h </w:instrText>
            </w:r>
            <w:r w:rsidR="00C015D8">
              <w:rPr>
                <w:webHidden/>
              </w:rPr>
            </w:r>
            <w:r w:rsidR="00C015D8">
              <w:rPr>
                <w:webHidden/>
              </w:rPr>
              <w:fldChar w:fldCharType="separate"/>
            </w:r>
            <w:r w:rsidR="00C015D8">
              <w:rPr>
                <w:webHidden/>
              </w:rPr>
              <w:t>5</w:t>
            </w:r>
            <w:r w:rsidR="00C015D8">
              <w:rPr>
                <w:webHidden/>
              </w:rPr>
              <w:fldChar w:fldCharType="end"/>
            </w:r>
          </w:hyperlink>
        </w:p>
        <w:p w:rsidR="00C015D8" w:rsidRDefault="00E12276">
          <w:pPr>
            <w:pStyle w:val="TDC1"/>
            <w:rPr>
              <w:rFonts w:asciiTheme="minorHAnsi" w:eastAsiaTheme="minorEastAsia" w:hAnsiTheme="minorHAnsi" w:cstheme="minorBidi"/>
              <w:b w:val="0"/>
              <w:sz w:val="22"/>
              <w:szCs w:val="22"/>
              <w:lang w:val="es-CO" w:eastAsia="es-CO"/>
            </w:rPr>
          </w:pPr>
          <w:hyperlink w:anchor="_Toc476142083" w:history="1">
            <w:r w:rsidR="00C015D8" w:rsidRPr="004A0484">
              <w:rPr>
                <w:rStyle w:val="Hipervnculo"/>
                <w:rFonts w:cs="Arial"/>
              </w:rPr>
              <w:t>1</w:t>
            </w:r>
            <w:r w:rsidR="00C015D8">
              <w:rPr>
                <w:rFonts w:asciiTheme="minorHAnsi" w:eastAsiaTheme="minorEastAsia" w:hAnsiTheme="minorHAnsi" w:cstheme="minorBidi"/>
                <w:b w:val="0"/>
                <w:sz w:val="22"/>
                <w:szCs w:val="22"/>
                <w:lang w:val="es-CO" w:eastAsia="es-CO"/>
              </w:rPr>
              <w:tab/>
            </w:r>
            <w:r w:rsidR="00C015D8" w:rsidRPr="004A0484">
              <w:rPr>
                <w:rStyle w:val="Hipervnculo"/>
                <w:rFonts w:cs="Arial"/>
              </w:rPr>
              <w:t>INFORMACIÓN INSTITUCIONAL</w:t>
            </w:r>
            <w:r w:rsidR="00C015D8">
              <w:rPr>
                <w:webHidden/>
              </w:rPr>
              <w:tab/>
            </w:r>
            <w:r w:rsidR="00C015D8">
              <w:rPr>
                <w:webHidden/>
              </w:rPr>
              <w:fldChar w:fldCharType="begin"/>
            </w:r>
            <w:r w:rsidR="00C015D8">
              <w:rPr>
                <w:webHidden/>
              </w:rPr>
              <w:instrText xml:space="preserve"> PAGEREF _Toc476142083 \h </w:instrText>
            </w:r>
            <w:r w:rsidR="00C015D8">
              <w:rPr>
                <w:webHidden/>
              </w:rPr>
            </w:r>
            <w:r w:rsidR="00C015D8">
              <w:rPr>
                <w:webHidden/>
              </w:rPr>
              <w:fldChar w:fldCharType="separate"/>
            </w:r>
            <w:r w:rsidR="00C015D8">
              <w:rPr>
                <w:webHidden/>
              </w:rPr>
              <w:t>5</w:t>
            </w:r>
            <w:r w:rsidR="00C015D8">
              <w:rPr>
                <w:webHidden/>
              </w:rPr>
              <w:fldChar w:fldCharType="end"/>
            </w:r>
          </w:hyperlink>
        </w:p>
        <w:p w:rsidR="00C015D8" w:rsidRDefault="00E12276">
          <w:pPr>
            <w:pStyle w:val="TDC2"/>
            <w:rPr>
              <w:rFonts w:asciiTheme="minorHAnsi" w:eastAsiaTheme="minorEastAsia" w:hAnsiTheme="minorHAnsi" w:cstheme="minorBidi"/>
              <w:b w:val="0"/>
              <w:sz w:val="22"/>
              <w:szCs w:val="22"/>
              <w:lang w:val="es-CO" w:eastAsia="es-CO"/>
            </w:rPr>
          </w:pPr>
          <w:hyperlink w:anchor="_Toc476142084" w:history="1">
            <w:r w:rsidR="00C015D8" w:rsidRPr="004A0484">
              <w:rPr>
                <w:rStyle w:val="Hipervnculo"/>
                <w:rFonts w:cs="Arial"/>
              </w:rPr>
              <w:t>1.1</w:t>
            </w:r>
            <w:r w:rsidR="00C015D8">
              <w:rPr>
                <w:rFonts w:asciiTheme="minorHAnsi" w:eastAsiaTheme="minorEastAsia" w:hAnsiTheme="minorHAnsi" w:cstheme="minorBidi"/>
                <w:b w:val="0"/>
                <w:sz w:val="22"/>
                <w:szCs w:val="22"/>
                <w:lang w:val="es-CO" w:eastAsia="es-CO"/>
              </w:rPr>
              <w:tab/>
            </w:r>
            <w:r w:rsidR="00C015D8" w:rsidRPr="004A0484">
              <w:rPr>
                <w:rStyle w:val="Hipervnculo"/>
                <w:rFonts w:cs="Arial"/>
              </w:rPr>
              <w:t>Naturaleza Jurídica, Objeto y Misión</w:t>
            </w:r>
            <w:r w:rsidR="00C015D8">
              <w:rPr>
                <w:webHidden/>
              </w:rPr>
              <w:tab/>
            </w:r>
            <w:r w:rsidR="00C015D8">
              <w:rPr>
                <w:webHidden/>
              </w:rPr>
              <w:fldChar w:fldCharType="begin"/>
            </w:r>
            <w:r w:rsidR="00C015D8">
              <w:rPr>
                <w:webHidden/>
              </w:rPr>
              <w:instrText xml:space="preserve"> PAGEREF _Toc476142084 \h </w:instrText>
            </w:r>
            <w:r w:rsidR="00C015D8">
              <w:rPr>
                <w:webHidden/>
              </w:rPr>
            </w:r>
            <w:r w:rsidR="00C015D8">
              <w:rPr>
                <w:webHidden/>
              </w:rPr>
              <w:fldChar w:fldCharType="separate"/>
            </w:r>
            <w:r w:rsidR="00C015D8">
              <w:rPr>
                <w:webHidden/>
              </w:rPr>
              <w:t>5</w:t>
            </w:r>
            <w:r w:rsidR="00C015D8">
              <w:rPr>
                <w:webHidden/>
              </w:rPr>
              <w:fldChar w:fldCharType="end"/>
            </w:r>
          </w:hyperlink>
        </w:p>
        <w:p w:rsidR="00C015D8" w:rsidRDefault="00E12276">
          <w:pPr>
            <w:pStyle w:val="TDC2"/>
            <w:rPr>
              <w:rFonts w:asciiTheme="minorHAnsi" w:eastAsiaTheme="minorEastAsia" w:hAnsiTheme="minorHAnsi" w:cstheme="minorBidi"/>
              <w:b w:val="0"/>
              <w:sz w:val="22"/>
              <w:szCs w:val="22"/>
              <w:lang w:val="es-CO" w:eastAsia="es-CO"/>
            </w:rPr>
          </w:pPr>
          <w:hyperlink w:anchor="_Toc476142085" w:history="1">
            <w:r w:rsidR="00C015D8" w:rsidRPr="004A0484">
              <w:rPr>
                <w:rStyle w:val="Hipervnculo"/>
              </w:rPr>
              <w:t>1.2</w:t>
            </w:r>
            <w:r w:rsidR="00C015D8">
              <w:rPr>
                <w:rFonts w:asciiTheme="minorHAnsi" w:eastAsiaTheme="minorEastAsia" w:hAnsiTheme="minorHAnsi" w:cstheme="minorBidi"/>
                <w:b w:val="0"/>
                <w:sz w:val="22"/>
                <w:szCs w:val="22"/>
                <w:lang w:val="es-CO" w:eastAsia="es-CO"/>
              </w:rPr>
              <w:tab/>
            </w:r>
            <w:r w:rsidR="00C015D8" w:rsidRPr="004A0484">
              <w:rPr>
                <w:rStyle w:val="Hipervnculo"/>
              </w:rPr>
              <w:t>Funciones</w:t>
            </w:r>
            <w:r w:rsidR="00C015D8">
              <w:rPr>
                <w:webHidden/>
              </w:rPr>
              <w:tab/>
            </w:r>
            <w:r w:rsidR="00C015D8">
              <w:rPr>
                <w:webHidden/>
              </w:rPr>
              <w:fldChar w:fldCharType="begin"/>
            </w:r>
            <w:r w:rsidR="00C015D8">
              <w:rPr>
                <w:webHidden/>
              </w:rPr>
              <w:instrText xml:space="preserve"> PAGEREF _Toc476142085 \h </w:instrText>
            </w:r>
            <w:r w:rsidR="00C015D8">
              <w:rPr>
                <w:webHidden/>
              </w:rPr>
            </w:r>
            <w:r w:rsidR="00C015D8">
              <w:rPr>
                <w:webHidden/>
              </w:rPr>
              <w:fldChar w:fldCharType="separate"/>
            </w:r>
            <w:r w:rsidR="00C015D8">
              <w:rPr>
                <w:webHidden/>
              </w:rPr>
              <w:t>5</w:t>
            </w:r>
            <w:r w:rsidR="00C015D8">
              <w:rPr>
                <w:webHidden/>
              </w:rPr>
              <w:fldChar w:fldCharType="end"/>
            </w:r>
          </w:hyperlink>
        </w:p>
        <w:p w:rsidR="00C015D8" w:rsidRDefault="00E12276">
          <w:pPr>
            <w:pStyle w:val="TDC2"/>
            <w:rPr>
              <w:rFonts w:asciiTheme="minorHAnsi" w:eastAsiaTheme="minorEastAsia" w:hAnsiTheme="minorHAnsi" w:cstheme="minorBidi"/>
              <w:b w:val="0"/>
              <w:sz w:val="22"/>
              <w:szCs w:val="22"/>
              <w:lang w:val="es-CO" w:eastAsia="es-CO"/>
            </w:rPr>
          </w:pPr>
          <w:hyperlink w:anchor="_Toc476142086" w:history="1">
            <w:r w:rsidR="00C015D8" w:rsidRPr="004A0484">
              <w:rPr>
                <w:rStyle w:val="Hipervnculo"/>
              </w:rPr>
              <w:t>1.3</w:t>
            </w:r>
            <w:r w:rsidR="00C015D8">
              <w:rPr>
                <w:rFonts w:asciiTheme="minorHAnsi" w:eastAsiaTheme="minorEastAsia" w:hAnsiTheme="minorHAnsi" w:cstheme="minorBidi"/>
                <w:b w:val="0"/>
                <w:sz w:val="22"/>
                <w:szCs w:val="22"/>
                <w:lang w:val="es-CO" w:eastAsia="es-CO"/>
              </w:rPr>
              <w:tab/>
            </w:r>
            <w:r w:rsidR="00C015D8" w:rsidRPr="004A0484">
              <w:rPr>
                <w:rStyle w:val="Hipervnculo"/>
              </w:rPr>
              <w:t>Organigrama</w:t>
            </w:r>
            <w:r w:rsidR="00C015D8">
              <w:rPr>
                <w:webHidden/>
              </w:rPr>
              <w:tab/>
            </w:r>
            <w:r w:rsidR="00C015D8">
              <w:rPr>
                <w:webHidden/>
              </w:rPr>
              <w:fldChar w:fldCharType="begin"/>
            </w:r>
            <w:r w:rsidR="00C015D8">
              <w:rPr>
                <w:webHidden/>
              </w:rPr>
              <w:instrText xml:space="preserve"> PAGEREF _Toc476142086 \h </w:instrText>
            </w:r>
            <w:r w:rsidR="00C015D8">
              <w:rPr>
                <w:webHidden/>
              </w:rPr>
            </w:r>
            <w:r w:rsidR="00C015D8">
              <w:rPr>
                <w:webHidden/>
              </w:rPr>
              <w:fldChar w:fldCharType="separate"/>
            </w:r>
            <w:r w:rsidR="00C015D8">
              <w:rPr>
                <w:webHidden/>
              </w:rPr>
              <w:t>7</w:t>
            </w:r>
            <w:r w:rsidR="00C015D8">
              <w:rPr>
                <w:webHidden/>
              </w:rPr>
              <w:fldChar w:fldCharType="end"/>
            </w:r>
          </w:hyperlink>
        </w:p>
        <w:p w:rsidR="00C015D8" w:rsidRDefault="00E12276">
          <w:pPr>
            <w:pStyle w:val="TDC2"/>
            <w:rPr>
              <w:rFonts w:asciiTheme="minorHAnsi" w:eastAsiaTheme="minorEastAsia" w:hAnsiTheme="minorHAnsi" w:cstheme="minorBidi"/>
              <w:b w:val="0"/>
              <w:sz w:val="22"/>
              <w:szCs w:val="22"/>
              <w:lang w:val="es-CO" w:eastAsia="es-CO"/>
            </w:rPr>
          </w:pPr>
          <w:hyperlink w:anchor="_Toc476142087" w:history="1">
            <w:r w:rsidR="00C015D8" w:rsidRPr="004A0484">
              <w:rPr>
                <w:rStyle w:val="Hipervnculo"/>
              </w:rPr>
              <w:t>1.4</w:t>
            </w:r>
            <w:r w:rsidR="00C015D8">
              <w:rPr>
                <w:rFonts w:asciiTheme="minorHAnsi" w:eastAsiaTheme="minorEastAsia" w:hAnsiTheme="minorHAnsi" w:cstheme="minorBidi"/>
                <w:b w:val="0"/>
                <w:sz w:val="22"/>
                <w:szCs w:val="22"/>
                <w:lang w:val="es-CO" w:eastAsia="es-CO"/>
              </w:rPr>
              <w:tab/>
            </w:r>
            <w:r w:rsidR="00C015D8" w:rsidRPr="004A0484">
              <w:rPr>
                <w:rStyle w:val="Hipervnculo"/>
              </w:rPr>
              <w:t>Misión</w:t>
            </w:r>
            <w:r w:rsidR="00C015D8">
              <w:rPr>
                <w:webHidden/>
              </w:rPr>
              <w:tab/>
            </w:r>
            <w:r w:rsidR="00C015D8">
              <w:rPr>
                <w:webHidden/>
              </w:rPr>
              <w:fldChar w:fldCharType="begin"/>
            </w:r>
            <w:r w:rsidR="00C015D8">
              <w:rPr>
                <w:webHidden/>
              </w:rPr>
              <w:instrText xml:space="preserve"> PAGEREF _Toc476142087 \h </w:instrText>
            </w:r>
            <w:r w:rsidR="00C015D8">
              <w:rPr>
                <w:webHidden/>
              </w:rPr>
            </w:r>
            <w:r w:rsidR="00C015D8">
              <w:rPr>
                <w:webHidden/>
              </w:rPr>
              <w:fldChar w:fldCharType="separate"/>
            </w:r>
            <w:r w:rsidR="00C015D8">
              <w:rPr>
                <w:webHidden/>
              </w:rPr>
              <w:t>7</w:t>
            </w:r>
            <w:r w:rsidR="00C015D8">
              <w:rPr>
                <w:webHidden/>
              </w:rPr>
              <w:fldChar w:fldCharType="end"/>
            </w:r>
          </w:hyperlink>
        </w:p>
        <w:p w:rsidR="00C015D8" w:rsidRDefault="00E12276">
          <w:pPr>
            <w:pStyle w:val="TDC2"/>
            <w:rPr>
              <w:rFonts w:asciiTheme="minorHAnsi" w:eastAsiaTheme="minorEastAsia" w:hAnsiTheme="minorHAnsi" w:cstheme="minorBidi"/>
              <w:b w:val="0"/>
              <w:sz w:val="22"/>
              <w:szCs w:val="22"/>
              <w:lang w:val="es-CO" w:eastAsia="es-CO"/>
            </w:rPr>
          </w:pPr>
          <w:hyperlink w:anchor="_Toc476142088" w:history="1">
            <w:r w:rsidR="00C015D8" w:rsidRPr="004A0484">
              <w:rPr>
                <w:rStyle w:val="Hipervnculo"/>
              </w:rPr>
              <w:t>1.5</w:t>
            </w:r>
            <w:r w:rsidR="00C015D8">
              <w:rPr>
                <w:rFonts w:asciiTheme="minorHAnsi" w:eastAsiaTheme="minorEastAsia" w:hAnsiTheme="minorHAnsi" w:cstheme="minorBidi"/>
                <w:b w:val="0"/>
                <w:sz w:val="22"/>
                <w:szCs w:val="22"/>
                <w:lang w:val="es-CO" w:eastAsia="es-CO"/>
              </w:rPr>
              <w:tab/>
            </w:r>
            <w:r w:rsidR="00C015D8" w:rsidRPr="004A0484">
              <w:rPr>
                <w:rStyle w:val="Hipervnculo"/>
              </w:rPr>
              <w:t>Visión</w:t>
            </w:r>
            <w:r w:rsidR="00C015D8">
              <w:rPr>
                <w:webHidden/>
              </w:rPr>
              <w:tab/>
            </w:r>
            <w:r w:rsidR="00C015D8">
              <w:rPr>
                <w:webHidden/>
              </w:rPr>
              <w:fldChar w:fldCharType="begin"/>
            </w:r>
            <w:r w:rsidR="00C015D8">
              <w:rPr>
                <w:webHidden/>
              </w:rPr>
              <w:instrText xml:space="preserve"> PAGEREF _Toc476142088 \h </w:instrText>
            </w:r>
            <w:r w:rsidR="00C015D8">
              <w:rPr>
                <w:webHidden/>
              </w:rPr>
            </w:r>
            <w:r w:rsidR="00C015D8">
              <w:rPr>
                <w:webHidden/>
              </w:rPr>
              <w:fldChar w:fldCharType="separate"/>
            </w:r>
            <w:r w:rsidR="00C015D8">
              <w:rPr>
                <w:webHidden/>
              </w:rPr>
              <w:t>7</w:t>
            </w:r>
            <w:r w:rsidR="00C015D8">
              <w:rPr>
                <w:webHidden/>
              </w:rPr>
              <w:fldChar w:fldCharType="end"/>
            </w:r>
          </w:hyperlink>
        </w:p>
        <w:p w:rsidR="00C015D8" w:rsidRDefault="00E12276">
          <w:pPr>
            <w:pStyle w:val="TDC2"/>
            <w:rPr>
              <w:rFonts w:asciiTheme="minorHAnsi" w:eastAsiaTheme="minorEastAsia" w:hAnsiTheme="minorHAnsi" w:cstheme="minorBidi"/>
              <w:b w:val="0"/>
              <w:sz w:val="22"/>
              <w:szCs w:val="22"/>
              <w:lang w:val="es-CO" w:eastAsia="es-CO"/>
            </w:rPr>
          </w:pPr>
          <w:hyperlink w:anchor="_Toc476142089" w:history="1">
            <w:r w:rsidR="00C015D8" w:rsidRPr="004A0484">
              <w:rPr>
                <w:rStyle w:val="Hipervnculo"/>
              </w:rPr>
              <w:t>1.6</w:t>
            </w:r>
            <w:r w:rsidR="00C015D8">
              <w:rPr>
                <w:rFonts w:asciiTheme="minorHAnsi" w:eastAsiaTheme="minorEastAsia" w:hAnsiTheme="minorHAnsi" w:cstheme="minorBidi"/>
                <w:b w:val="0"/>
                <w:sz w:val="22"/>
                <w:szCs w:val="22"/>
                <w:lang w:val="es-CO" w:eastAsia="es-CO"/>
              </w:rPr>
              <w:tab/>
            </w:r>
            <w:r w:rsidR="00C015D8" w:rsidRPr="004A0484">
              <w:rPr>
                <w:rStyle w:val="Hipervnculo"/>
              </w:rPr>
              <w:t>Objetivos de calidad y/o estratégicos</w:t>
            </w:r>
            <w:r w:rsidR="00C015D8">
              <w:rPr>
                <w:webHidden/>
              </w:rPr>
              <w:tab/>
            </w:r>
            <w:r w:rsidR="00C015D8">
              <w:rPr>
                <w:webHidden/>
              </w:rPr>
              <w:fldChar w:fldCharType="begin"/>
            </w:r>
            <w:r w:rsidR="00C015D8">
              <w:rPr>
                <w:webHidden/>
              </w:rPr>
              <w:instrText xml:space="preserve"> PAGEREF _Toc476142089 \h </w:instrText>
            </w:r>
            <w:r w:rsidR="00C015D8">
              <w:rPr>
                <w:webHidden/>
              </w:rPr>
            </w:r>
            <w:r w:rsidR="00C015D8">
              <w:rPr>
                <w:webHidden/>
              </w:rPr>
              <w:fldChar w:fldCharType="separate"/>
            </w:r>
            <w:r w:rsidR="00C015D8">
              <w:rPr>
                <w:webHidden/>
              </w:rPr>
              <w:t>8</w:t>
            </w:r>
            <w:r w:rsidR="00C015D8">
              <w:rPr>
                <w:webHidden/>
              </w:rPr>
              <w:fldChar w:fldCharType="end"/>
            </w:r>
          </w:hyperlink>
        </w:p>
        <w:p w:rsidR="00C015D8" w:rsidRDefault="00E12276">
          <w:pPr>
            <w:pStyle w:val="TDC2"/>
            <w:rPr>
              <w:rFonts w:asciiTheme="minorHAnsi" w:eastAsiaTheme="minorEastAsia" w:hAnsiTheme="minorHAnsi" w:cstheme="minorBidi"/>
              <w:b w:val="0"/>
              <w:sz w:val="22"/>
              <w:szCs w:val="22"/>
              <w:lang w:val="es-CO" w:eastAsia="es-CO"/>
            </w:rPr>
          </w:pPr>
          <w:hyperlink w:anchor="_Toc476142090" w:history="1">
            <w:r w:rsidR="00C015D8" w:rsidRPr="004A0484">
              <w:rPr>
                <w:rStyle w:val="Hipervnculo"/>
              </w:rPr>
              <w:t>1.7</w:t>
            </w:r>
            <w:r w:rsidR="00C015D8">
              <w:rPr>
                <w:rFonts w:asciiTheme="minorHAnsi" w:eastAsiaTheme="minorEastAsia" w:hAnsiTheme="minorHAnsi" w:cstheme="minorBidi"/>
                <w:b w:val="0"/>
                <w:sz w:val="22"/>
                <w:szCs w:val="22"/>
                <w:lang w:val="es-CO" w:eastAsia="es-CO"/>
              </w:rPr>
              <w:tab/>
            </w:r>
            <w:r w:rsidR="00C015D8" w:rsidRPr="004A0484">
              <w:rPr>
                <w:rStyle w:val="Hipervnculo"/>
              </w:rPr>
              <w:t>Política de Administración del Riesgo</w:t>
            </w:r>
            <w:r w:rsidR="00C015D8">
              <w:rPr>
                <w:webHidden/>
              </w:rPr>
              <w:tab/>
            </w:r>
            <w:r w:rsidR="00C015D8">
              <w:rPr>
                <w:webHidden/>
              </w:rPr>
              <w:fldChar w:fldCharType="begin"/>
            </w:r>
            <w:r w:rsidR="00C015D8">
              <w:rPr>
                <w:webHidden/>
              </w:rPr>
              <w:instrText xml:space="preserve"> PAGEREF _Toc476142090 \h </w:instrText>
            </w:r>
            <w:r w:rsidR="00C015D8">
              <w:rPr>
                <w:webHidden/>
              </w:rPr>
            </w:r>
            <w:r w:rsidR="00C015D8">
              <w:rPr>
                <w:webHidden/>
              </w:rPr>
              <w:fldChar w:fldCharType="separate"/>
            </w:r>
            <w:r w:rsidR="00C015D8">
              <w:rPr>
                <w:webHidden/>
              </w:rPr>
              <w:t>8</w:t>
            </w:r>
            <w:r w:rsidR="00C015D8">
              <w:rPr>
                <w:webHidden/>
              </w:rPr>
              <w:fldChar w:fldCharType="end"/>
            </w:r>
          </w:hyperlink>
        </w:p>
        <w:p w:rsidR="00C015D8" w:rsidRDefault="00E12276">
          <w:pPr>
            <w:pStyle w:val="TDC2"/>
            <w:rPr>
              <w:rFonts w:asciiTheme="minorHAnsi" w:eastAsiaTheme="minorEastAsia" w:hAnsiTheme="minorHAnsi" w:cstheme="minorBidi"/>
              <w:b w:val="0"/>
              <w:sz w:val="22"/>
              <w:szCs w:val="22"/>
              <w:lang w:val="es-CO" w:eastAsia="es-CO"/>
            </w:rPr>
          </w:pPr>
          <w:hyperlink w:anchor="_Toc476142091" w:history="1">
            <w:r w:rsidR="00C015D8" w:rsidRPr="004A0484">
              <w:rPr>
                <w:rStyle w:val="Hipervnculo"/>
                <w:rFonts w:eastAsia="Times New Roman" w:cs="Arial"/>
                <w:lang w:val="es-ES_tradnl"/>
              </w:rPr>
              <w:t>CAPÍTULO 2</w:t>
            </w:r>
            <w:r w:rsidR="00C015D8">
              <w:rPr>
                <w:webHidden/>
              </w:rPr>
              <w:tab/>
            </w:r>
            <w:r w:rsidR="00C015D8">
              <w:rPr>
                <w:webHidden/>
              </w:rPr>
              <w:fldChar w:fldCharType="begin"/>
            </w:r>
            <w:r w:rsidR="00C015D8">
              <w:rPr>
                <w:webHidden/>
              </w:rPr>
              <w:instrText xml:space="preserve"> PAGEREF _Toc476142091 \h </w:instrText>
            </w:r>
            <w:r w:rsidR="00C015D8">
              <w:rPr>
                <w:webHidden/>
              </w:rPr>
            </w:r>
            <w:r w:rsidR="00C015D8">
              <w:rPr>
                <w:webHidden/>
              </w:rPr>
              <w:fldChar w:fldCharType="separate"/>
            </w:r>
            <w:r w:rsidR="00C015D8">
              <w:rPr>
                <w:webHidden/>
              </w:rPr>
              <w:t>9</w:t>
            </w:r>
            <w:r w:rsidR="00C015D8">
              <w:rPr>
                <w:webHidden/>
              </w:rPr>
              <w:fldChar w:fldCharType="end"/>
            </w:r>
          </w:hyperlink>
        </w:p>
        <w:p w:rsidR="00C015D8" w:rsidRDefault="00E12276">
          <w:pPr>
            <w:pStyle w:val="TDC1"/>
            <w:rPr>
              <w:rFonts w:asciiTheme="minorHAnsi" w:eastAsiaTheme="minorEastAsia" w:hAnsiTheme="minorHAnsi" w:cstheme="minorBidi"/>
              <w:b w:val="0"/>
              <w:sz w:val="22"/>
              <w:szCs w:val="22"/>
              <w:lang w:val="es-CO" w:eastAsia="es-CO"/>
            </w:rPr>
          </w:pPr>
          <w:hyperlink w:anchor="_Toc476142092" w:history="1">
            <w:r w:rsidR="00C015D8" w:rsidRPr="004A0484">
              <w:rPr>
                <w:rStyle w:val="Hipervnculo"/>
                <w:rFonts w:eastAsia="Calibri" w:cs="Arial"/>
                <w:lang w:val="es-MX"/>
              </w:rPr>
              <w:t>2</w:t>
            </w:r>
            <w:r w:rsidR="00C015D8">
              <w:rPr>
                <w:rFonts w:asciiTheme="minorHAnsi" w:eastAsiaTheme="minorEastAsia" w:hAnsiTheme="minorHAnsi" w:cstheme="minorBidi"/>
                <w:b w:val="0"/>
                <w:sz w:val="22"/>
                <w:szCs w:val="22"/>
                <w:lang w:val="es-CO" w:eastAsia="es-CO"/>
              </w:rPr>
              <w:tab/>
            </w:r>
            <w:r w:rsidR="00C015D8" w:rsidRPr="004A0484">
              <w:rPr>
                <w:rStyle w:val="Hipervnculo"/>
                <w:rFonts w:eastAsia="Calibri"/>
              </w:rPr>
              <w:t>INFORME DE SEGUIMIENTO A LA EJECUCIÓN PRESUPUESTAL</w:t>
            </w:r>
            <w:r w:rsidR="00C015D8" w:rsidRPr="004A0484">
              <w:rPr>
                <w:rStyle w:val="Hipervnculo"/>
                <w:rFonts w:eastAsia="Calibri" w:cs="Arial"/>
                <w:lang w:val="es-MX"/>
              </w:rPr>
              <w:t>.</w:t>
            </w:r>
            <w:r w:rsidR="00C015D8">
              <w:rPr>
                <w:webHidden/>
              </w:rPr>
              <w:tab/>
            </w:r>
            <w:r w:rsidR="00C015D8">
              <w:rPr>
                <w:webHidden/>
              </w:rPr>
              <w:fldChar w:fldCharType="begin"/>
            </w:r>
            <w:r w:rsidR="00C015D8">
              <w:rPr>
                <w:webHidden/>
              </w:rPr>
              <w:instrText xml:space="preserve"> PAGEREF _Toc476142092 \h </w:instrText>
            </w:r>
            <w:r w:rsidR="00C015D8">
              <w:rPr>
                <w:webHidden/>
              </w:rPr>
            </w:r>
            <w:r w:rsidR="00C015D8">
              <w:rPr>
                <w:webHidden/>
              </w:rPr>
              <w:fldChar w:fldCharType="separate"/>
            </w:r>
            <w:r w:rsidR="00C015D8">
              <w:rPr>
                <w:webHidden/>
              </w:rPr>
              <w:t>9</w:t>
            </w:r>
            <w:r w:rsidR="00C015D8">
              <w:rPr>
                <w:webHidden/>
              </w:rPr>
              <w:fldChar w:fldCharType="end"/>
            </w:r>
          </w:hyperlink>
        </w:p>
        <w:p w:rsidR="00C015D8" w:rsidRDefault="00E12276">
          <w:pPr>
            <w:pStyle w:val="TDC2"/>
            <w:rPr>
              <w:rFonts w:asciiTheme="minorHAnsi" w:eastAsiaTheme="minorEastAsia" w:hAnsiTheme="minorHAnsi" w:cstheme="minorBidi"/>
              <w:b w:val="0"/>
              <w:sz w:val="22"/>
              <w:szCs w:val="22"/>
              <w:lang w:val="es-CO" w:eastAsia="es-CO"/>
            </w:rPr>
          </w:pPr>
          <w:hyperlink w:anchor="_Toc476142093" w:history="1">
            <w:r w:rsidR="00C015D8" w:rsidRPr="004A0484">
              <w:rPr>
                <w:rStyle w:val="Hipervnculo"/>
              </w:rPr>
              <w:t>2.1</w:t>
            </w:r>
            <w:r w:rsidR="00C015D8">
              <w:rPr>
                <w:rFonts w:asciiTheme="minorHAnsi" w:eastAsiaTheme="minorEastAsia" w:hAnsiTheme="minorHAnsi" w:cstheme="minorBidi"/>
                <w:b w:val="0"/>
                <w:sz w:val="22"/>
                <w:szCs w:val="22"/>
                <w:lang w:val="es-CO" w:eastAsia="es-CO"/>
              </w:rPr>
              <w:tab/>
            </w:r>
            <w:r w:rsidR="00C015D8" w:rsidRPr="004A0484">
              <w:rPr>
                <w:rStyle w:val="Hipervnculo"/>
              </w:rPr>
              <w:t>INGRESOS</w:t>
            </w:r>
            <w:r w:rsidR="00C015D8">
              <w:rPr>
                <w:webHidden/>
              </w:rPr>
              <w:tab/>
            </w:r>
            <w:r w:rsidR="00C015D8">
              <w:rPr>
                <w:webHidden/>
              </w:rPr>
              <w:fldChar w:fldCharType="begin"/>
            </w:r>
            <w:r w:rsidR="00C015D8">
              <w:rPr>
                <w:webHidden/>
              </w:rPr>
              <w:instrText xml:space="preserve"> PAGEREF _Toc476142093 \h </w:instrText>
            </w:r>
            <w:r w:rsidR="00C015D8">
              <w:rPr>
                <w:webHidden/>
              </w:rPr>
            </w:r>
            <w:r w:rsidR="00C015D8">
              <w:rPr>
                <w:webHidden/>
              </w:rPr>
              <w:fldChar w:fldCharType="separate"/>
            </w:r>
            <w:r w:rsidR="00C015D8">
              <w:rPr>
                <w:webHidden/>
              </w:rPr>
              <w:t>9</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094" w:history="1">
            <w:r w:rsidR="00C015D8" w:rsidRPr="004A0484">
              <w:rPr>
                <w:rStyle w:val="Hipervnculo"/>
                <w:b/>
              </w:rPr>
              <w:t>2.1.1</w:t>
            </w:r>
            <w:r w:rsidR="00C015D8">
              <w:rPr>
                <w:rFonts w:asciiTheme="minorHAnsi" w:eastAsiaTheme="minorEastAsia" w:hAnsiTheme="minorHAnsi" w:cstheme="minorBidi"/>
                <w:sz w:val="22"/>
                <w:szCs w:val="22"/>
                <w:lang w:eastAsia="es-CO"/>
              </w:rPr>
              <w:tab/>
            </w:r>
            <w:r w:rsidR="00C015D8" w:rsidRPr="004A0484">
              <w:rPr>
                <w:rStyle w:val="Hipervnculo"/>
                <w:b/>
              </w:rPr>
              <w:t>Ingresos Corrientes</w:t>
            </w:r>
            <w:r w:rsidR="00C015D8">
              <w:rPr>
                <w:webHidden/>
              </w:rPr>
              <w:tab/>
            </w:r>
            <w:r w:rsidR="00C015D8">
              <w:rPr>
                <w:webHidden/>
              </w:rPr>
              <w:fldChar w:fldCharType="begin"/>
            </w:r>
            <w:r w:rsidR="00C015D8">
              <w:rPr>
                <w:webHidden/>
              </w:rPr>
              <w:instrText xml:space="preserve"> PAGEREF _Toc476142094 \h </w:instrText>
            </w:r>
            <w:r w:rsidR="00C015D8">
              <w:rPr>
                <w:webHidden/>
              </w:rPr>
            </w:r>
            <w:r w:rsidR="00C015D8">
              <w:rPr>
                <w:webHidden/>
              </w:rPr>
              <w:fldChar w:fldCharType="separate"/>
            </w:r>
            <w:r w:rsidR="00C015D8">
              <w:rPr>
                <w:webHidden/>
              </w:rPr>
              <w:t>11</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095" w:history="1">
            <w:r w:rsidR="00C015D8" w:rsidRPr="004A0484">
              <w:rPr>
                <w:rStyle w:val="Hipervnculo"/>
                <w:b/>
              </w:rPr>
              <w:t>2.1.2 Recursos de Capital</w:t>
            </w:r>
            <w:r w:rsidR="00C015D8">
              <w:rPr>
                <w:webHidden/>
              </w:rPr>
              <w:tab/>
            </w:r>
            <w:r w:rsidR="00C015D8">
              <w:rPr>
                <w:webHidden/>
              </w:rPr>
              <w:fldChar w:fldCharType="begin"/>
            </w:r>
            <w:r w:rsidR="00C015D8">
              <w:rPr>
                <w:webHidden/>
              </w:rPr>
              <w:instrText xml:space="preserve"> PAGEREF _Toc476142095 \h </w:instrText>
            </w:r>
            <w:r w:rsidR="00C015D8">
              <w:rPr>
                <w:webHidden/>
              </w:rPr>
            </w:r>
            <w:r w:rsidR="00C015D8">
              <w:rPr>
                <w:webHidden/>
              </w:rPr>
              <w:fldChar w:fldCharType="separate"/>
            </w:r>
            <w:r w:rsidR="00C015D8">
              <w:rPr>
                <w:webHidden/>
              </w:rPr>
              <w:t>11</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096" w:history="1">
            <w:r w:rsidR="00C015D8" w:rsidRPr="004A0484">
              <w:rPr>
                <w:rStyle w:val="Hipervnculo"/>
                <w:rFonts w:cs="Arial"/>
                <w:b/>
              </w:rPr>
              <w:t>2.1.3 Transferencias</w:t>
            </w:r>
            <w:r w:rsidR="00C015D8">
              <w:rPr>
                <w:webHidden/>
              </w:rPr>
              <w:tab/>
            </w:r>
            <w:r w:rsidR="00C015D8">
              <w:rPr>
                <w:webHidden/>
              </w:rPr>
              <w:fldChar w:fldCharType="begin"/>
            </w:r>
            <w:r w:rsidR="00C015D8">
              <w:rPr>
                <w:webHidden/>
              </w:rPr>
              <w:instrText xml:space="preserve"> PAGEREF _Toc476142096 \h </w:instrText>
            </w:r>
            <w:r w:rsidR="00C015D8">
              <w:rPr>
                <w:webHidden/>
              </w:rPr>
            </w:r>
            <w:r w:rsidR="00C015D8">
              <w:rPr>
                <w:webHidden/>
              </w:rPr>
              <w:fldChar w:fldCharType="separate"/>
            </w:r>
            <w:r w:rsidR="00C015D8">
              <w:rPr>
                <w:webHidden/>
              </w:rPr>
              <w:t>11</w:t>
            </w:r>
            <w:r w:rsidR="00C015D8">
              <w:rPr>
                <w:webHidden/>
              </w:rPr>
              <w:fldChar w:fldCharType="end"/>
            </w:r>
          </w:hyperlink>
        </w:p>
        <w:p w:rsidR="00C015D8" w:rsidRDefault="00E12276">
          <w:pPr>
            <w:pStyle w:val="TDC2"/>
            <w:rPr>
              <w:rFonts w:asciiTheme="minorHAnsi" w:eastAsiaTheme="minorEastAsia" w:hAnsiTheme="minorHAnsi" w:cstheme="minorBidi"/>
              <w:b w:val="0"/>
              <w:sz w:val="22"/>
              <w:szCs w:val="22"/>
              <w:lang w:val="es-CO" w:eastAsia="es-CO"/>
            </w:rPr>
          </w:pPr>
          <w:hyperlink w:anchor="_Toc476142097" w:history="1">
            <w:r w:rsidR="00C015D8" w:rsidRPr="004A0484">
              <w:rPr>
                <w:rStyle w:val="Hipervnculo"/>
              </w:rPr>
              <w:t>2.2</w:t>
            </w:r>
            <w:r w:rsidR="00C015D8">
              <w:rPr>
                <w:rFonts w:asciiTheme="minorHAnsi" w:eastAsiaTheme="minorEastAsia" w:hAnsiTheme="minorHAnsi" w:cstheme="minorBidi"/>
                <w:b w:val="0"/>
                <w:sz w:val="22"/>
                <w:szCs w:val="22"/>
                <w:lang w:val="es-CO" w:eastAsia="es-CO"/>
              </w:rPr>
              <w:tab/>
            </w:r>
            <w:r w:rsidR="00C015D8" w:rsidRPr="004A0484">
              <w:rPr>
                <w:rStyle w:val="Hipervnculo"/>
              </w:rPr>
              <w:t>GASTOS</w:t>
            </w:r>
            <w:r w:rsidR="00C015D8">
              <w:rPr>
                <w:webHidden/>
              </w:rPr>
              <w:tab/>
            </w:r>
            <w:r w:rsidR="00C015D8">
              <w:rPr>
                <w:webHidden/>
              </w:rPr>
              <w:fldChar w:fldCharType="begin"/>
            </w:r>
            <w:r w:rsidR="00C015D8">
              <w:rPr>
                <w:webHidden/>
              </w:rPr>
              <w:instrText xml:space="preserve"> PAGEREF _Toc476142097 \h </w:instrText>
            </w:r>
            <w:r w:rsidR="00C015D8">
              <w:rPr>
                <w:webHidden/>
              </w:rPr>
            </w:r>
            <w:r w:rsidR="00C015D8">
              <w:rPr>
                <w:webHidden/>
              </w:rPr>
              <w:fldChar w:fldCharType="separate"/>
            </w:r>
            <w:r w:rsidR="00C015D8">
              <w:rPr>
                <w:webHidden/>
              </w:rPr>
              <w:t>12</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098" w:history="1">
            <w:r w:rsidR="00C015D8" w:rsidRPr="004A0484">
              <w:rPr>
                <w:rStyle w:val="Hipervnculo"/>
                <w:b/>
              </w:rPr>
              <w:t>2.2.1 Gastos de Funcionamiento:</w:t>
            </w:r>
            <w:r w:rsidR="00C015D8">
              <w:rPr>
                <w:webHidden/>
              </w:rPr>
              <w:tab/>
            </w:r>
            <w:r w:rsidR="00C015D8">
              <w:rPr>
                <w:webHidden/>
              </w:rPr>
              <w:fldChar w:fldCharType="begin"/>
            </w:r>
            <w:r w:rsidR="00C015D8">
              <w:rPr>
                <w:webHidden/>
              </w:rPr>
              <w:instrText xml:space="preserve"> PAGEREF _Toc476142098 \h </w:instrText>
            </w:r>
            <w:r w:rsidR="00C015D8">
              <w:rPr>
                <w:webHidden/>
              </w:rPr>
            </w:r>
            <w:r w:rsidR="00C015D8">
              <w:rPr>
                <w:webHidden/>
              </w:rPr>
              <w:fldChar w:fldCharType="separate"/>
            </w:r>
            <w:r w:rsidR="00C015D8">
              <w:rPr>
                <w:webHidden/>
              </w:rPr>
              <w:t>13</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099" w:history="1">
            <w:r w:rsidR="00C015D8" w:rsidRPr="004A0484">
              <w:rPr>
                <w:rStyle w:val="Hipervnculo"/>
                <w:b/>
              </w:rPr>
              <w:t>2.2.2 Gastos de Inversión</w:t>
            </w:r>
            <w:r w:rsidR="00C015D8">
              <w:rPr>
                <w:webHidden/>
              </w:rPr>
              <w:tab/>
            </w:r>
            <w:r w:rsidR="00C015D8">
              <w:rPr>
                <w:webHidden/>
              </w:rPr>
              <w:fldChar w:fldCharType="begin"/>
            </w:r>
            <w:r w:rsidR="00C015D8">
              <w:rPr>
                <w:webHidden/>
              </w:rPr>
              <w:instrText xml:space="preserve"> PAGEREF _Toc476142099 \h </w:instrText>
            </w:r>
            <w:r w:rsidR="00C015D8">
              <w:rPr>
                <w:webHidden/>
              </w:rPr>
            </w:r>
            <w:r w:rsidR="00C015D8">
              <w:rPr>
                <w:webHidden/>
              </w:rPr>
              <w:fldChar w:fldCharType="separate"/>
            </w:r>
            <w:r w:rsidR="00C015D8">
              <w:rPr>
                <w:webHidden/>
              </w:rPr>
              <w:t>14</w:t>
            </w:r>
            <w:r w:rsidR="00C015D8">
              <w:rPr>
                <w:webHidden/>
              </w:rPr>
              <w:fldChar w:fldCharType="end"/>
            </w:r>
          </w:hyperlink>
        </w:p>
        <w:p w:rsidR="00C015D8" w:rsidRDefault="00E12276">
          <w:pPr>
            <w:pStyle w:val="TDC2"/>
            <w:rPr>
              <w:rFonts w:asciiTheme="minorHAnsi" w:eastAsiaTheme="minorEastAsia" w:hAnsiTheme="minorHAnsi" w:cstheme="minorBidi"/>
              <w:b w:val="0"/>
              <w:sz w:val="22"/>
              <w:szCs w:val="22"/>
              <w:lang w:val="es-CO" w:eastAsia="es-CO"/>
            </w:rPr>
          </w:pPr>
          <w:hyperlink w:anchor="_Toc476142100" w:history="1">
            <w:r w:rsidR="00C015D8" w:rsidRPr="004A0484">
              <w:rPr>
                <w:rStyle w:val="Hipervnculo"/>
              </w:rPr>
              <w:t>2.3</w:t>
            </w:r>
            <w:r w:rsidR="00C015D8">
              <w:rPr>
                <w:rFonts w:asciiTheme="minorHAnsi" w:eastAsiaTheme="minorEastAsia" w:hAnsiTheme="minorHAnsi" w:cstheme="minorBidi"/>
                <w:b w:val="0"/>
                <w:sz w:val="22"/>
                <w:szCs w:val="22"/>
                <w:lang w:val="es-CO" w:eastAsia="es-CO"/>
              </w:rPr>
              <w:tab/>
            </w:r>
            <w:r w:rsidR="00C015D8" w:rsidRPr="004A0484">
              <w:rPr>
                <w:rStyle w:val="Hipervnculo"/>
              </w:rPr>
              <w:t>EJECUCIÓN DE RESERVAS PRESUPUESTALES</w:t>
            </w:r>
            <w:r w:rsidR="00C015D8">
              <w:rPr>
                <w:webHidden/>
              </w:rPr>
              <w:tab/>
            </w:r>
            <w:r w:rsidR="00C015D8">
              <w:rPr>
                <w:webHidden/>
              </w:rPr>
              <w:fldChar w:fldCharType="begin"/>
            </w:r>
            <w:r w:rsidR="00C015D8">
              <w:rPr>
                <w:webHidden/>
              </w:rPr>
              <w:instrText xml:space="preserve"> PAGEREF _Toc476142100 \h </w:instrText>
            </w:r>
            <w:r w:rsidR="00C015D8">
              <w:rPr>
                <w:webHidden/>
              </w:rPr>
            </w:r>
            <w:r w:rsidR="00C015D8">
              <w:rPr>
                <w:webHidden/>
              </w:rPr>
              <w:fldChar w:fldCharType="separate"/>
            </w:r>
            <w:r w:rsidR="00C015D8">
              <w:rPr>
                <w:webHidden/>
              </w:rPr>
              <w:t>16</w:t>
            </w:r>
            <w:r w:rsidR="00C015D8">
              <w:rPr>
                <w:webHidden/>
              </w:rPr>
              <w:fldChar w:fldCharType="end"/>
            </w:r>
          </w:hyperlink>
        </w:p>
        <w:p w:rsidR="00C015D8" w:rsidRDefault="00E12276">
          <w:pPr>
            <w:pStyle w:val="TDC1"/>
            <w:rPr>
              <w:rFonts w:asciiTheme="minorHAnsi" w:eastAsiaTheme="minorEastAsia" w:hAnsiTheme="minorHAnsi" w:cstheme="minorBidi"/>
              <w:b w:val="0"/>
              <w:sz w:val="22"/>
              <w:szCs w:val="22"/>
              <w:lang w:val="es-CO" w:eastAsia="es-CO"/>
            </w:rPr>
          </w:pPr>
          <w:hyperlink w:anchor="_Toc476142101" w:history="1">
            <w:r w:rsidR="00C015D8" w:rsidRPr="004A0484">
              <w:rPr>
                <w:rStyle w:val="Hipervnculo"/>
                <w:rFonts w:cs="Arial"/>
                <w:lang w:val="es-ES_tradnl"/>
              </w:rPr>
              <w:t>CAPÍTULO 3</w:t>
            </w:r>
            <w:r w:rsidR="00C015D8">
              <w:rPr>
                <w:webHidden/>
              </w:rPr>
              <w:tab/>
            </w:r>
            <w:r w:rsidR="00C015D8">
              <w:rPr>
                <w:webHidden/>
              </w:rPr>
              <w:fldChar w:fldCharType="begin"/>
            </w:r>
            <w:r w:rsidR="00C015D8">
              <w:rPr>
                <w:webHidden/>
              </w:rPr>
              <w:instrText xml:space="preserve"> PAGEREF _Toc476142101 \h </w:instrText>
            </w:r>
            <w:r w:rsidR="00C015D8">
              <w:rPr>
                <w:webHidden/>
              </w:rPr>
            </w:r>
            <w:r w:rsidR="00C015D8">
              <w:rPr>
                <w:webHidden/>
              </w:rPr>
              <w:fldChar w:fldCharType="separate"/>
            </w:r>
            <w:r w:rsidR="00C015D8">
              <w:rPr>
                <w:webHidden/>
              </w:rPr>
              <w:t>18</w:t>
            </w:r>
            <w:r w:rsidR="00C015D8">
              <w:rPr>
                <w:webHidden/>
              </w:rPr>
              <w:fldChar w:fldCharType="end"/>
            </w:r>
          </w:hyperlink>
        </w:p>
        <w:p w:rsidR="00C015D8" w:rsidRDefault="00E12276">
          <w:pPr>
            <w:pStyle w:val="TDC1"/>
            <w:rPr>
              <w:rFonts w:asciiTheme="minorHAnsi" w:eastAsiaTheme="minorEastAsia" w:hAnsiTheme="minorHAnsi" w:cstheme="minorBidi"/>
              <w:b w:val="0"/>
              <w:sz w:val="22"/>
              <w:szCs w:val="22"/>
              <w:lang w:val="es-CO" w:eastAsia="es-CO"/>
            </w:rPr>
          </w:pPr>
          <w:hyperlink w:anchor="_Toc476142102" w:history="1">
            <w:r w:rsidR="00C015D8" w:rsidRPr="004A0484">
              <w:rPr>
                <w:rStyle w:val="Hipervnculo"/>
              </w:rPr>
              <w:t>3</w:t>
            </w:r>
            <w:r w:rsidR="00C015D8">
              <w:rPr>
                <w:rFonts w:asciiTheme="minorHAnsi" w:eastAsiaTheme="minorEastAsia" w:hAnsiTheme="minorHAnsi" w:cstheme="minorBidi"/>
                <w:b w:val="0"/>
                <w:sz w:val="22"/>
                <w:szCs w:val="22"/>
                <w:lang w:val="es-CO" w:eastAsia="es-CO"/>
              </w:rPr>
              <w:tab/>
            </w:r>
            <w:r w:rsidR="00C015D8" w:rsidRPr="004A0484">
              <w:rPr>
                <w:rStyle w:val="Hipervnculo"/>
              </w:rPr>
              <w:t>GESTIÓN Y LOGROS</w:t>
            </w:r>
            <w:r w:rsidR="00C015D8">
              <w:rPr>
                <w:webHidden/>
              </w:rPr>
              <w:tab/>
            </w:r>
            <w:r w:rsidR="00C015D8">
              <w:rPr>
                <w:webHidden/>
              </w:rPr>
              <w:fldChar w:fldCharType="begin"/>
            </w:r>
            <w:r w:rsidR="00C015D8">
              <w:rPr>
                <w:webHidden/>
              </w:rPr>
              <w:instrText xml:space="preserve"> PAGEREF _Toc476142102 \h </w:instrText>
            </w:r>
            <w:r w:rsidR="00C015D8">
              <w:rPr>
                <w:webHidden/>
              </w:rPr>
            </w:r>
            <w:r w:rsidR="00C015D8">
              <w:rPr>
                <w:webHidden/>
              </w:rPr>
              <w:fldChar w:fldCharType="separate"/>
            </w:r>
            <w:r w:rsidR="00C015D8">
              <w:rPr>
                <w:webHidden/>
              </w:rPr>
              <w:t>18</w:t>
            </w:r>
            <w:r w:rsidR="00C015D8">
              <w:rPr>
                <w:webHidden/>
              </w:rPr>
              <w:fldChar w:fldCharType="end"/>
            </w:r>
          </w:hyperlink>
        </w:p>
        <w:p w:rsidR="00C015D8" w:rsidRDefault="00E12276">
          <w:pPr>
            <w:pStyle w:val="TDC2"/>
            <w:rPr>
              <w:rFonts w:asciiTheme="minorHAnsi" w:eastAsiaTheme="minorEastAsia" w:hAnsiTheme="minorHAnsi" w:cstheme="minorBidi"/>
              <w:b w:val="0"/>
              <w:sz w:val="22"/>
              <w:szCs w:val="22"/>
              <w:lang w:val="es-CO" w:eastAsia="es-CO"/>
            </w:rPr>
          </w:pPr>
          <w:hyperlink w:anchor="_Toc476142103" w:history="1">
            <w:r w:rsidR="00C015D8" w:rsidRPr="004A0484">
              <w:rPr>
                <w:rStyle w:val="Hipervnculo"/>
              </w:rPr>
              <w:t>3.1</w:t>
            </w:r>
            <w:r w:rsidR="00C015D8">
              <w:rPr>
                <w:rFonts w:asciiTheme="minorHAnsi" w:eastAsiaTheme="minorEastAsia" w:hAnsiTheme="minorHAnsi" w:cstheme="minorBidi"/>
                <w:b w:val="0"/>
                <w:sz w:val="22"/>
                <w:szCs w:val="22"/>
                <w:lang w:val="es-CO" w:eastAsia="es-CO"/>
              </w:rPr>
              <w:tab/>
            </w:r>
            <w:r w:rsidR="00C015D8" w:rsidRPr="004A0484">
              <w:rPr>
                <w:rStyle w:val="Hipervnculo"/>
              </w:rPr>
              <w:t>PROYECTO DE INVERSIÓN 0962 – GESTIÓN PARA LA CONSTRUCCIÓN Y MEJORAMIENTO DE VIVIENDA RURAL</w:t>
            </w:r>
            <w:r w:rsidR="00C015D8">
              <w:rPr>
                <w:webHidden/>
              </w:rPr>
              <w:tab/>
            </w:r>
            <w:r w:rsidR="00C015D8">
              <w:rPr>
                <w:webHidden/>
              </w:rPr>
              <w:fldChar w:fldCharType="begin"/>
            </w:r>
            <w:r w:rsidR="00C015D8">
              <w:rPr>
                <w:webHidden/>
              </w:rPr>
              <w:instrText xml:space="preserve"> PAGEREF _Toc476142103 \h </w:instrText>
            </w:r>
            <w:r w:rsidR="00C015D8">
              <w:rPr>
                <w:webHidden/>
              </w:rPr>
            </w:r>
            <w:r w:rsidR="00C015D8">
              <w:rPr>
                <w:webHidden/>
              </w:rPr>
              <w:fldChar w:fldCharType="separate"/>
            </w:r>
            <w:r w:rsidR="00C015D8">
              <w:rPr>
                <w:webHidden/>
              </w:rPr>
              <w:t>18</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104" w:history="1">
            <w:r w:rsidR="00C015D8" w:rsidRPr="004A0484">
              <w:rPr>
                <w:rStyle w:val="Hipervnculo"/>
                <w:b/>
              </w:rPr>
              <w:t>3.1.1</w:t>
            </w:r>
            <w:r w:rsidR="00C015D8">
              <w:rPr>
                <w:rFonts w:asciiTheme="minorHAnsi" w:eastAsiaTheme="minorEastAsia" w:hAnsiTheme="minorHAnsi" w:cstheme="minorBidi"/>
                <w:sz w:val="22"/>
                <w:szCs w:val="22"/>
                <w:lang w:eastAsia="es-CO"/>
              </w:rPr>
              <w:tab/>
            </w:r>
            <w:r w:rsidR="00C015D8" w:rsidRPr="004A0484">
              <w:rPr>
                <w:rStyle w:val="Hipervnculo"/>
                <w:b/>
              </w:rPr>
              <w:t>PLAN DE DESARROLLO “BOGOTÁ HUMANA”</w:t>
            </w:r>
            <w:r w:rsidR="00C015D8">
              <w:rPr>
                <w:webHidden/>
              </w:rPr>
              <w:tab/>
            </w:r>
            <w:r w:rsidR="00C015D8">
              <w:rPr>
                <w:webHidden/>
              </w:rPr>
              <w:fldChar w:fldCharType="begin"/>
            </w:r>
            <w:r w:rsidR="00C015D8">
              <w:rPr>
                <w:webHidden/>
              </w:rPr>
              <w:instrText xml:space="preserve"> PAGEREF _Toc476142104 \h </w:instrText>
            </w:r>
            <w:r w:rsidR="00C015D8">
              <w:rPr>
                <w:webHidden/>
              </w:rPr>
            </w:r>
            <w:r w:rsidR="00C015D8">
              <w:rPr>
                <w:webHidden/>
              </w:rPr>
              <w:fldChar w:fldCharType="separate"/>
            </w:r>
            <w:r w:rsidR="00C015D8">
              <w:rPr>
                <w:webHidden/>
              </w:rPr>
              <w:t>18</w:t>
            </w:r>
            <w:r w:rsidR="00C015D8">
              <w:rPr>
                <w:webHidden/>
              </w:rPr>
              <w:fldChar w:fldCharType="end"/>
            </w:r>
          </w:hyperlink>
        </w:p>
        <w:p w:rsidR="00C015D8" w:rsidRDefault="00E12276">
          <w:pPr>
            <w:pStyle w:val="TDC2"/>
            <w:rPr>
              <w:rFonts w:asciiTheme="minorHAnsi" w:eastAsiaTheme="minorEastAsia" w:hAnsiTheme="minorHAnsi" w:cstheme="minorBidi"/>
              <w:b w:val="0"/>
              <w:sz w:val="22"/>
              <w:szCs w:val="22"/>
              <w:lang w:val="es-CO" w:eastAsia="es-CO"/>
            </w:rPr>
          </w:pPr>
          <w:hyperlink w:anchor="_Toc476142105" w:history="1">
            <w:r w:rsidR="00C015D8" w:rsidRPr="004A0484">
              <w:rPr>
                <w:rStyle w:val="Hipervnculo"/>
              </w:rPr>
              <w:t>3.2</w:t>
            </w:r>
            <w:r w:rsidR="00C015D8">
              <w:rPr>
                <w:rFonts w:asciiTheme="minorHAnsi" w:eastAsiaTheme="minorEastAsia" w:hAnsiTheme="minorHAnsi" w:cstheme="minorBidi"/>
                <w:b w:val="0"/>
                <w:sz w:val="22"/>
                <w:szCs w:val="22"/>
                <w:lang w:val="es-CO" w:eastAsia="es-CO"/>
              </w:rPr>
              <w:tab/>
            </w:r>
            <w:r w:rsidR="00C015D8" w:rsidRPr="004A0484">
              <w:rPr>
                <w:rStyle w:val="Hipervnculo"/>
              </w:rPr>
              <w:t>PROYECTO DE INVERSIÓN 0208 - MEJORAMIENTO INTEGRAL DE BARRIOS</w:t>
            </w:r>
            <w:r w:rsidR="00C015D8">
              <w:rPr>
                <w:webHidden/>
              </w:rPr>
              <w:tab/>
            </w:r>
            <w:r w:rsidR="00C015D8">
              <w:rPr>
                <w:webHidden/>
              </w:rPr>
              <w:fldChar w:fldCharType="begin"/>
            </w:r>
            <w:r w:rsidR="00C015D8">
              <w:rPr>
                <w:webHidden/>
              </w:rPr>
              <w:instrText xml:space="preserve"> PAGEREF _Toc476142105 \h </w:instrText>
            </w:r>
            <w:r w:rsidR="00C015D8">
              <w:rPr>
                <w:webHidden/>
              </w:rPr>
            </w:r>
            <w:r w:rsidR="00C015D8">
              <w:rPr>
                <w:webHidden/>
              </w:rPr>
              <w:fldChar w:fldCharType="separate"/>
            </w:r>
            <w:r w:rsidR="00C015D8">
              <w:rPr>
                <w:webHidden/>
              </w:rPr>
              <w:t>20</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106" w:history="1">
            <w:r w:rsidR="00C015D8" w:rsidRPr="004A0484">
              <w:rPr>
                <w:rStyle w:val="Hipervnculo"/>
                <w:b/>
              </w:rPr>
              <w:t>3.2.1</w:t>
            </w:r>
            <w:r w:rsidR="00C015D8">
              <w:rPr>
                <w:rFonts w:asciiTheme="minorHAnsi" w:eastAsiaTheme="minorEastAsia" w:hAnsiTheme="minorHAnsi" w:cstheme="minorBidi"/>
                <w:sz w:val="22"/>
                <w:szCs w:val="22"/>
                <w:lang w:eastAsia="es-CO"/>
              </w:rPr>
              <w:tab/>
            </w:r>
            <w:r w:rsidR="00C015D8" w:rsidRPr="004A0484">
              <w:rPr>
                <w:rStyle w:val="Hipervnculo"/>
                <w:b/>
              </w:rPr>
              <w:t>PLAN DE DESARROLLO “BOGOTÁ HUMANA”</w:t>
            </w:r>
            <w:r w:rsidR="00C015D8">
              <w:rPr>
                <w:webHidden/>
              </w:rPr>
              <w:tab/>
            </w:r>
            <w:r w:rsidR="00C015D8">
              <w:rPr>
                <w:webHidden/>
              </w:rPr>
              <w:fldChar w:fldCharType="begin"/>
            </w:r>
            <w:r w:rsidR="00C015D8">
              <w:rPr>
                <w:webHidden/>
              </w:rPr>
              <w:instrText xml:space="preserve"> PAGEREF _Toc476142106 \h </w:instrText>
            </w:r>
            <w:r w:rsidR="00C015D8">
              <w:rPr>
                <w:webHidden/>
              </w:rPr>
            </w:r>
            <w:r w:rsidR="00C015D8">
              <w:rPr>
                <w:webHidden/>
              </w:rPr>
              <w:fldChar w:fldCharType="separate"/>
            </w:r>
            <w:r w:rsidR="00C015D8">
              <w:rPr>
                <w:webHidden/>
              </w:rPr>
              <w:t>20</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107" w:history="1">
            <w:r w:rsidR="00C015D8" w:rsidRPr="004A0484">
              <w:rPr>
                <w:rStyle w:val="Hipervnculo"/>
                <w:b/>
              </w:rPr>
              <w:t>3.2.2</w:t>
            </w:r>
            <w:r w:rsidR="00C015D8">
              <w:rPr>
                <w:rFonts w:asciiTheme="minorHAnsi" w:eastAsiaTheme="minorEastAsia" w:hAnsiTheme="minorHAnsi" w:cstheme="minorBidi"/>
                <w:sz w:val="22"/>
                <w:szCs w:val="22"/>
                <w:lang w:eastAsia="es-CO"/>
              </w:rPr>
              <w:tab/>
            </w:r>
            <w:r w:rsidR="00C015D8" w:rsidRPr="004A0484">
              <w:rPr>
                <w:rStyle w:val="Hipervnculo"/>
                <w:b/>
              </w:rPr>
              <w:t>PLAN DE DESARROLLO “BOGOTÁ MEJOR PARA TODOS”</w:t>
            </w:r>
            <w:r w:rsidR="00C015D8">
              <w:rPr>
                <w:webHidden/>
              </w:rPr>
              <w:tab/>
            </w:r>
            <w:r w:rsidR="00C015D8">
              <w:rPr>
                <w:webHidden/>
              </w:rPr>
              <w:fldChar w:fldCharType="begin"/>
            </w:r>
            <w:r w:rsidR="00C015D8">
              <w:rPr>
                <w:webHidden/>
              </w:rPr>
              <w:instrText xml:space="preserve"> PAGEREF _Toc476142107 \h </w:instrText>
            </w:r>
            <w:r w:rsidR="00C015D8">
              <w:rPr>
                <w:webHidden/>
              </w:rPr>
            </w:r>
            <w:r w:rsidR="00C015D8">
              <w:rPr>
                <w:webHidden/>
              </w:rPr>
              <w:fldChar w:fldCharType="separate"/>
            </w:r>
            <w:r w:rsidR="00C015D8">
              <w:rPr>
                <w:webHidden/>
              </w:rPr>
              <w:t>28</w:t>
            </w:r>
            <w:r w:rsidR="00C015D8">
              <w:rPr>
                <w:webHidden/>
              </w:rPr>
              <w:fldChar w:fldCharType="end"/>
            </w:r>
          </w:hyperlink>
        </w:p>
        <w:p w:rsidR="00C015D8" w:rsidRDefault="00E12276">
          <w:pPr>
            <w:pStyle w:val="TDC2"/>
            <w:rPr>
              <w:rFonts w:asciiTheme="minorHAnsi" w:eastAsiaTheme="minorEastAsia" w:hAnsiTheme="minorHAnsi" w:cstheme="minorBidi"/>
              <w:b w:val="0"/>
              <w:sz w:val="22"/>
              <w:szCs w:val="22"/>
              <w:lang w:val="es-CO" w:eastAsia="es-CO"/>
            </w:rPr>
          </w:pPr>
          <w:hyperlink w:anchor="_Toc476142108" w:history="1">
            <w:r w:rsidR="00C015D8" w:rsidRPr="004A0484">
              <w:rPr>
                <w:rStyle w:val="Hipervnculo"/>
              </w:rPr>
              <w:t>3.3</w:t>
            </w:r>
            <w:r w:rsidR="00C015D8">
              <w:rPr>
                <w:rFonts w:asciiTheme="minorHAnsi" w:eastAsiaTheme="minorEastAsia" w:hAnsiTheme="minorHAnsi" w:cstheme="minorBidi"/>
                <w:b w:val="0"/>
                <w:sz w:val="22"/>
                <w:szCs w:val="22"/>
                <w:lang w:val="es-CO" w:eastAsia="es-CO"/>
              </w:rPr>
              <w:tab/>
            </w:r>
            <w:r w:rsidR="00C015D8" w:rsidRPr="004A0484">
              <w:rPr>
                <w:rStyle w:val="Hipervnculo"/>
                <w:rFonts w:cs="Arial"/>
              </w:rPr>
              <w:t>PROYECTO DE INVERSIÓN 0471 – TITULACIÓN DE PREDIOS Y GESTIÓN DE URBANIZACIONES</w:t>
            </w:r>
            <w:r w:rsidR="00C015D8">
              <w:rPr>
                <w:webHidden/>
              </w:rPr>
              <w:tab/>
            </w:r>
            <w:r w:rsidR="00C015D8">
              <w:rPr>
                <w:webHidden/>
              </w:rPr>
              <w:fldChar w:fldCharType="begin"/>
            </w:r>
            <w:r w:rsidR="00C015D8">
              <w:rPr>
                <w:webHidden/>
              </w:rPr>
              <w:instrText xml:space="preserve"> PAGEREF _Toc476142108 \h </w:instrText>
            </w:r>
            <w:r w:rsidR="00C015D8">
              <w:rPr>
                <w:webHidden/>
              </w:rPr>
            </w:r>
            <w:r w:rsidR="00C015D8">
              <w:rPr>
                <w:webHidden/>
              </w:rPr>
              <w:fldChar w:fldCharType="separate"/>
            </w:r>
            <w:r w:rsidR="00C015D8">
              <w:rPr>
                <w:webHidden/>
              </w:rPr>
              <w:t>33</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109" w:history="1">
            <w:r w:rsidR="00C015D8" w:rsidRPr="004A0484">
              <w:rPr>
                <w:rStyle w:val="Hipervnculo"/>
                <w:b/>
              </w:rPr>
              <w:t>3.3.1</w:t>
            </w:r>
            <w:r w:rsidR="00C015D8">
              <w:rPr>
                <w:rFonts w:asciiTheme="minorHAnsi" w:eastAsiaTheme="minorEastAsia" w:hAnsiTheme="minorHAnsi" w:cstheme="minorBidi"/>
                <w:sz w:val="22"/>
                <w:szCs w:val="22"/>
                <w:lang w:eastAsia="es-CO"/>
              </w:rPr>
              <w:tab/>
            </w:r>
            <w:r w:rsidR="00C015D8" w:rsidRPr="004A0484">
              <w:rPr>
                <w:rStyle w:val="Hipervnculo"/>
                <w:b/>
              </w:rPr>
              <w:t>PLAN DE DESARROLLO “BOGOTÁ HUMANA”</w:t>
            </w:r>
            <w:r w:rsidR="00C015D8">
              <w:rPr>
                <w:webHidden/>
              </w:rPr>
              <w:tab/>
            </w:r>
            <w:r w:rsidR="00C015D8">
              <w:rPr>
                <w:webHidden/>
              </w:rPr>
              <w:fldChar w:fldCharType="begin"/>
            </w:r>
            <w:r w:rsidR="00C015D8">
              <w:rPr>
                <w:webHidden/>
              </w:rPr>
              <w:instrText xml:space="preserve"> PAGEREF _Toc476142109 \h </w:instrText>
            </w:r>
            <w:r w:rsidR="00C015D8">
              <w:rPr>
                <w:webHidden/>
              </w:rPr>
            </w:r>
            <w:r w:rsidR="00C015D8">
              <w:rPr>
                <w:webHidden/>
              </w:rPr>
              <w:fldChar w:fldCharType="separate"/>
            </w:r>
            <w:r w:rsidR="00C015D8">
              <w:rPr>
                <w:webHidden/>
              </w:rPr>
              <w:t>33</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110" w:history="1">
            <w:r w:rsidR="00C015D8" w:rsidRPr="004A0484">
              <w:rPr>
                <w:rStyle w:val="Hipervnculo"/>
                <w:b/>
              </w:rPr>
              <w:t>3.3.2</w:t>
            </w:r>
            <w:r w:rsidR="00C015D8">
              <w:rPr>
                <w:rFonts w:asciiTheme="minorHAnsi" w:eastAsiaTheme="minorEastAsia" w:hAnsiTheme="minorHAnsi" w:cstheme="minorBidi"/>
                <w:sz w:val="22"/>
                <w:szCs w:val="22"/>
                <w:lang w:eastAsia="es-CO"/>
              </w:rPr>
              <w:tab/>
            </w:r>
            <w:r w:rsidR="00C015D8" w:rsidRPr="004A0484">
              <w:rPr>
                <w:rStyle w:val="Hipervnculo"/>
                <w:b/>
              </w:rPr>
              <w:t>PLAN DE DESARROLLO “BOGOTÁ MEJOR PARA TODOS”</w:t>
            </w:r>
            <w:r w:rsidR="00C015D8">
              <w:rPr>
                <w:webHidden/>
              </w:rPr>
              <w:tab/>
            </w:r>
            <w:r w:rsidR="00C015D8">
              <w:rPr>
                <w:webHidden/>
              </w:rPr>
              <w:fldChar w:fldCharType="begin"/>
            </w:r>
            <w:r w:rsidR="00C015D8">
              <w:rPr>
                <w:webHidden/>
              </w:rPr>
              <w:instrText xml:space="preserve"> PAGEREF _Toc476142110 \h </w:instrText>
            </w:r>
            <w:r w:rsidR="00C015D8">
              <w:rPr>
                <w:webHidden/>
              </w:rPr>
            </w:r>
            <w:r w:rsidR="00C015D8">
              <w:rPr>
                <w:webHidden/>
              </w:rPr>
              <w:fldChar w:fldCharType="separate"/>
            </w:r>
            <w:r w:rsidR="00C015D8">
              <w:rPr>
                <w:webHidden/>
              </w:rPr>
              <w:t>35</w:t>
            </w:r>
            <w:r w:rsidR="00C015D8">
              <w:rPr>
                <w:webHidden/>
              </w:rPr>
              <w:fldChar w:fldCharType="end"/>
            </w:r>
          </w:hyperlink>
        </w:p>
        <w:p w:rsidR="00C015D8" w:rsidRDefault="00E12276">
          <w:pPr>
            <w:pStyle w:val="TDC2"/>
            <w:rPr>
              <w:rFonts w:asciiTheme="minorHAnsi" w:eastAsiaTheme="minorEastAsia" w:hAnsiTheme="minorHAnsi" w:cstheme="minorBidi"/>
              <w:b w:val="0"/>
              <w:sz w:val="22"/>
              <w:szCs w:val="22"/>
              <w:lang w:val="es-CO" w:eastAsia="es-CO"/>
            </w:rPr>
          </w:pPr>
          <w:hyperlink w:anchor="_Toc476142111" w:history="1">
            <w:r w:rsidR="00C015D8" w:rsidRPr="004A0484">
              <w:rPr>
                <w:rStyle w:val="Hipervnculo"/>
              </w:rPr>
              <w:t>3.4</w:t>
            </w:r>
            <w:r w:rsidR="00C015D8">
              <w:rPr>
                <w:rFonts w:asciiTheme="minorHAnsi" w:eastAsiaTheme="minorEastAsia" w:hAnsiTheme="minorHAnsi" w:cstheme="minorBidi"/>
                <w:b w:val="0"/>
                <w:sz w:val="22"/>
                <w:szCs w:val="22"/>
                <w:lang w:val="es-CO" w:eastAsia="es-CO"/>
              </w:rPr>
              <w:tab/>
            </w:r>
            <w:r w:rsidR="00C015D8" w:rsidRPr="004A0484">
              <w:rPr>
                <w:rStyle w:val="Hipervnculo"/>
              </w:rPr>
              <w:t>PROYECTO DE INVERSIÓN 0691 - DESARROLLO DE PROYECTOS DE VIVIENDA DE INTERÉS PRIORITARIO</w:t>
            </w:r>
            <w:r w:rsidR="00C015D8">
              <w:rPr>
                <w:webHidden/>
              </w:rPr>
              <w:tab/>
            </w:r>
            <w:r w:rsidR="00C015D8">
              <w:rPr>
                <w:webHidden/>
              </w:rPr>
              <w:fldChar w:fldCharType="begin"/>
            </w:r>
            <w:r w:rsidR="00C015D8">
              <w:rPr>
                <w:webHidden/>
              </w:rPr>
              <w:instrText xml:space="preserve"> PAGEREF _Toc476142111 \h </w:instrText>
            </w:r>
            <w:r w:rsidR="00C015D8">
              <w:rPr>
                <w:webHidden/>
              </w:rPr>
            </w:r>
            <w:r w:rsidR="00C015D8">
              <w:rPr>
                <w:webHidden/>
              </w:rPr>
              <w:fldChar w:fldCharType="separate"/>
            </w:r>
            <w:r w:rsidR="00C015D8">
              <w:rPr>
                <w:webHidden/>
              </w:rPr>
              <w:t>40</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112" w:history="1">
            <w:r w:rsidR="00C015D8" w:rsidRPr="004A0484">
              <w:rPr>
                <w:rStyle w:val="Hipervnculo"/>
                <w:b/>
              </w:rPr>
              <w:t>3.4.1</w:t>
            </w:r>
            <w:r w:rsidR="00C015D8">
              <w:rPr>
                <w:rFonts w:asciiTheme="minorHAnsi" w:eastAsiaTheme="minorEastAsia" w:hAnsiTheme="minorHAnsi" w:cstheme="minorBidi"/>
                <w:sz w:val="22"/>
                <w:szCs w:val="22"/>
                <w:lang w:eastAsia="es-CO"/>
              </w:rPr>
              <w:tab/>
            </w:r>
            <w:r w:rsidR="00C015D8" w:rsidRPr="004A0484">
              <w:rPr>
                <w:rStyle w:val="Hipervnculo"/>
                <w:b/>
              </w:rPr>
              <w:t>PLAN DE DESARROLLO “BOGOTÁ HUMANA”</w:t>
            </w:r>
            <w:r w:rsidR="00C015D8">
              <w:rPr>
                <w:webHidden/>
              </w:rPr>
              <w:tab/>
            </w:r>
            <w:r w:rsidR="00C015D8">
              <w:rPr>
                <w:webHidden/>
              </w:rPr>
              <w:fldChar w:fldCharType="begin"/>
            </w:r>
            <w:r w:rsidR="00C015D8">
              <w:rPr>
                <w:webHidden/>
              </w:rPr>
              <w:instrText xml:space="preserve"> PAGEREF _Toc476142112 \h </w:instrText>
            </w:r>
            <w:r w:rsidR="00C015D8">
              <w:rPr>
                <w:webHidden/>
              </w:rPr>
            </w:r>
            <w:r w:rsidR="00C015D8">
              <w:rPr>
                <w:webHidden/>
              </w:rPr>
              <w:fldChar w:fldCharType="separate"/>
            </w:r>
            <w:r w:rsidR="00C015D8">
              <w:rPr>
                <w:webHidden/>
              </w:rPr>
              <w:t>40</w:t>
            </w:r>
            <w:r w:rsidR="00C015D8">
              <w:rPr>
                <w:webHidden/>
              </w:rPr>
              <w:fldChar w:fldCharType="end"/>
            </w:r>
          </w:hyperlink>
        </w:p>
        <w:p w:rsidR="00C015D8" w:rsidRDefault="00E12276">
          <w:pPr>
            <w:pStyle w:val="TDC2"/>
            <w:rPr>
              <w:rFonts w:asciiTheme="minorHAnsi" w:eastAsiaTheme="minorEastAsia" w:hAnsiTheme="minorHAnsi" w:cstheme="minorBidi"/>
              <w:b w:val="0"/>
              <w:sz w:val="22"/>
              <w:szCs w:val="22"/>
              <w:lang w:val="es-CO" w:eastAsia="es-CO"/>
            </w:rPr>
          </w:pPr>
          <w:hyperlink w:anchor="_Toc476142113" w:history="1">
            <w:r w:rsidR="00C015D8" w:rsidRPr="004A0484">
              <w:rPr>
                <w:rStyle w:val="Hipervnculo"/>
              </w:rPr>
              <w:t>3.5</w:t>
            </w:r>
            <w:r w:rsidR="00C015D8">
              <w:rPr>
                <w:rFonts w:asciiTheme="minorHAnsi" w:eastAsiaTheme="minorEastAsia" w:hAnsiTheme="minorHAnsi" w:cstheme="minorBidi"/>
                <w:b w:val="0"/>
                <w:sz w:val="22"/>
                <w:szCs w:val="22"/>
                <w:lang w:val="es-CO" w:eastAsia="es-CO"/>
              </w:rPr>
              <w:tab/>
            </w:r>
            <w:r w:rsidR="00C015D8" w:rsidRPr="004A0484">
              <w:rPr>
                <w:rStyle w:val="Hipervnculo"/>
              </w:rPr>
              <w:t>PROYECTO DE INVERSIÓN: 7328 - MEJORAMIENTO DE VIVIENDA EN SUS CONDICIONES FÍSICAS Y DE HABITABILIDAD EN LOS ASENTAMIENTOS HUMANOS PRIORIZADOS EN ÁREA URBANA Y RURAL</w:t>
            </w:r>
            <w:r w:rsidR="00C015D8">
              <w:rPr>
                <w:webHidden/>
              </w:rPr>
              <w:tab/>
            </w:r>
            <w:r w:rsidR="00C015D8">
              <w:rPr>
                <w:webHidden/>
              </w:rPr>
              <w:fldChar w:fldCharType="begin"/>
            </w:r>
            <w:r w:rsidR="00C015D8">
              <w:rPr>
                <w:webHidden/>
              </w:rPr>
              <w:instrText xml:space="preserve"> PAGEREF _Toc476142113 \h </w:instrText>
            </w:r>
            <w:r w:rsidR="00C015D8">
              <w:rPr>
                <w:webHidden/>
              </w:rPr>
            </w:r>
            <w:r w:rsidR="00C015D8">
              <w:rPr>
                <w:webHidden/>
              </w:rPr>
              <w:fldChar w:fldCharType="separate"/>
            </w:r>
            <w:r w:rsidR="00C015D8">
              <w:rPr>
                <w:webHidden/>
              </w:rPr>
              <w:t>43</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114" w:history="1">
            <w:r w:rsidR="00C015D8" w:rsidRPr="004A0484">
              <w:rPr>
                <w:rStyle w:val="Hipervnculo"/>
                <w:b/>
              </w:rPr>
              <w:t>3.5.1</w:t>
            </w:r>
            <w:r w:rsidR="00C015D8">
              <w:rPr>
                <w:rFonts w:asciiTheme="minorHAnsi" w:eastAsiaTheme="minorEastAsia" w:hAnsiTheme="minorHAnsi" w:cstheme="minorBidi"/>
                <w:sz w:val="22"/>
                <w:szCs w:val="22"/>
                <w:lang w:eastAsia="es-CO"/>
              </w:rPr>
              <w:tab/>
            </w:r>
            <w:r w:rsidR="00C015D8" w:rsidRPr="004A0484">
              <w:rPr>
                <w:rStyle w:val="Hipervnculo"/>
                <w:b/>
              </w:rPr>
              <w:t>PLAN DE DESARROLLO “BOGOTÁ HUMANA”</w:t>
            </w:r>
            <w:r w:rsidR="00C015D8">
              <w:rPr>
                <w:webHidden/>
              </w:rPr>
              <w:tab/>
            </w:r>
            <w:r w:rsidR="00C015D8">
              <w:rPr>
                <w:webHidden/>
              </w:rPr>
              <w:fldChar w:fldCharType="begin"/>
            </w:r>
            <w:r w:rsidR="00C015D8">
              <w:rPr>
                <w:webHidden/>
              </w:rPr>
              <w:instrText xml:space="preserve"> PAGEREF _Toc476142114 \h </w:instrText>
            </w:r>
            <w:r w:rsidR="00C015D8">
              <w:rPr>
                <w:webHidden/>
              </w:rPr>
            </w:r>
            <w:r w:rsidR="00C015D8">
              <w:rPr>
                <w:webHidden/>
              </w:rPr>
              <w:fldChar w:fldCharType="separate"/>
            </w:r>
            <w:r w:rsidR="00C015D8">
              <w:rPr>
                <w:webHidden/>
              </w:rPr>
              <w:t>43</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115" w:history="1">
            <w:r w:rsidR="00C015D8" w:rsidRPr="004A0484">
              <w:rPr>
                <w:rStyle w:val="Hipervnculo"/>
                <w:b/>
              </w:rPr>
              <w:t>3.5.2</w:t>
            </w:r>
            <w:r w:rsidR="00C015D8">
              <w:rPr>
                <w:rFonts w:asciiTheme="minorHAnsi" w:eastAsiaTheme="minorEastAsia" w:hAnsiTheme="minorHAnsi" w:cstheme="minorBidi"/>
                <w:sz w:val="22"/>
                <w:szCs w:val="22"/>
                <w:lang w:eastAsia="es-CO"/>
              </w:rPr>
              <w:tab/>
            </w:r>
            <w:r w:rsidR="00C015D8" w:rsidRPr="004A0484">
              <w:rPr>
                <w:rStyle w:val="Hipervnculo"/>
                <w:b/>
              </w:rPr>
              <w:t>PLAN DE DESARROLLO “BOGOTÁ MEJOR PARA TODOS”</w:t>
            </w:r>
            <w:r w:rsidR="00C015D8">
              <w:rPr>
                <w:webHidden/>
              </w:rPr>
              <w:tab/>
            </w:r>
            <w:r w:rsidR="00C015D8">
              <w:rPr>
                <w:webHidden/>
              </w:rPr>
              <w:fldChar w:fldCharType="begin"/>
            </w:r>
            <w:r w:rsidR="00C015D8">
              <w:rPr>
                <w:webHidden/>
              </w:rPr>
              <w:instrText xml:space="preserve"> PAGEREF _Toc476142115 \h </w:instrText>
            </w:r>
            <w:r w:rsidR="00C015D8">
              <w:rPr>
                <w:webHidden/>
              </w:rPr>
            </w:r>
            <w:r w:rsidR="00C015D8">
              <w:rPr>
                <w:webHidden/>
              </w:rPr>
              <w:fldChar w:fldCharType="separate"/>
            </w:r>
            <w:r w:rsidR="00C015D8">
              <w:rPr>
                <w:webHidden/>
              </w:rPr>
              <w:t>45</w:t>
            </w:r>
            <w:r w:rsidR="00C015D8">
              <w:rPr>
                <w:webHidden/>
              </w:rPr>
              <w:fldChar w:fldCharType="end"/>
            </w:r>
          </w:hyperlink>
        </w:p>
        <w:p w:rsidR="00C015D8" w:rsidRDefault="00E12276">
          <w:pPr>
            <w:pStyle w:val="TDC2"/>
            <w:rPr>
              <w:rFonts w:asciiTheme="minorHAnsi" w:eastAsiaTheme="minorEastAsia" w:hAnsiTheme="minorHAnsi" w:cstheme="minorBidi"/>
              <w:b w:val="0"/>
              <w:sz w:val="22"/>
              <w:szCs w:val="22"/>
              <w:lang w:val="es-CO" w:eastAsia="es-CO"/>
            </w:rPr>
          </w:pPr>
          <w:hyperlink w:anchor="_Toc476142116" w:history="1">
            <w:r w:rsidR="00C015D8" w:rsidRPr="004A0484">
              <w:rPr>
                <w:rStyle w:val="Hipervnculo"/>
              </w:rPr>
              <w:t>3.6</w:t>
            </w:r>
            <w:r w:rsidR="00C015D8">
              <w:rPr>
                <w:rFonts w:asciiTheme="minorHAnsi" w:eastAsiaTheme="minorEastAsia" w:hAnsiTheme="minorHAnsi" w:cstheme="minorBidi"/>
                <w:b w:val="0"/>
                <w:sz w:val="22"/>
                <w:szCs w:val="22"/>
                <w:lang w:val="es-CO" w:eastAsia="es-CO"/>
              </w:rPr>
              <w:tab/>
            </w:r>
            <w:r w:rsidR="00C015D8" w:rsidRPr="004A0484">
              <w:rPr>
                <w:rStyle w:val="Hipervnculo"/>
              </w:rPr>
              <w:t>PROYECTO DE INVERSIÓN: 3075 – REASENTAMIENTO DE HOGARES LOCALIZADOS EN ZONAS DE ALTO RIESGO NO MITIGABLE</w:t>
            </w:r>
            <w:r w:rsidR="00C015D8">
              <w:rPr>
                <w:webHidden/>
              </w:rPr>
              <w:tab/>
            </w:r>
            <w:r w:rsidR="00C015D8">
              <w:rPr>
                <w:webHidden/>
              </w:rPr>
              <w:fldChar w:fldCharType="begin"/>
            </w:r>
            <w:r w:rsidR="00C015D8">
              <w:rPr>
                <w:webHidden/>
              </w:rPr>
              <w:instrText xml:space="preserve"> PAGEREF _Toc476142116 \h </w:instrText>
            </w:r>
            <w:r w:rsidR="00C015D8">
              <w:rPr>
                <w:webHidden/>
              </w:rPr>
            </w:r>
            <w:r w:rsidR="00C015D8">
              <w:rPr>
                <w:webHidden/>
              </w:rPr>
              <w:fldChar w:fldCharType="separate"/>
            </w:r>
            <w:r w:rsidR="00C015D8">
              <w:rPr>
                <w:webHidden/>
              </w:rPr>
              <w:t>52</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117" w:history="1">
            <w:r w:rsidR="00C015D8" w:rsidRPr="004A0484">
              <w:rPr>
                <w:rStyle w:val="Hipervnculo"/>
                <w:b/>
              </w:rPr>
              <w:t>3.6.1</w:t>
            </w:r>
            <w:r w:rsidR="00C015D8">
              <w:rPr>
                <w:rFonts w:asciiTheme="minorHAnsi" w:eastAsiaTheme="minorEastAsia" w:hAnsiTheme="minorHAnsi" w:cstheme="minorBidi"/>
                <w:sz w:val="22"/>
                <w:szCs w:val="22"/>
                <w:lang w:eastAsia="es-CO"/>
              </w:rPr>
              <w:tab/>
            </w:r>
            <w:r w:rsidR="00C015D8" w:rsidRPr="004A0484">
              <w:rPr>
                <w:rStyle w:val="Hipervnculo"/>
                <w:b/>
              </w:rPr>
              <w:t>PLAN DE DESARROLLO “BOGOTÁ HUMANA”</w:t>
            </w:r>
            <w:r w:rsidR="00C015D8">
              <w:rPr>
                <w:webHidden/>
              </w:rPr>
              <w:tab/>
            </w:r>
            <w:r w:rsidR="00C015D8">
              <w:rPr>
                <w:webHidden/>
              </w:rPr>
              <w:fldChar w:fldCharType="begin"/>
            </w:r>
            <w:r w:rsidR="00C015D8">
              <w:rPr>
                <w:webHidden/>
              </w:rPr>
              <w:instrText xml:space="preserve"> PAGEREF _Toc476142117 \h </w:instrText>
            </w:r>
            <w:r w:rsidR="00C015D8">
              <w:rPr>
                <w:webHidden/>
              </w:rPr>
            </w:r>
            <w:r w:rsidR="00C015D8">
              <w:rPr>
                <w:webHidden/>
              </w:rPr>
              <w:fldChar w:fldCharType="separate"/>
            </w:r>
            <w:r w:rsidR="00C015D8">
              <w:rPr>
                <w:webHidden/>
              </w:rPr>
              <w:t>52</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118" w:history="1">
            <w:r w:rsidR="00C015D8" w:rsidRPr="004A0484">
              <w:rPr>
                <w:rStyle w:val="Hipervnculo"/>
                <w:b/>
              </w:rPr>
              <w:t>3.6.2</w:t>
            </w:r>
            <w:r w:rsidR="00C015D8">
              <w:rPr>
                <w:rFonts w:asciiTheme="minorHAnsi" w:eastAsiaTheme="minorEastAsia" w:hAnsiTheme="minorHAnsi" w:cstheme="minorBidi"/>
                <w:sz w:val="22"/>
                <w:szCs w:val="22"/>
                <w:lang w:eastAsia="es-CO"/>
              </w:rPr>
              <w:tab/>
            </w:r>
            <w:r w:rsidR="00C015D8" w:rsidRPr="004A0484">
              <w:rPr>
                <w:rStyle w:val="Hipervnculo"/>
                <w:b/>
              </w:rPr>
              <w:t>PLAN DE DESARROLLO “BOGOTÁ MEJOR PARA TODOS”</w:t>
            </w:r>
            <w:r w:rsidR="00C015D8">
              <w:rPr>
                <w:webHidden/>
              </w:rPr>
              <w:tab/>
            </w:r>
            <w:r w:rsidR="00C015D8">
              <w:rPr>
                <w:webHidden/>
              </w:rPr>
              <w:fldChar w:fldCharType="begin"/>
            </w:r>
            <w:r w:rsidR="00C015D8">
              <w:rPr>
                <w:webHidden/>
              </w:rPr>
              <w:instrText xml:space="preserve"> PAGEREF _Toc476142118 \h </w:instrText>
            </w:r>
            <w:r w:rsidR="00C015D8">
              <w:rPr>
                <w:webHidden/>
              </w:rPr>
            </w:r>
            <w:r w:rsidR="00C015D8">
              <w:rPr>
                <w:webHidden/>
              </w:rPr>
              <w:fldChar w:fldCharType="separate"/>
            </w:r>
            <w:r w:rsidR="00C015D8">
              <w:rPr>
                <w:webHidden/>
              </w:rPr>
              <w:t>53</w:t>
            </w:r>
            <w:r w:rsidR="00C015D8">
              <w:rPr>
                <w:webHidden/>
              </w:rPr>
              <w:fldChar w:fldCharType="end"/>
            </w:r>
          </w:hyperlink>
        </w:p>
        <w:p w:rsidR="00C015D8" w:rsidRDefault="00E12276">
          <w:pPr>
            <w:pStyle w:val="TDC2"/>
            <w:rPr>
              <w:rFonts w:asciiTheme="minorHAnsi" w:eastAsiaTheme="minorEastAsia" w:hAnsiTheme="minorHAnsi" w:cstheme="minorBidi"/>
              <w:b w:val="0"/>
              <w:sz w:val="22"/>
              <w:szCs w:val="22"/>
              <w:lang w:val="es-CO" w:eastAsia="es-CO"/>
            </w:rPr>
          </w:pPr>
          <w:hyperlink w:anchor="_Toc476142119" w:history="1">
            <w:r w:rsidR="00C015D8" w:rsidRPr="004A0484">
              <w:rPr>
                <w:rStyle w:val="Hipervnculo"/>
              </w:rPr>
              <w:t>3.7</w:t>
            </w:r>
            <w:r w:rsidR="00C015D8">
              <w:rPr>
                <w:rFonts w:asciiTheme="minorHAnsi" w:eastAsiaTheme="minorEastAsia" w:hAnsiTheme="minorHAnsi" w:cstheme="minorBidi"/>
                <w:b w:val="0"/>
                <w:sz w:val="22"/>
                <w:szCs w:val="22"/>
                <w:lang w:val="es-CO" w:eastAsia="es-CO"/>
              </w:rPr>
              <w:tab/>
            </w:r>
            <w:r w:rsidR="00C015D8" w:rsidRPr="004A0484">
              <w:rPr>
                <w:rStyle w:val="Hipervnculo"/>
              </w:rPr>
              <w:t>PROYECTO DE INVERSIÓN 943 – FORTALECIMIENTO INSTITUCIONAL PARA LA TRANSPARENCIA, PARTICIPACIÓN CIUDADANA, CONTROL Y RESPONSABILIDAD SOCIAL Y ANTICORRUPCIÓN</w:t>
            </w:r>
            <w:r w:rsidR="00C015D8">
              <w:rPr>
                <w:webHidden/>
              </w:rPr>
              <w:tab/>
            </w:r>
            <w:r w:rsidR="00C015D8">
              <w:rPr>
                <w:webHidden/>
              </w:rPr>
              <w:fldChar w:fldCharType="begin"/>
            </w:r>
            <w:r w:rsidR="00C015D8">
              <w:rPr>
                <w:webHidden/>
              </w:rPr>
              <w:instrText xml:space="preserve"> PAGEREF _Toc476142119 \h </w:instrText>
            </w:r>
            <w:r w:rsidR="00C015D8">
              <w:rPr>
                <w:webHidden/>
              </w:rPr>
            </w:r>
            <w:r w:rsidR="00C015D8">
              <w:rPr>
                <w:webHidden/>
              </w:rPr>
              <w:fldChar w:fldCharType="separate"/>
            </w:r>
            <w:r w:rsidR="00C015D8">
              <w:rPr>
                <w:webHidden/>
              </w:rPr>
              <w:t>60</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120" w:history="1">
            <w:r w:rsidR="00C015D8" w:rsidRPr="004A0484">
              <w:rPr>
                <w:rStyle w:val="Hipervnculo"/>
                <w:b/>
              </w:rPr>
              <w:t>3.7.1</w:t>
            </w:r>
            <w:r w:rsidR="00C015D8">
              <w:rPr>
                <w:rFonts w:asciiTheme="minorHAnsi" w:eastAsiaTheme="minorEastAsia" w:hAnsiTheme="minorHAnsi" w:cstheme="minorBidi"/>
                <w:sz w:val="22"/>
                <w:szCs w:val="22"/>
                <w:lang w:eastAsia="es-CO"/>
              </w:rPr>
              <w:tab/>
            </w:r>
            <w:r w:rsidR="00C015D8" w:rsidRPr="004A0484">
              <w:rPr>
                <w:rStyle w:val="Hipervnculo"/>
                <w:b/>
              </w:rPr>
              <w:t>PLAN DE DESARROLLO “BOGOTÁ HUMANA”</w:t>
            </w:r>
            <w:r w:rsidR="00C015D8">
              <w:rPr>
                <w:webHidden/>
              </w:rPr>
              <w:tab/>
            </w:r>
            <w:r w:rsidR="00C015D8">
              <w:rPr>
                <w:webHidden/>
              </w:rPr>
              <w:fldChar w:fldCharType="begin"/>
            </w:r>
            <w:r w:rsidR="00C015D8">
              <w:rPr>
                <w:webHidden/>
              </w:rPr>
              <w:instrText xml:space="preserve"> PAGEREF _Toc476142120 \h </w:instrText>
            </w:r>
            <w:r w:rsidR="00C015D8">
              <w:rPr>
                <w:webHidden/>
              </w:rPr>
            </w:r>
            <w:r w:rsidR="00C015D8">
              <w:rPr>
                <w:webHidden/>
              </w:rPr>
              <w:fldChar w:fldCharType="separate"/>
            </w:r>
            <w:r w:rsidR="00C015D8">
              <w:rPr>
                <w:webHidden/>
              </w:rPr>
              <w:t>60</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121" w:history="1">
            <w:r w:rsidR="00C015D8" w:rsidRPr="004A0484">
              <w:rPr>
                <w:rStyle w:val="Hipervnculo"/>
                <w:b/>
              </w:rPr>
              <w:t>3.7.2</w:t>
            </w:r>
            <w:r w:rsidR="00C015D8">
              <w:rPr>
                <w:rFonts w:asciiTheme="minorHAnsi" w:eastAsiaTheme="minorEastAsia" w:hAnsiTheme="minorHAnsi" w:cstheme="minorBidi"/>
                <w:sz w:val="22"/>
                <w:szCs w:val="22"/>
                <w:lang w:eastAsia="es-CO"/>
              </w:rPr>
              <w:tab/>
            </w:r>
            <w:r w:rsidR="00C015D8" w:rsidRPr="004A0484">
              <w:rPr>
                <w:rStyle w:val="Hipervnculo"/>
                <w:b/>
              </w:rPr>
              <w:t>PLAN DE DESARROLLO “BOGOTÁ MEJOR PARA TODOS”</w:t>
            </w:r>
            <w:r w:rsidR="00C015D8">
              <w:rPr>
                <w:webHidden/>
              </w:rPr>
              <w:tab/>
            </w:r>
            <w:r w:rsidR="00C015D8">
              <w:rPr>
                <w:webHidden/>
              </w:rPr>
              <w:fldChar w:fldCharType="begin"/>
            </w:r>
            <w:r w:rsidR="00C015D8">
              <w:rPr>
                <w:webHidden/>
              </w:rPr>
              <w:instrText xml:space="preserve"> PAGEREF _Toc476142121 \h </w:instrText>
            </w:r>
            <w:r w:rsidR="00C015D8">
              <w:rPr>
                <w:webHidden/>
              </w:rPr>
            </w:r>
            <w:r w:rsidR="00C015D8">
              <w:rPr>
                <w:webHidden/>
              </w:rPr>
              <w:fldChar w:fldCharType="separate"/>
            </w:r>
            <w:r w:rsidR="00C015D8">
              <w:rPr>
                <w:webHidden/>
              </w:rPr>
              <w:t>61</w:t>
            </w:r>
            <w:r w:rsidR="00C015D8">
              <w:rPr>
                <w:webHidden/>
              </w:rPr>
              <w:fldChar w:fldCharType="end"/>
            </w:r>
          </w:hyperlink>
        </w:p>
        <w:p w:rsidR="00C015D8" w:rsidRDefault="00E12276">
          <w:pPr>
            <w:pStyle w:val="TDC2"/>
            <w:rPr>
              <w:rFonts w:asciiTheme="minorHAnsi" w:eastAsiaTheme="minorEastAsia" w:hAnsiTheme="minorHAnsi" w:cstheme="minorBidi"/>
              <w:b w:val="0"/>
              <w:sz w:val="22"/>
              <w:szCs w:val="22"/>
              <w:lang w:val="es-CO" w:eastAsia="es-CO"/>
            </w:rPr>
          </w:pPr>
          <w:hyperlink w:anchor="_Toc476142122" w:history="1">
            <w:r w:rsidR="00C015D8" w:rsidRPr="004A0484">
              <w:rPr>
                <w:rStyle w:val="Hipervnculo"/>
              </w:rPr>
              <w:t>3.8</w:t>
            </w:r>
            <w:r w:rsidR="00C015D8">
              <w:rPr>
                <w:rFonts w:asciiTheme="minorHAnsi" w:eastAsiaTheme="minorEastAsia" w:hAnsiTheme="minorHAnsi" w:cstheme="minorBidi"/>
                <w:b w:val="0"/>
                <w:sz w:val="22"/>
                <w:szCs w:val="22"/>
                <w:lang w:val="es-CO" w:eastAsia="es-CO"/>
              </w:rPr>
              <w:tab/>
            </w:r>
            <w:r w:rsidR="00C015D8" w:rsidRPr="004A0484">
              <w:rPr>
                <w:rStyle w:val="Hipervnculo"/>
              </w:rPr>
              <w:t>PROYECTO DE INVERSIÓN: 404 – FORTALECIMIENTO INSTITUCIONAL PARA AUMENTAR LA EFICIENCIA DE LA GESTIÓN</w:t>
            </w:r>
            <w:r w:rsidR="00C015D8">
              <w:rPr>
                <w:webHidden/>
              </w:rPr>
              <w:tab/>
            </w:r>
            <w:r w:rsidR="00C015D8">
              <w:rPr>
                <w:webHidden/>
              </w:rPr>
              <w:fldChar w:fldCharType="begin"/>
            </w:r>
            <w:r w:rsidR="00C015D8">
              <w:rPr>
                <w:webHidden/>
              </w:rPr>
              <w:instrText xml:space="preserve"> PAGEREF _Toc476142122 \h </w:instrText>
            </w:r>
            <w:r w:rsidR="00C015D8">
              <w:rPr>
                <w:webHidden/>
              </w:rPr>
            </w:r>
            <w:r w:rsidR="00C015D8">
              <w:rPr>
                <w:webHidden/>
              </w:rPr>
              <w:fldChar w:fldCharType="separate"/>
            </w:r>
            <w:r w:rsidR="00C015D8">
              <w:rPr>
                <w:webHidden/>
              </w:rPr>
              <w:t>63</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123" w:history="1">
            <w:r w:rsidR="00C015D8" w:rsidRPr="004A0484">
              <w:rPr>
                <w:rStyle w:val="Hipervnculo"/>
                <w:b/>
              </w:rPr>
              <w:t>3.8.1</w:t>
            </w:r>
            <w:r w:rsidR="00C015D8">
              <w:rPr>
                <w:rFonts w:asciiTheme="minorHAnsi" w:eastAsiaTheme="minorEastAsia" w:hAnsiTheme="minorHAnsi" w:cstheme="minorBidi"/>
                <w:sz w:val="22"/>
                <w:szCs w:val="22"/>
                <w:lang w:eastAsia="es-CO"/>
              </w:rPr>
              <w:tab/>
            </w:r>
            <w:r w:rsidR="00C015D8" w:rsidRPr="004A0484">
              <w:rPr>
                <w:rStyle w:val="Hipervnculo"/>
                <w:b/>
              </w:rPr>
              <w:t>PLAN DE DESARROLLO “BOGOTÁ HUMANA”</w:t>
            </w:r>
            <w:r w:rsidR="00C015D8">
              <w:rPr>
                <w:webHidden/>
              </w:rPr>
              <w:tab/>
            </w:r>
            <w:r w:rsidR="00C015D8">
              <w:rPr>
                <w:webHidden/>
              </w:rPr>
              <w:fldChar w:fldCharType="begin"/>
            </w:r>
            <w:r w:rsidR="00C015D8">
              <w:rPr>
                <w:webHidden/>
              </w:rPr>
              <w:instrText xml:space="preserve"> PAGEREF _Toc476142123 \h </w:instrText>
            </w:r>
            <w:r w:rsidR="00C015D8">
              <w:rPr>
                <w:webHidden/>
              </w:rPr>
            </w:r>
            <w:r w:rsidR="00C015D8">
              <w:rPr>
                <w:webHidden/>
              </w:rPr>
              <w:fldChar w:fldCharType="separate"/>
            </w:r>
            <w:r w:rsidR="00C015D8">
              <w:rPr>
                <w:webHidden/>
              </w:rPr>
              <w:t>63</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124" w:history="1">
            <w:r w:rsidR="00C015D8" w:rsidRPr="004A0484">
              <w:rPr>
                <w:rStyle w:val="Hipervnculo"/>
                <w:b/>
              </w:rPr>
              <w:t>3.8.2</w:t>
            </w:r>
            <w:r w:rsidR="00C015D8">
              <w:rPr>
                <w:rFonts w:asciiTheme="minorHAnsi" w:eastAsiaTheme="minorEastAsia" w:hAnsiTheme="minorHAnsi" w:cstheme="minorBidi"/>
                <w:sz w:val="22"/>
                <w:szCs w:val="22"/>
                <w:lang w:eastAsia="es-CO"/>
              </w:rPr>
              <w:tab/>
            </w:r>
            <w:r w:rsidR="00C015D8" w:rsidRPr="004A0484">
              <w:rPr>
                <w:rStyle w:val="Hipervnculo"/>
                <w:b/>
              </w:rPr>
              <w:t>PLAN DE DESARROLLO “BOGOTÁ MEJOR PARA TODOS”</w:t>
            </w:r>
            <w:r w:rsidR="00C015D8">
              <w:rPr>
                <w:webHidden/>
              </w:rPr>
              <w:tab/>
            </w:r>
            <w:r w:rsidR="00C015D8">
              <w:rPr>
                <w:webHidden/>
              </w:rPr>
              <w:fldChar w:fldCharType="begin"/>
            </w:r>
            <w:r w:rsidR="00C015D8">
              <w:rPr>
                <w:webHidden/>
              </w:rPr>
              <w:instrText xml:space="preserve"> PAGEREF _Toc476142124 \h </w:instrText>
            </w:r>
            <w:r w:rsidR="00C015D8">
              <w:rPr>
                <w:webHidden/>
              </w:rPr>
            </w:r>
            <w:r w:rsidR="00C015D8">
              <w:rPr>
                <w:webHidden/>
              </w:rPr>
              <w:fldChar w:fldCharType="separate"/>
            </w:r>
            <w:r w:rsidR="00C015D8">
              <w:rPr>
                <w:webHidden/>
              </w:rPr>
              <w:t>65</w:t>
            </w:r>
            <w:r w:rsidR="00C015D8">
              <w:rPr>
                <w:webHidden/>
              </w:rPr>
              <w:fldChar w:fldCharType="end"/>
            </w:r>
          </w:hyperlink>
        </w:p>
        <w:p w:rsidR="00C015D8" w:rsidRDefault="00E12276">
          <w:pPr>
            <w:pStyle w:val="TDC2"/>
            <w:rPr>
              <w:rFonts w:asciiTheme="minorHAnsi" w:eastAsiaTheme="minorEastAsia" w:hAnsiTheme="minorHAnsi" w:cstheme="minorBidi"/>
              <w:b w:val="0"/>
              <w:sz w:val="22"/>
              <w:szCs w:val="22"/>
              <w:lang w:val="es-CO" w:eastAsia="es-CO"/>
            </w:rPr>
          </w:pPr>
          <w:hyperlink w:anchor="_Toc476142125" w:history="1">
            <w:r w:rsidR="00C015D8" w:rsidRPr="004A0484">
              <w:rPr>
                <w:rStyle w:val="Hipervnculo"/>
                <w:lang w:eastAsia="es-CO"/>
              </w:rPr>
              <w:t>3.9</w:t>
            </w:r>
            <w:r w:rsidR="00C015D8">
              <w:rPr>
                <w:rFonts w:asciiTheme="minorHAnsi" w:eastAsiaTheme="minorEastAsia" w:hAnsiTheme="minorHAnsi" w:cstheme="minorBidi"/>
                <w:b w:val="0"/>
                <w:sz w:val="22"/>
                <w:szCs w:val="22"/>
                <w:lang w:val="es-CO" w:eastAsia="es-CO"/>
              </w:rPr>
              <w:tab/>
            </w:r>
            <w:r w:rsidR="00C015D8" w:rsidRPr="004A0484">
              <w:rPr>
                <w:rStyle w:val="Hipervnculo"/>
                <w:lang w:eastAsia="es-CO"/>
              </w:rPr>
              <w:t>PROYECTO DE INVERSIÓN: 1174 – FORTALECIMIENTO DE LAS                  TECNOLOGÍAS DE INFORMACIÓN Y LA COMUNICACIÓN</w:t>
            </w:r>
            <w:r w:rsidR="00C015D8">
              <w:rPr>
                <w:webHidden/>
              </w:rPr>
              <w:tab/>
            </w:r>
            <w:r w:rsidR="00C015D8">
              <w:rPr>
                <w:webHidden/>
              </w:rPr>
              <w:fldChar w:fldCharType="begin"/>
            </w:r>
            <w:r w:rsidR="00C015D8">
              <w:rPr>
                <w:webHidden/>
              </w:rPr>
              <w:instrText xml:space="preserve"> PAGEREF _Toc476142125 \h </w:instrText>
            </w:r>
            <w:r w:rsidR="00C015D8">
              <w:rPr>
                <w:webHidden/>
              </w:rPr>
            </w:r>
            <w:r w:rsidR="00C015D8">
              <w:rPr>
                <w:webHidden/>
              </w:rPr>
              <w:fldChar w:fldCharType="separate"/>
            </w:r>
            <w:r w:rsidR="00C015D8">
              <w:rPr>
                <w:webHidden/>
              </w:rPr>
              <w:t>67</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126" w:history="1">
            <w:r w:rsidR="00C015D8" w:rsidRPr="004A0484">
              <w:rPr>
                <w:rStyle w:val="Hipervnculo"/>
                <w:rFonts w:eastAsiaTheme="minorHAnsi"/>
                <w:b/>
              </w:rPr>
              <w:t xml:space="preserve">3.9.1 </w:t>
            </w:r>
            <w:r w:rsidR="00C015D8" w:rsidRPr="004A0484">
              <w:rPr>
                <w:rStyle w:val="Hipervnculo"/>
                <w:b/>
              </w:rPr>
              <w:t>PLAN DE DESARROLLO “BOGOTÁ MEJOR PARA TODOS”</w:t>
            </w:r>
            <w:r w:rsidR="00C015D8">
              <w:rPr>
                <w:webHidden/>
              </w:rPr>
              <w:tab/>
            </w:r>
            <w:r w:rsidR="00C015D8">
              <w:rPr>
                <w:webHidden/>
              </w:rPr>
              <w:fldChar w:fldCharType="begin"/>
            </w:r>
            <w:r w:rsidR="00C015D8">
              <w:rPr>
                <w:webHidden/>
              </w:rPr>
              <w:instrText xml:space="preserve"> PAGEREF _Toc476142126 \h </w:instrText>
            </w:r>
            <w:r w:rsidR="00C015D8">
              <w:rPr>
                <w:webHidden/>
              </w:rPr>
            </w:r>
            <w:r w:rsidR="00C015D8">
              <w:rPr>
                <w:webHidden/>
              </w:rPr>
              <w:fldChar w:fldCharType="separate"/>
            </w:r>
            <w:r w:rsidR="00C015D8">
              <w:rPr>
                <w:webHidden/>
              </w:rPr>
              <w:t>67</w:t>
            </w:r>
            <w:r w:rsidR="00C015D8">
              <w:rPr>
                <w:webHidden/>
              </w:rPr>
              <w:fldChar w:fldCharType="end"/>
            </w:r>
          </w:hyperlink>
        </w:p>
        <w:p w:rsidR="00C015D8" w:rsidRDefault="00E12276">
          <w:pPr>
            <w:pStyle w:val="TDC1"/>
            <w:rPr>
              <w:rFonts w:asciiTheme="minorHAnsi" w:eastAsiaTheme="minorEastAsia" w:hAnsiTheme="minorHAnsi" w:cstheme="minorBidi"/>
              <w:b w:val="0"/>
              <w:sz w:val="22"/>
              <w:szCs w:val="22"/>
              <w:lang w:val="es-CO" w:eastAsia="es-CO"/>
            </w:rPr>
          </w:pPr>
          <w:hyperlink w:anchor="_Toc476142127" w:history="1">
            <w:r w:rsidR="00C015D8" w:rsidRPr="004A0484">
              <w:rPr>
                <w:rStyle w:val="Hipervnculo"/>
              </w:rPr>
              <w:t>CAPÍTULO 4</w:t>
            </w:r>
            <w:r w:rsidR="00C015D8">
              <w:rPr>
                <w:webHidden/>
              </w:rPr>
              <w:tab/>
            </w:r>
            <w:r w:rsidR="00C015D8">
              <w:rPr>
                <w:webHidden/>
              </w:rPr>
              <w:fldChar w:fldCharType="begin"/>
            </w:r>
            <w:r w:rsidR="00C015D8">
              <w:rPr>
                <w:webHidden/>
              </w:rPr>
              <w:instrText xml:space="preserve"> PAGEREF _Toc476142127 \h </w:instrText>
            </w:r>
            <w:r w:rsidR="00C015D8">
              <w:rPr>
                <w:webHidden/>
              </w:rPr>
            </w:r>
            <w:r w:rsidR="00C015D8">
              <w:rPr>
                <w:webHidden/>
              </w:rPr>
              <w:fldChar w:fldCharType="separate"/>
            </w:r>
            <w:r w:rsidR="00C015D8">
              <w:rPr>
                <w:webHidden/>
              </w:rPr>
              <w:t>70</w:t>
            </w:r>
            <w:r w:rsidR="00C015D8">
              <w:rPr>
                <w:webHidden/>
              </w:rPr>
              <w:fldChar w:fldCharType="end"/>
            </w:r>
          </w:hyperlink>
        </w:p>
        <w:p w:rsidR="00C015D8" w:rsidRDefault="00E12276">
          <w:pPr>
            <w:pStyle w:val="TDC1"/>
            <w:rPr>
              <w:rFonts w:asciiTheme="minorHAnsi" w:eastAsiaTheme="minorEastAsia" w:hAnsiTheme="minorHAnsi" w:cstheme="minorBidi"/>
              <w:b w:val="0"/>
              <w:sz w:val="22"/>
              <w:szCs w:val="22"/>
              <w:lang w:val="es-CO" w:eastAsia="es-CO"/>
            </w:rPr>
          </w:pPr>
          <w:hyperlink w:anchor="_Toc476142128" w:history="1">
            <w:r w:rsidR="00C015D8" w:rsidRPr="004A0484">
              <w:rPr>
                <w:rStyle w:val="Hipervnculo"/>
              </w:rPr>
              <w:t>4</w:t>
            </w:r>
            <w:r w:rsidR="00C015D8">
              <w:rPr>
                <w:rFonts w:asciiTheme="minorHAnsi" w:eastAsiaTheme="minorEastAsia" w:hAnsiTheme="minorHAnsi" w:cstheme="minorBidi"/>
                <w:b w:val="0"/>
                <w:sz w:val="22"/>
                <w:szCs w:val="22"/>
                <w:lang w:val="es-CO" w:eastAsia="es-CO"/>
              </w:rPr>
              <w:tab/>
            </w:r>
            <w:r w:rsidR="00C015D8" w:rsidRPr="004A0484">
              <w:rPr>
                <w:rStyle w:val="Hipervnculo"/>
              </w:rPr>
              <w:t>SISTEMA INTEGRADO DE GESTIÓN</w:t>
            </w:r>
            <w:r w:rsidR="00C015D8">
              <w:rPr>
                <w:webHidden/>
              </w:rPr>
              <w:tab/>
            </w:r>
            <w:r w:rsidR="00C015D8">
              <w:rPr>
                <w:webHidden/>
              </w:rPr>
              <w:fldChar w:fldCharType="begin"/>
            </w:r>
            <w:r w:rsidR="00C015D8">
              <w:rPr>
                <w:webHidden/>
              </w:rPr>
              <w:instrText xml:space="preserve"> PAGEREF _Toc476142128 \h </w:instrText>
            </w:r>
            <w:r w:rsidR="00C015D8">
              <w:rPr>
                <w:webHidden/>
              </w:rPr>
            </w:r>
            <w:r w:rsidR="00C015D8">
              <w:rPr>
                <w:webHidden/>
              </w:rPr>
              <w:fldChar w:fldCharType="separate"/>
            </w:r>
            <w:r w:rsidR="00C015D8">
              <w:rPr>
                <w:webHidden/>
              </w:rPr>
              <w:t>70</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129" w:history="1">
            <w:r w:rsidR="00C015D8" w:rsidRPr="004A0484">
              <w:rPr>
                <w:rStyle w:val="Hipervnculo"/>
                <w:b/>
              </w:rPr>
              <w:t>4.1 Subsistema de Gestión de la Calidad</w:t>
            </w:r>
            <w:r w:rsidR="00C015D8">
              <w:rPr>
                <w:webHidden/>
              </w:rPr>
              <w:tab/>
            </w:r>
            <w:r w:rsidR="00C015D8">
              <w:rPr>
                <w:webHidden/>
              </w:rPr>
              <w:fldChar w:fldCharType="begin"/>
            </w:r>
            <w:r w:rsidR="00C015D8">
              <w:rPr>
                <w:webHidden/>
              </w:rPr>
              <w:instrText xml:space="preserve"> PAGEREF _Toc476142129 \h </w:instrText>
            </w:r>
            <w:r w:rsidR="00C015D8">
              <w:rPr>
                <w:webHidden/>
              </w:rPr>
            </w:r>
            <w:r w:rsidR="00C015D8">
              <w:rPr>
                <w:webHidden/>
              </w:rPr>
              <w:fldChar w:fldCharType="separate"/>
            </w:r>
            <w:r w:rsidR="00C015D8">
              <w:rPr>
                <w:webHidden/>
              </w:rPr>
              <w:t>70</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130" w:history="1">
            <w:r w:rsidR="00C015D8" w:rsidRPr="004A0484">
              <w:rPr>
                <w:rStyle w:val="Hipervnculo"/>
                <w:b/>
              </w:rPr>
              <w:t>4.2 Subsistema de Control Interno</w:t>
            </w:r>
            <w:r w:rsidR="00C015D8">
              <w:rPr>
                <w:webHidden/>
              </w:rPr>
              <w:tab/>
            </w:r>
            <w:r w:rsidR="00C015D8">
              <w:rPr>
                <w:webHidden/>
              </w:rPr>
              <w:fldChar w:fldCharType="begin"/>
            </w:r>
            <w:r w:rsidR="00C015D8">
              <w:rPr>
                <w:webHidden/>
              </w:rPr>
              <w:instrText xml:space="preserve"> PAGEREF _Toc476142130 \h </w:instrText>
            </w:r>
            <w:r w:rsidR="00C015D8">
              <w:rPr>
                <w:webHidden/>
              </w:rPr>
            </w:r>
            <w:r w:rsidR="00C015D8">
              <w:rPr>
                <w:webHidden/>
              </w:rPr>
              <w:fldChar w:fldCharType="separate"/>
            </w:r>
            <w:r w:rsidR="00C015D8">
              <w:rPr>
                <w:webHidden/>
              </w:rPr>
              <w:t>73</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131" w:history="1">
            <w:r w:rsidR="00C015D8" w:rsidRPr="004A0484">
              <w:rPr>
                <w:rStyle w:val="Hipervnculo"/>
                <w:b/>
              </w:rPr>
              <w:t>4.3 Subsistema de Gestión Ambiental</w:t>
            </w:r>
            <w:r w:rsidR="00C015D8">
              <w:rPr>
                <w:webHidden/>
              </w:rPr>
              <w:tab/>
            </w:r>
            <w:r w:rsidR="00C015D8">
              <w:rPr>
                <w:webHidden/>
              </w:rPr>
              <w:fldChar w:fldCharType="begin"/>
            </w:r>
            <w:r w:rsidR="00C015D8">
              <w:rPr>
                <w:webHidden/>
              </w:rPr>
              <w:instrText xml:space="preserve"> PAGEREF _Toc476142131 \h </w:instrText>
            </w:r>
            <w:r w:rsidR="00C015D8">
              <w:rPr>
                <w:webHidden/>
              </w:rPr>
            </w:r>
            <w:r w:rsidR="00C015D8">
              <w:rPr>
                <w:webHidden/>
              </w:rPr>
              <w:fldChar w:fldCharType="separate"/>
            </w:r>
            <w:r w:rsidR="00C015D8">
              <w:rPr>
                <w:webHidden/>
              </w:rPr>
              <w:t>73</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132" w:history="1">
            <w:r w:rsidR="00C015D8" w:rsidRPr="004A0484">
              <w:rPr>
                <w:rStyle w:val="Hipervnculo"/>
                <w:b/>
              </w:rPr>
              <w:t>4.4 Subsistema de Seguridad y Salud en el Trabajo</w:t>
            </w:r>
            <w:r w:rsidR="00C015D8">
              <w:rPr>
                <w:webHidden/>
              </w:rPr>
              <w:tab/>
            </w:r>
            <w:r w:rsidR="00C015D8">
              <w:rPr>
                <w:webHidden/>
              </w:rPr>
              <w:fldChar w:fldCharType="begin"/>
            </w:r>
            <w:r w:rsidR="00C015D8">
              <w:rPr>
                <w:webHidden/>
              </w:rPr>
              <w:instrText xml:space="preserve"> PAGEREF _Toc476142132 \h </w:instrText>
            </w:r>
            <w:r w:rsidR="00C015D8">
              <w:rPr>
                <w:webHidden/>
              </w:rPr>
            </w:r>
            <w:r w:rsidR="00C015D8">
              <w:rPr>
                <w:webHidden/>
              </w:rPr>
              <w:fldChar w:fldCharType="separate"/>
            </w:r>
            <w:r w:rsidR="00C015D8">
              <w:rPr>
                <w:webHidden/>
              </w:rPr>
              <w:t>76</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133" w:history="1">
            <w:r w:rsidR="00C015D8" w:rsidRPr="004A0484">
              <w:rPr>
                <w:rStyle w:val="Hipervnculo"/>
                <w:b/>
              </w:rPr>
              <w:t>4.5 Subsistema de Seguridad de la información</w:t>
            </w:r>
            <w:r w:rsidR="00C015D8">
              <w:rPr>
                <w:webHidden/>
              </w:rPr>
              <w:tab/>
            </w:r>
            <w:r w:rsidR="00C015D8">
              <w:rPr>
                <w:webHidden/>
              </w:rPr>
              <w:fldChar w:fldCharType="begin"/>
            </w:r>
            <w:r w:rsidR="00C015D8">
              <w:rPr>
                <w:webHidden/>
              </w:rPr>
              <w:instrText xml:space="preserve"> PAGEREF _Toc476142133 \h </w:instrText>
            </w:r>
            <w:r w:rsidR="00C015D8">
              <w:rPr>
                <w:webHidden/>
              </w:rPr>
            </w:r>
            <w:r w:rsidR="00C015D8">
              <w:rPr>
                <w:webHidden/>
              </w:rPr>
              <w:fldChar w:fldCharType="separate"/>
            </w:r>
            <w:r w:rsidR="00C015D8">
              <w:rPr>
                <w:webHidden/>
              </w:rPr>
              <w:t>77</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134" w:history="1">
            <w:r w:rsidR="00C015D8" w:rsidRPr="004A0484">
              <w:rPr>
                <w:rStyle w:val="Hipervnculo"/>
                <w:b/>
              </w:rPr>
              <w:t>4.6 Subsistema de Gestión Documental</w:t>
            </w:r>
            <w:r w:rsidR="00C015D8">
              <w:rPr>
                <w:webHidden/>
              </w:rPr>
              <w:tab/>
            </w:r>
            <w:r w:rsidR="00C015D8">
              <w:rPr>
                <w:webHidden/>
              </w:rPr>
              <w:fldChar w:fldCharType="begin"/>
            </w:r>
            <w:r w:rsidR="00C015D8">
              <w:rPr>
                <w:webHidden/>
              </w:rPr>
              <w:instrText xml:space="preserve"> PAGEREF _Toc476142134 \h </w:instrText>
            </w:r>
            <w:r w:rsidR="00C015D8">
              <w:rPr>
                <w:webHidden/>
              </w:rPr>
            </w:r>
            <w:r w:rsidR="00C015D8">
              <w:rPr>
                <w:webHidden/>
              </w:rPr>
              <w:fldChar w:fldCharType="separate"/>
            </w:r>
            <w:r w:rsidR="00C015D8">
              <w:rPr>
                <w:webHidden/>
              </w:rPr>
              <w:t>78</w:t>
            </w:r>
            <w:r w:rsidR="00C015D8">
              <w:rPr>
                <w:webHidden/>
              </w:rPr>
              <w:fldChar w:fldCharType="end"/>
            </w:r>
          </w:hyperlink>
        </w:p>
        <w:p w:rsidR="00C015D8" w:rsidRDefault="00E12276">
          <w:pPr>
            <w:pStyle w:val="TDC3"/>
            <w:rPr>
              <w:rFonts w:asciiTheme="minorHAnsi" w:eastAsiaTheme="minorEastAsia" w:hAnsiTheme="minorHAnsi" w:cstheme="minorBidi"/>
              <w:sz w:val="22"/>
              <w:szCs w:val="22"/>
              <w:lang w:eastAsia="es-CO"/>
            </w:rPr>
          </w:pPr>
          <w:hyperlink w:anchor="_Toc476142135" w:history="1">
            <w:r w:rsidR="00C015D8" w:rsidRPr="004A0484">
              <w:rPr>
                <w:rStyle w:val="Hipervnculo"/>
                <w:b/>
              </w:rPr>
              <w:t>4.7 Subsistema de Responsabilidad Social</w:t>
            </w:r>
            <w:r w:rsidR="00C015D8">
              <w:rPr>
                <w:webHidden/>
              </w:rPr>
              <w:tab/>
            </w:r>
            <w:r w:rsidR="00C015D8">
              <w:rPr>
                <w:webHidden/>
              </w:rPr>
              <w:fldChar w:fldCharType="begin"/>
            </w:r>
            <w:r w:rsidR="00C015D8">
              <w:rPr>
                <w:webHidden/>
              </w:rPr>
              <w:instrText xml:space="preserve"> PAGEREF _Toc476142135 \h </w:instrText>
            </w:r>
            <w:r w:rsidR="00C015D8">
              <w:rPr>
                <w:webHidden/>
              </w:rPr>
            </w:r>
            <w:r w:rsidR="00C015D8">
              <w:rPr>
                <w:webHidden/>
              </w:rPr>
              <w:fldChar w:fldCharType="separate"/>
            </w:r>
            <w:r w:rsidR="00C015D8">
              <w:rPr>
                <w:webHidden/>
              </w:rPr>
              <w:t>79</w:t>
            </w:r>
            <w:r w:rsidR="00C015D8">
              <w:rPr>
                <w:webHidden/>
              </w:rPr>
              <w:fldChar w:fldCharType="end"/>
            </w:r>
          </w:hyperlink>
        </w:p>
        <w:p w:rsidR="00AB2E4F" w:rsidRPr="00306AB2" w:rsidRDefault="00370E55" w:rsidP="003C04EA">
          <w:pPr>
            <w:spacing w:line="360" w:lineRule="auto"/>
            <w:outlineLvl w:val="0"/>
            <w:rPr>
              <w:rFonts w:cs="Arial"/>
              <w:lang w:val="es-ES"/>
            </w:rPr>
          </w:pPr>
          <w:r w:rsidRPr="007A127A">
            <w:rPr>
              <w:rFonts w:eastAsia="Times New Roman" w:cs="Arial"/>
              <w:b/>
              <w:noProof/>
              <w:sz w:val="20"/>
              <w:szCs w:val="20"/>
              <w:lang w:val="es-ES" w:eastAsia="es-ES"/>
            </w:rPr>
            <w:fldChar w:fldCharType="end"/>
          </w:r>
        </w:p>
      </w:sdtContent>
    </w:sdt>
    <w:p w:rsidR="00EA0C39" w:rsidRDefault="00EA0C39" w:rsidP="00DD25A5">
      <w:pPr>
        <w:keepNext/>
        <w:keepLines/>
        <w:tabs>
          <w:tab w:val="left" w:pos="567"/>
        </w:tabs>
        <w:spacing w:after="0" w:line="240" w:lineRule="auto"/>
        <w:ind w:left="567" w:hanging="567"/>
        <w:jc w:val="center"/>
        <w:rPr>
          <w:rFonts w:eastAsia="Times New Roman" w:cs="Arial"/>
          <w:b/>
          <w:bCs/>
          <w:lang w:val="es-ES"/>
        </w:rPr>
      </w:pPr>
    </w:p>
    <w:p w:rsidR="00370E55" w:rsidRDefault="00370E55" w:rsidP="00DD25A5">
      <w:pPr>
        <w:keepNext/>
        <w:keepLines/>
        <w:tabs>
          <w:tab w:val="left" w:pos="567"/>
        </w:tabs>
        <w:spacing w:after="0" w:line="240" w:lineRule="auto"/>
        <w:ind w:left="567" w:hanging="567"/>
        <w:jc w:val="center"/>
        <w:rPr>
          <w:rFonts w:eastAsia="Times New Roman" w:cs="Arial"/>
          <w:b/>
          <w:bCs/>
          <w:lang w:val="es-ES"/>
        </w:rPr>
      </w:pPr>
    </w:p>
    <w:p w:rsidR="007F4B8E" w:rsidRPr="001E556F" w:rsidRDefault="007F4B8E" w:rsidP="00A346B6">
      <w:pPr>
        <w:rPr>
          <w:rFonts w:eastAsia="Calibri" w:cs="Arial"/>
          <w:b/>
          <w:lang w:val="es-ES"/>
        </w:rPr>
      </w:pPr>
    </w:p>
    <w:p w:rsidR="007F4B8E" w:rsidRPr="001E556F" w:rsidRDefault="007F4B8E" w:rsidP="00F93C57">
      <w:pPr>
        <w:tabs>
          <w:tab w:val="left" w:pos="567"/>
          <w:tab w:val="left" w:pos="9072"/>
        </w:tabs>
        <w:spacing w:after="0" w:line="240" w:lineRule="auto"/>
        <w:ind w:left="567" w:right="900" w:hanging="567"/>
        <w:jc w:val="both"/>
        <w:rPr>
          <w:rFonts w:eastAsia="Calibri" w:cs="Arial"/>
          <w:b/>
          <w:lang w:val="es-ES"/>
        </w:rPr>
      </w:pPr>
    </w:p>
    <w:p w:rsidR="00370E55" w:rsidRDefault="00370E55" w:rsidP="00370E55">
      <w:pPr>
        <w:rPr>
          <w:lang w:val="es-ES_tradnl" w:eastAsia="es-ES"/>
        </w:rPr>
      </w:pPr>
      <w:bookmarkStart w:id="12" w:name="_Toc283742520"/>
      <w:bookmarkStart w:id="13" w:name="_Toc284406273"/>
      <w:bookmarkStart w:id="14" w:name="_Toc284406302"/>
      <w:bookmarkStart w:id="15" w:name="_Toc284428374"/>
      <w:bookmarkStart w:id="16" w:name="_Toc315706185"/>
      <w:bookmarkStart w:id="17" w:name="_Toc322523952"/>
      <w:bookmarkStart w:id="18" w:name="_Toc322938757"/>
      <w:bookmarkStart w:id="19" w:name="_Toc322938793"/>
      <w:bookmarkStart w:id="20" w:name="_Toc322963585"/>
      <w:bookmarkStart w:id="21" w:name="_Toc393899057"/>
      <w:bookmarkStart w:id="22" w:name="_Toc465088776"/>
    </w:p>
    <w:p w:rsidR="0072267E" w:rsidRDefault="0072267E" w:rsidP="00370E55">
      <w:pPr>
        <w:rPr>
          <w:lang w:val="es-ES_tradnl" w:eastAsia="es-ES"/>
        </w:rPr>
      </w:pPr>
    </w:p>
    <w:p w:rsidR="00210017" w:rsidRDefault="00210017" w:rsidP="00370E55">
      <w:pPr>
        <w:rPr>
          <w:lang w:val="es-ES_tradnl" w:eastAsia="es-ES"/>
        </w:rPr>
      </w:pPr>
    </w:p>
    <w:p w:rsidR="0072267E" w:rsidRDefault="0072267E" w:rsidP="00370E55">
      <w:pPr>
        <w:rPr>
          <w:lang w:val="es-ES_tradnl" w:eastAsia="es-ES"/>
        </w:rPr>
      </w:pPr>
    </w:p>
    <w:p w:rsidR="00102920" w:rsidRDefault="00102920" w:rsidP="00902578">
      <w:pPr>
        <w:jc w:val="center"/>
        <w:rPr>
          <w:rFonts w:cs="Arial"/>
          <w:b/>
        </w:rPr>
      </w:pPr>
    </w:p>
    <w:p w:rsidR="00902578" w:rsidRPr="00323A11" w:rsidRDefault="00902578" w:rsidP="00902578">
      <w:pPr>
        <w:jc w:val="center"/>
        <w:rPr>
          <w:rFonts w:cs="Arial"/>
          <w:b/>
        </w:rPr>
      </w:pPr>
      <w:r w:rsidRPr="00323A11">
        <w:rPr>
          <w:rFonts w:cs="Arial"/>
          <w:b/>
        </w:rPr>
        <w:t>INTRODUCCIÓN</w:t>
      </w:r>
    </w:p>
    <w:p w:rsidR="00902578" w:rsidRPr="00323A11" w:rsidRDefault="00902578" w:rsidP="00902578">
      <w:pPr>
        <w:jc w:val="both"/>
        <w:rPr>
          <w:rFonts w:cs="Arial"/>
        </w:rPr>
      </w:pPr>
    </w:p>
    <w:p w:rsidR="00902578" w:rsidRPr="00323A11" w:rsidRDefault="00902578" w:rsidP="00902578">
      <w:pPr>
        <w:jc w:val="both"/>
        <w:rPr>
          <w:rFonts w:cs="Arial"/>
        </w:rPr>
      </w:pPr>
      <w:r w:rsidRPr="00323A11">
        <w:rPr>
          <w:rFonts w:cs="Arial"/>
        </w:rPr>
        <w:t>El presente informe tiene como objeto dar a conocer las principales acciones desarrolladas por la Caja de la Vivienda Popular durante la vigencia 2016.</w:t>
      </w:r>
    </w:p>
    <w:p w:rsidR="00902578" w:rsidRPr="00323A11" w:rsidRDefault="00902578" w:rsidP="00902578">
      <w:pPr>
        <w:jc w:val="both"/>
        <w:rPr>
          <w:rFonts w:cs="Arial"/>
        </w:rPr>
      </w:pPr>
      <w:r w:rsidRPr="00323A11">
        <w:rPr>
          <w:rFonts w:cs="Arial"/>
        </w:rPr>
        <w:t>La rendición de cuentas es el deber que tienen las autoridades de la administración gubernamental de responder públicamente, ante las exigencias que haga la ciudadanía por el manejo de los recursos, las decisiones y la gestión realizada en ejercicio del poder que les ha sido delegado. Implica un proceso permanente a través de varios espacios de interlocución, deliberación y comunicación, en el que las autoridades de la administración pública deben informar y explicar a la ciudadanía sobre los resultados de la gestión encomendada y someterse al control social, esto es, la revisión pública y evaluación de la ciudadanía sobre la gestión de acuerdo con lo establecido en la ley 489 de 1998; el artículo 32 de esta ley y modificado por el Artículo 78 de la Ley 1474 de 2011, establece que “Todas las entidades y organismos de la Administración Pública, tienen la obligación de desarrollar su gestión acorde con los principios de democracia participativa y democratización de la gestión pública. Para ello podrán realizar todas las acciones necesarias con el objeto de involucrar a los ciudadanos y organizaciones de la sociedad civil en la formulación, ejecución, control y evaluación de la gestión pública”; adicionalmente se contempla reglamentación adicional entre los cuales están los decretos 3622 de 2005 y 2541 de 2012, el documento CONPES 3654 de 2010, la Circular 002 de 2010 de la Contraloría General de la República y el Departamento Administrativo de la Función Pública y el nuevo Manual Único de Rendición de Cuentas; Los cuales direccionan una cultura de la participación social en la gestión pública, generan transparencia, condiciones de confianza entre gobernantes y ciudadanos y garantizar el ejercicio del control social a la administración pública.</w:t>
      </w:r>
    </w:p>
    <w:p w:rsidR="00902578" w:rsidRDefault="00902578" w:rsidP="00902578">
      <w:pPr>
        <w:jc w:val="both"/>
        <w:rPr>
          <w:rFonts w:eastAsia="Times New Roman" w:cs="Arial"/>
          <w:b/>
          <w:sz w:val="24"/>
          <w:szCs w:val="24"/>
          <w:lang w:val="es-ES_tradnl" w:eastAsia="es-ES"/>
        </w:rPr>
      </w:pPr>
      <w:r w:rsidRPr="00323A11">
        <w:rPr>
          <w:rFonts w:cs="Arial"/>
        </w:rPr>
        <w:t>Con este documento se hace el balance y presentación de los resultados institucionales en cada una de sus áreas misionales, administrativas y de apoyo, de la Caja de la Vivienda Popular, en términos de desempeño en el cumplimiento de metas establecidas por las áreas misionales, gestión administrativa relacionada con la planta de personal, el proceso de contratación, el desarrollo del sistema de gestión de calidad y control interno, así como los planes de mejoramiento; por último se encuentra la rendición de cuentas financieras con la ejecución presupuestal correspondiente.</w:t>
      </w:r>
      <w:r>
        <w:rPr>
          <w:rFonts w:eastAsia="Times New Roman" w:cs="Arial"/>
          <w:b/>
          <w:sz w:val="24"/>
          <w:szCs w:val="24"/>
          <w:lang w:val="es-ES_tradnl" w:eastAsia="es-ES"/>
        </w:rPr>
        <w:br w:type="page"/>
      </w:r>
    </w:p>
    <w:p w:rsidR="00902578" w:rsidRDefault="00902578" w:rsidP="00902578">
      <w:pPr>
        <w:jc w:val="both"/>
        <w:rPr>
          <w:rFonts w:eastAsia="Times New Roman" w:cs="Arial"/>
          <w:b/>
          <w:sz w:val="24"/>
          <w:szCs w:val="24"/>
          <w:lang w:val="es-ES_tradnl" w:eastAsia="es-ES"/>
        </w:rPr>
      </w:pPr>
    </w:p>
    <w:p w:rsidR="00BD5BEF" w:rsidRPr="002C54FA" w:rsidRDefault="00BD5BEF" w:rsidP="00BD5BEF">
      <w:pPr>
        <w:keepNext/>
        <w:overflowPunct w:val="0"/>
        <w:autoSpaceDE w:val="0"/>
        <w:autoSpaceDN w:val="0"/>
        <w:adjustRightInd w:val="0"/>
        <w:spacing w:after="0" w:line="240" w:lineRule="auto"/>
        <w:jc w:val="center"/>
        <w:textAlignment w:val="baseline"/>
        <w:outlineLvl w:val="0"/>
        <w:rPr>
          <w:rFonts w:eastAsia="Times New Roman" w:cs="Arial"/>
          <w:b/>
          <w:sz w:val="24"/>
          <w:szCs w:val="24"/>
          <w:lang w:val="es-ES_tradnl" w:eastAsia="es-ES"/>
        </w:rPr>
      </w:pPr>
      <w:bookmarkStart w:id="23" w:name="_Toc476142082"/>
      <w:r w:rsidRPr="002C54FA">
        <w:rPr>
          <w:rFonts w:eastAsia="Times New Roman" w:cs="Arial"/>
          <w:b/>
          <w:sz w:val="24"/>
          <w:szCs w:val="24"/>
          <w:lang w:val="es-ES_tradnl" w:eastAsia="es-ES"/>
        </w:rPr>
        <w:t>CAPÍTULO 1</w:t>
      </w:r>
      <w:bookmarkEnd w:id="23"/>
    </w:p>
    <w:p w:rsidR="00370E55" w:rsidRDefault="00370E55" w:rsidP="00370E55">
      <w:pPr>
        <w:rPr>
          <w:lang w:val="es-ES_tradnl" w:eastAsia="es-ES"/>
        </w:rPr>
      </w:pPr>
    </w:p>
    <w:p w:rsidR="00DD25A5" w:rsidRPr="002C54FA" w:rsidRDefault="00813D20" w:rsidP="007F4B8E">
      <w:pPr>
        <w:pStyle w:val="Ttulo1"/>
        <w:rPr>
          <w:rFonts w:cs="Arial"/>
          <w:szCs w:val="22"/>
        </w:rPr>
      </w:pPr>
      <w:bookmarkStart w:id="24" w:name="_Toc476142083"/>
      <w:r w:rsidRPr="002C54FA">
        <w:rPr>
          <w:rFonts w:cs="Arial"/>
          <w:szCs w:val="22"/>
        </w:rPr>
        <w:t>INFORMACIÓN</w:t>
      </w:r>
      <w:r w:rsidR="00DD25A5" w:rsidRPr="002C54FA">
        <w:rPr>
          <w:rFonts w:cs="Arial"/>
          <w:szCs w:val="22"/>
        </w:rPr>
        <w:t xml:space="preserve"> INSTITUCIONAL</w:t>
      </w:r>
      <w:bookmarkEnd w:id="12"/>
      <w:bookmarkEnd w:id="13"/>
      <w:bookmarkEnd w:id="14"/>
      <w:bookmarkEnd w:id="15"/>
      <w:bookmarkEnd w:id="16"/>
      <w:bookmarkEnd w:id="17"/>
      <w:bookmarkEnd w:id="18"/>
      <w:bookmarkEnd w:id="19"/>
      <w:bookmarkEnd w:id="20"/>
      <w:bookmarkEnd w:id="21"/>
      <w:bookmarkEnd w:id="22"/>
      <w:bookmarkEnd w:id="24"/>
    </w:p>
    <w:p w:rsidR="00DD25A5" w:rsidRPr="001E556F" w:rsidRDefault="00DD25A5" w:rsidP="00813D20">
      <w:pPr>
        <w:overflowPunct w:val="0"/>
        <w:autoSpaceDE w:val="0"/>
        <w:autoSpaceDN w:val="0"/>
        <w:adjustRightInd w:val="0"/>
        <w:spacing w:after="0" w:line="240" w:lineRule="auto"/>
        <w:jc w:val="center"/>
        <w:textAlignment w:val="baseline"/>
        <w:rPr>
          <w:rFonts w:eastAsia="Times New Roman" w:cs="Arial"/>
          <w:color w:val="000000"/>
          <w:lang w:val="es-ES" w:eastAsia="es-ES"/>
        </w:rPr>
      </w:pPr>
    </w:p>
    <w:p w:rsidR="00DD25A5" w:rsidRPr="002C54FA" w:rsidRDefault="00DD25A5" w:rsidP="00FD722D">
      <w:pPr>
        <w:pStyle w:val="Ttulo2"/>
        <w:rPr>
          <w:rFonts w:cs="Arial"/>
          <w:szCs w:val="22"/>
        </w:rPr>
      </w:pPr>
      <w:bookmarkStart w:id="25" w:name="_Toc393899058"/>
      <w:bookmarkStart w:id="26" w:name="_Toc465088777"/>
      <w:bookmarkStart w:id="27" w:name="_Toc476142084"/>
      <w:r w:rsidRPr="002C54FA">
        <w:rPr>
          <w:rFonts w:cs="Arial"/>
          <w:szCs w:val="22"/>
        </w:rPr>
        <w:t>Naturaleza Jurídica, Objeto y Misión</w:t>
      </w:r>
      <w:bookmarkEnd w:id="25"/>
      <w:bookmarkEnd w:id="26"/>
      <w:bookmarkEnd w:id="27"/>
    </w:p>
    <w:p w:rsidR="00DD25A5" w:rsidRPr="001E556F" w:rsidRDefault="00DD25A5" w:rsidP="00DD25A5">
      <w:pPr>
        <w:overflowPunct w:val="0"/>
        <w:autoSpaceDE w:val="0"/>
        <w:autoSpaceDN w:val="0"/>
        <w:adjustRightInd w:val="0"/>
        <w:spacing w:after="0" w:line="240" w:lineRule="auto"/>
        <w:jc w:val="both"/>
        <w:textAlignment w:val="baseline"/>
        <w:rPr>
          <w:rFonts w:eastAsia="Times New Roman" w:cs="Arial"/>
          <w:color w:val="000000"/>
          <w:lang w:val="es-ES" w:eastAsia="es-ES"/>
        </w:rPr>
      </w:pPr>
    </w:p>
    <w:p w:rsidR="00DD25A5" w:rsidRPr="00DD25A5" w:rsidRDefault="00DD25A5" w:rsidP="00DD25A5">
      <w:pPr>
        <w:overflowPunct w:val="0"/>
        <w:autoSpaceDE w:val="0"/>
        <w:autoSpaceDN w:val="0"/>
        <w:adjustRightInd w:val="0"/>
        <w:spacing w:after="0" w:line="240" w:lineRule="auto"/>
        <w:jc w:val="both"/>
        <w:textAlignment w:val="baseline"/>
        <w:rPr>
          <w:rFonts w:eastAsia="Times New Roman" w:cs="Arial"/>
          <w:color w:val="000000"/>
          <w:lang w:val="es-ES" w:eastAsia="es-ES"/>
        </w:rPr>
      </w:pPr>
      <w:r w:rsidRPr="001E556F">
        <w:rPr>
          <w:rFonts w:eastAsia="Times New Roman" w:cs="Arial"/>
          <w:color w:val="000000"/>
          <w:lang w:val="es-ES" w:eastAsia="es-ES"/>
        </w:rPr>
        <w:t>La naturaleza jurídica y objeto de la Caja de la Vivienda Popular se encuentran descritos en los artículos 1 y 2 del Acuerdo de Junta Directiva 003 de 200</w:t>
      </w:r>
      <w:r w:rsidRPr="00DD25A5">
        <w:rPr>
          <w:rFonts w:eastAsia="Times New Roman" w:cs="Arial"/>
          <w:color w:val="000000"/>
          <w:lang w:val="es-ES" w:eastAsia="es-ES"/>
        </w:rPr>
        <w:t>8, así:</w:t>
      </w:r>
    </w:p>
    <w:p w:rsidR="00DD25A5" w:rsidRPr="00DD25A5" w:rsidRDefault="00DD25A5" w:rsidP="00DD25A5">
      <w:pPr>
        <w:overflowPunct w:val="0"/>
        <w:autoSpaceDE w:val="0"/>
        <w:autoSpaceDN w:val="0"/>
        <w:adjustRightInd w:val="0"/>
        <w:spacing w:after="0" w:line="240" w:lineRule="auto"/>
        <w:jc w:val="both"/>
        <w:textAlignment w:val="baseline"/>
        <w:rPr>
          <w:rFonts w:eastAsia="Times New Roman" w:cs="Arial"/>
          <w:color w:val="000000"/>
          <w:lang w:val="es-ES" w:eastAsia="es-ES"/>
        </w:rPr>
      </w:pPr>
    </w:p>
    <w:p w:rsidR="00DD25A5" w:rsidRPr="00DD25A5" w:rsidRDefault="00DD25A5" w:rsidP="00DD25A5">
      <w:pPr>
        <w:overflowPunct w:val="0"/>
        <w:autoSpaceDE w:val="0"/>
        <w:autoSpaceDN w:val="0"/>
        <w:adjustRightInd w:val="0"/>
        <w:spacing w:after="0" w:line="240" w:lineRule="auto"/>
        <w:jc w:val="both"/>
        <w:textAlignment w:val="baseline"/>
        <w:rPr>
          <w:rFonts w:eastAsia="Times New Roman" w:cs="Arial"/>
          <w:color w:val="000000"/>
          <w:lang w:eastAsia="es-ES"/>
        </w:rPr>
      </w:pPr>
      <w:r w:rsidRPr="00DD25A5">
        <w:rPr>
          <w:rFonts w:eastAsia="Times New Roman" w:cs="Arial"/>
          <w:color w:val="000000"/>
          <w:lang w:eastAsia="es-ES"/>
        </w:rPr>
        <w:t>La Caja de la Vivienda Popular es un Establecimiento Público del Distrito Capital, adscrito a la Secretaria Distrital del Hábitat, dotado de personería jurídica, patrimonio propio e independiente y autonomía administrativa, que con un alto compromiso social contribuye al desarrollo de la política del Hábitat, a través del mejoramiento de barrios, reasentamiento de hogares, titulación de predios y mejoramiento de vivienda, mediante la participación ciudadana y un talento humano efectivo, con el propósito de elevar la calidad de vida de las comunidades más vulnerables y la construcción de una mejor ciudad integrada a la región.</w:t>
      </w:r>
    </w:p>
    <w:p w:rsidR="00DD25A5" w:rsidRPr="00DD25A5" w:rsidRDefault="00DD25A5" w:rsidP="00DD25A5">
      <w:pPr>
        <w:overflowPunct w:val="0"/>
        <w:autoSpaceDE w:val="0"/>
        <w:autoSpaceDN w:val="0"/>
        <w:adjustRightInd w:val="0"/>
        <w:spacing w:after="0" w:line="240" w:lineRule="auto"/>
        <w:jc w:val="both"/>
        <w:textAlignment w:val="baseline"/>
        <w:rPr>
          <w:rFonts w:eastAsia="Times New Roman" w:cs="Arial"/>
          <w:color w:val="000000"/>
          <w:lang w:eastAsia="es-ES"/>
        </w:rPr>
      </w:pPr>
    </w:p>
    <w:p w:rsidR="00DD25A5" w:rsidRPr="00DD25A5" w:rsidRDefault="00DD25A5" w:rsidP="00DD25A5">
      <w:pPr>
        <w:overflowPunct w:val="0"/>
        <w:autoSpaceDE w:val="0"/>
        <w:autoSpaceDN w:val="0"/>
        <w:adjustRightInd w:val="0"/>
        <w:spacing w:after="0" w:line="240" w:lineRule="auto"/>
        <w:jc w:val="both"/>
        <w:textAlignment w:val="baseline"/>
        <w:rPr>
          <w:rFonts w:eastAsia="Times New Roman" w:cs="Arial"/>
          <w:color w:val="000000"/>
          <w:lang w:val="es-ES" w:eastAsia="es-ES"/>
        </w:rPr>
      </w:pPr>
      <w:r w:rsidRPr="00DD25A5">
        <w:rPr>
          <w:rFonts w:eastAsia="Times New Roman" w:cs="Arial"/>
          <w:color w:val="000000"/>
          <w:lang w:val="es-ES" w:eastAsia="es-ES"/>
        </w:rPr>
        <w:t>De acuerdo con lo anterior, el Sistema de Gestión de Calidad ha establecido como misión, la ejecución de las políticas de la Secretaría del Hábitat en los programas de Mejoramiento Integral de Barrios, Mejoramiento de Vivienda, Titulación de Predios, Reasentamientos Humanos y Desarrollo de Proyectos de Vivienda Interés Prioritario, mediante la aplicación de los instrumentos técnicos, jurídicos y sociales, con el propósito de elevar la calidad de vida de la población de estratos 1 y 2 que habita en barrios legalizados de origen informal o en zonas de alto r</w:t>
      </w:r>
      <w:r w:rsidR="00813D20">
        <w:rPr>
          <w:rFonts w:eastAsia="Times New Roman" w:cs="Arial"/>
          <w:color w:val="000000"/>
          <w:lang w:val="es-ES" w:eastAsia="es-ES"/>
        </w:rPr>
        <w:t xml:space="preserve">iesgo no mitigable, </w:t>
      </w:r>
      <w:r w:rsidR="00813D20" w:rsidRPr="00813D20">
        <w:rPr>
          <w:rFonts w:eastAsia="Times New Roman" w:cs="Arial"/>
          <w:color w:val="000000"/>
          <w:lang w:val="es-ES" w:eastAsia="es-ES"/>
        </w:rPr>
        <w:t>buscando incrementar el bienestar de sus habitantes, generando confianza en nuestros proyectos, para vivir mejor</w:t>
      </w:r>
      <w:r w:rsidR="00813D20">
        <w:rPr>
          <w:rFonts w:eastAsia="Times New Roman" w:cs="Arial"/>
          <w:color w:val="000000"/>
          <w:lang w:val="es-ES" w:eastAsia="es-ES"/>
        </w:rPr>
        <w:t>.</w:t>
      </w:r>
    </w:p>
    <w:p w:rsidR="00DD25A5" w:rsidRPr="00DD25A5" w:rsidRDefault="00DD25A5" w:rsidP="00DD25A5">
      <w:pPr>
        <w:overflowPunct w:val="0"/>
        <w:autoSpaceDE w:val="0"/>
        <w:autoSpaceDN w:val="0"/>
        <w:adjustRightInd w:val="0"/>
        <w:spacing w:after="0" w:line="240" w:lineRule="auto"/>
        <w:jc w:val="both"/>
        <w:textAlignment w:val="baseline"/>
        <w:rPr>
          <w:rFonts w:eastAsia="Times New Roman" w:cs="Arial"/>
          <w:color w:val="000000"/>
          <w:lang w:val="es-ES" w:eastAsia="es-ES"/>
        </w:rPr>
      </w:pPr>
    </w:p>
    <w:p w:rsidR="00DD25A5" w:rsidRPr="002C54FA" w:rsidRDefault="00DD25A5" w:rsidP="00FD722D">
      <w:pPr>
        <w:pStyle w:val="Ttulo2"/>
        <w:rPr>
          <w:sz w:val="28"/>
        </w:rPr>
      </w:pPr>
      <w:bookmarkStart w:id="28" w:name="_Toc284428375"/>
      <w:bookmarkStart w:id="29" w:name="_Toc315706186"/>
      <w:bookmarkStart w:id="30" w:name="_Toc322523953"/>
      <w:bookmarkStart w:id="31" w:name="_Toc322938758"/>
      <w:bookmarkStart w:id="32" w:name="_Toc322938794"/>
      <w:bookmarkStart w:id="33" w:name="_Toc322963586"/>
      <w:bookmarkStart w:id="34" w:name="_Toc393899059"/>
      <w:bookmarkStart w:id="35" w:name="_Toc465088778"/>
      <w:bookmarkStart w:id="36" w:name="_Toc476142085"/>
      <w:r w:rsidRPr="002C54FA">
        <w:rPr>
          <w:szCs w:val="22"/>
        </w:rPr>
        <w:t>Funciones</w:t>
      </w:r>
      <w:bookmarkEnd w:id="28"/>
      <w:bookmarkEnd w:id="29"/>
      <w:bookmarkEnd w:id="30"/>
      <w:bookmarkEnd w:id="31"/>
      <w:bookmarkEnd w:id="32"/>
      <w:bookmarkEnd w:id="33"/>
      <w:bookmarkEnd w:id="34"/>
      <w:bookmarkEnd w:id="35"/>
      <w:bookmarkEnd w:id="36"/>
    </w:p>
    <w:p w:rsidR="00DD25A5" w:rsidRPr="00DD25A5" w:rsidRDefault="00DD25A5" w:rsidP="00DD25A5">
      <w:pPr>
        <w:spacing w:after="0" w:line="240" w:lineRule="auto"/>
        <w:jc w:val="both"/>
        <w:rPr>
          <w:rFonts w:eastAsia="Calibri" w:cs="Arial"/>
          <w:color w:val="000000"/>
          <w:lang w:eastAsia="es-CO"/>
        </w:rPr>
      </w:pPr>
    </w:p>
    <w:p w:rsidR="00DD25A5" w:rsidRPr="00DD25A5" w:rsidRDefault="00DD25A5" w:rsidP="00DD25A5">
      <w:pPr>
        <w:spacing w:after="0" w:line="240" w:lineRule="auto"/>
        <w:jc w:val="both"/>
        <w:rPr>
          <w:rFonts w:eastAsia="Calibri" w:cs="Arial"/>
          <w:color w:val="000000"/>
          <w:lang w:eastAsia="es-CO"/>
        </w:rPr>
      </w:pPr>
      <w:r w:rsidRPr="00DD25A5">
        <w:rPr>
          <w:rFonts w:eastAsia="Calibri" w:cs="Arial"/>
          <w:color w:val="000000"/>
          <w:lang w:eastAsia="es-CO"/>
        </w:rPr>
        <w:t>Según el Acuerdo de Junta Directiva 003 de 2008 de la Caja de la Vivienda Popular, como entidad del Distrito Capital tiene a cargo las siguientes funciones:</w:t>
      </w:r>
    </w:p>
    <w:p w:rsidR="00DD25A5" w:rsidRPr="00DD25A5" w:rsidRDefault="00DD25A5" w:rsidP="00DD25A5">
      <w:pPr>
        <w:spacing w:after="0" w:line="240" w:lineRule="auto"/>
        <w:jc w:val="both"/>
        <w:rPr>
          <w:rFonts w:eastAsia="Calibri" w:cs="Arial"/>
          <w:color w:val="000000"/>
          <w:lang w:eastAsia="es-CO"/>
        </w:rPr>
      </w:pPr>
    </w:p>
    <w:p w:rsidR="00DD25A5" w:rsidRPr="00DD25A5" w:rsidRDefault="00DD25A5" w:rsidP="00DD25A5">
      <w:pPr>
        <w:numPr>
          <w:ilvl w:val="0"/>
          <w:numId w:val="3"/>
        </w:numPr>
        <w:overflowPunct w:val="0"/>
        <w:autoSpaceDE w:val="0"/>
        <w:autoSpaceDN w:val="0"/>
        <w:adjustRightInd w:val="0"/>
        <w:spacing w:after="0" w:line="240" w:lineRule="auto"/>
        <w:jc w:val="both"/>
        <w:textAlignment w:val="baseline"/>
        <w:rPr>
          <w:rFonts w:eastAsia="Calibri" w:cs="Arial"/>
        </w:rPr>
      </w:pPr>
      <w:r w:rsidRPr="00DD25A5">
        <w:rPr>
          <w:rFonts w:eastAsia="Calibri" w:cs="Arial"/>
        </w:rPr>
        <w:t>Reasentar las familias que se encuentren en Alto Riesgo No mitigable en concordancia con la política de hábitat del Distrito y la priorización de beneficiarios establecida por la Dirección de Prevención y Atención de Emergencias de la Secretaria de Gobierno.</w:t>
      </w:r>
    </w:p>
    <w:p w:rsidR="00DD25A5" w:rsidRPr="00DD25A5" w:rsidRDefault="00DD25A5" w:rsidP="00DD25A5">
      <w:pPr>
        <w:overflowPunct w:val="0"/>
        <w:autoSpaceDE w:val="0"/>
        <w:autoSpaceDN w:val="0"/>
        <w:adjustRightInd w:val="0"/>
        <w:spacing w:after="0" w:line="240" w:lineRule="auto"/>
        <w:ind w:left="720"/>
        <w:jc w:val="both"/>
        <w:textAlignment w:val="baseline"/>
        <w:rPr>
          <w:rFonts w:eastAsia="Calibri" w:cs="Arial"/>
        </w:rPr>
      </w:pPr>
    </w:p>
    <w:p w:rsidR="00DD25A5" w:rsidRPr="00DD25A5" w:rsidRDefault="00DD25A5" w:rsidP="00DD25A5">
      <w:pPr>
        <w:numPr>
          <w:ilvl w:val="0"/>
          <w:numId w:val="3"/>
        </w:numPr>
        <w:overflowPunct w:val="0"/>
        <w:autoSpaceDE w:val="0"/>
        <w:autoSpaceDN w:val="0"/>
        <w:adjustRightInd w:val="0"/>
        <w:spacing w:after="0" w:line="240" w:lineRule="auto"/>
        <w:jc w:val="both"/>
        <w:textAlignment w:val="baseline"/>
        <w:rPr>
          <w:rFonts w:eastAsia="Calibri" w:cs="Arial"/>
        </w:rPr>
      </w:pPr>
      <w:r w:rsidRPr="00DD25A5">
        <w:rPr>
          <w:rFonts w:eastAsia="Calibri" w:cs="Arial"/>
        </w:rPr>
        <w:t>Realizar el acompañamiento técnico, social y jurídico a las familias que priorice la Secretaria Distrital del Hábitat dentro del programa de mejoramiento de Vivienda.</w:t>
      </w:r>
    </w:p>
    <w:p w:rsidR="00DD25A5" w:rsidRPr="00DD25A5" w:rsidRDefault="00DD25A5" w:rsidP="00DD25A5">
      <w:pPr>
        <w:overflowPunct w:val="0"/>
        <w:autoSpaceDE w:val="0"/>
        <w:autoSpaceDN w:val="0"/>
        <w:adjustRightInd w:val="0"/>
        <w:spacing w:after="0" w:line="240" w:lineRule="auto"/>
        <w:ind w:left="720"/>
        <w:jc w:val="both"/>
        <w:textAlignment w:val="baseline"/>
        <w:rPr>
          <w:rFonts w:eastAsia="Calibri" w:cs="Arial"/>
        </w:rPr>
      </w:pPr>
    </w:p>
    <w:p w:rsidR="00DD25A5" w:rsidRPr="00DD25A5" w:rsidRDefault="00DD25A5" w:rsidP="00DD25A5">
      <w:pPr>
        <w:numPr>
          <w:ilvl w:val="0"/>
          <w:numId w:val="3"/>
        </w:numPr>
        <w:overflowPunct w:val="0"/>
        <w:autoSpaceDE w:val="0"/>
        <w:autoSpaceDN w:val="0"/>
        <w:adjustRightInd w:val="0"/>
        <w:spacing w:after="0" w:line="240" w:lineRule="auto"/>
        <w:jc w:val="both"/>
        <w:textAlignment w:val="baseline"/>
        <w:rPr>
          <w:rFonts w:eastAsia="Calibri" w:cs="Arial"/>
        </w:rPr>
      </w:pPr>
      <w:r w:rsidRPr="00DD25A5">
        <w:rPr>
          <w:rFonts w:eastAsia="Calibri" w:cs="Arial"/>
        </w:rPr>
        <w:t>Realizar el acompañamiento técnico, social y jurídico a las comunidades que requieran intervención física de su territorio en el marco del programa de titulación predial.</w:t>
      </w:r>
    </w:p>
    <w:p w:rsidR="00DD25A5" w:rsidRPr="00DD25A5" w:rsidRDefault="00DD25A5" w:rsidP="00DD25A5">
      <w:pPr>
        <w:overflowPunct w:val="0"/>
        <w:autoSpaceDE w:val="0"/>
        <w:autoSpaceDN w:val="0"/>
        <w:adjustRightInd w:val="0"/>
        <w:spacing w:after="0" w:line="240" w:lineRule="auto"/>
        <w:ind w:left="720"/>
        <w:jc w:val="both"/>
        <w:textAlignment w:val="baseline"/>
        <w:rPr>
          <w:rFonts w:eastAsia="Calibri" w:cs="Arial"/>
        </w:rPr>
      </w:pPr>
    </w:p>
    <w:p w:rsidR="00DD25A5" w:rsidRPr="00DD25A5" w:rsidRDefault="00DD25A5" w:rsidP="00DD25A5">
      <w:pPr>
        <w:numPr>
          <w:ilvl w:val="0"/>
          <w:numId w:val="3"/>
        </w:numPr>
        <w:overflowPunct w:val="0"/>
        <w:autoSpaceDE w:val="0"/>
        <w:autoSpaceDN w:val="0"/>
        <w:adjustRightInd w:val="0"/>
        <w:spacing w:after="0" w:line="240" w:lineRule="auto"/>
        <w:jc w:val="both"/>
        <w:textAlignment w:val="baseline"/>
        <w:rPr>
          <w:rFonts w:eastAsia="Calibri" w:cs="Arial"/>
        </w:rPr>
      </w:pPr>
      <w:r w:rsidRPr="00DD25A5">
        <w:rPr>
          <w:rFonts w:eastAsia="Calibri" w:cs="Arial"/>
        </w:rPr>
        <w:t>Ejecutar las obras de intervención física a escala barrial que han sido priorizados por la Secretaría Distrital del Hábitat en el marco del programa de mejoramiento integral de barrios.</w:t>
      </w:r>
    </w:p>
    <w:p w:rsidR="00DD25A5" w:rsidRPr="00DD25A5" w:rsidRDefault="00DD25A5" w:rsidP="00DD25A5">
      <w:pPr>
        <w:overflowPunct w:val="0"/>
        <w:autoSpaceDE w:val="0"/>
        <w:autoSpaceDN w:val="0"/>
        <w:adjustRightInd w:val="0"/>
        <w:spacing w:after="0" w:line="240" w:lineRule="auto"/>
        <w:ind w:left="720"/>
        <w:jc w:val="both"/>
        <w:textAlignment w:val="baseline"/>
        <w:rPr>
          <w:rFonts w:eastAsia="Calibri" w:cs="Arial"/>
        </w:rPr>
      </w:pPr>
    </w:p>
    <w:p w:rsidR="00DD25A5" w:rsidRPr="00DD25A5" w:rsidRDefault="00DD25A5" w:rsidP="00DD25A5">
      <w:pPr>
        <w:numPr>
          <w:ilvl w:val="0"/>
          <w:numId w:val="3"/>
        </w:numPr>
        <w:overflowPunct w:val="0"/>
        <w:autoSpaceDE w:val="0"/>
        <w:autoSpaceDN w:val="0"/>
        <w:adjustRightInd w:val="0"/>
        <w:spacing w:after="0" w:line="240" w:lineRule="auto"/>
        <w:jc w:val="both"/>
        <w:textAlignment w:val="baseline"/>
        <w:rPr>
          <w:rFonts w:eastAsia="Calibri" w:cs="Arial"/>
        </w:rPr>
      </w:pPr>
      <w:r w:rsidRPr="00DD25A5">
        <w:rPr>
          <w:rFonts w:eastAsia="Calibri" w:cs="Arial"/>
        </w:rPr>
        <w:t>Desarrollar sus programas buscando la coordinación y complementación con otras instituciones públicas o privadas.</w:t>
      </w:r>
    </w:p>
    <w:p w:rsidR="00DD25A5" w:rsidRPr="00DD25A5" w:rsidRDefault="00DD25A5" w:rsidP="00DD25A5">
      <w:pPr>
        <w:overflowPunct w:val="0"/>
        <w:autoSpaceDE w:val="0"/>
        <w:autoSpaceDN w:val="0"/>
        <w:adjustRightInd w:val="0"/>
        <w:spacing w:after="0" w:line="240" w:lineRule="auto"/>
        <w:ind w:left="720"/>
        <w:jc w:val="both"/>
        <w:textAlignment w:val="baseline"/>
        <w:rPr>
          <w:rFonts w:eastAsia="Calibri" w:cs="Arial"/>
        </w:rPr>
      </w:pPr>
    </w:p>
    <w:p w:rsidR="00DD25A5" w:rsidRPr="00DD25A5" w:rsidRDefault="00DD25A5" w:rsidP="00DD25A5">
      <w:pPr>
        <w:numPr>
          <w:ilvl w:val="0"/>
          <w:numId w:val="3"/>
        </w:numPr>
        <w:overflowPunct w:val="0"/>
        <w:autoSpaceDE w:val="0"/>
        <w:autoSpaceDN w:val="0"/>
        <w:adjustRightInd w:val="0"/>
        <w:spacing w:after="0" w:line="240" w:lineRule="auto"/>
        <w:jc w:val="both"/>
        <w:textAlignment w:val="baseline"/>
        <w:rPr>
          <w:rFonts w:eastAsia="Calibri" w:cs="Arial"/>
        </w:rPr>
      </w:pPr>
      <w:r w:rsidRPr="00DD25A5">
        <w:rPr>
          <w:rFonts w:eastAsia="Calibri" w:cs="Arial"/>
        </w:rPr>
        <w:t xml:space="preserve">Coordinar con la Secretaria Distrital del Hábitat la financiación de los planes y proyectos que desarrolla. </w:t>
      </w:r>
    </w:p>
    <w:p w:rsidR="00DD25A5" w:rsidRPr="00DD25A5" w:rsidRDefault="00DD25A5" w:rsidP="00DD25A5">
      <w:pPr>
        <w:overflowPunct w:val="0"/>
        <w:autoSpaceDE w:val="0"/>
        <w:autoSpaceDN w:val="0"/>
        <w:adjustRightInd w:val="0"/>
        <w:spacing w:after="0" w:line="240" w:lineRule="auto"/>
        <w:ind w:left="720"/>
        <w:jc w:val="both"/>
        <w:textAlignment w:val="baseline"/>
        <w:rPr>
          <w:rFonts w:eastAsia="Calibri" w:cs="Arial"/>
        </w:rPr>
      </w:pPr>
    </w:p>
    <w:p w:rsidR="00DD25A5" w:rsidRPr="00DD25A5" w:rsidRDefault="00DD25A5" w:rsidP="00DD25A5">
      <w:pPr>
        <w:numPr>
          <w:ilvl w:val="0"/>
          <w:numId w:val="3"/>
        </w:numPr>
        <w:overflowPunct w:val="0"/>
        <w:autoSpaceDE w:val="0"/>
        <w:autoSpaceDN w:val="0"/>
        <w:adjustRightInd w:val="0"/>
        <w:spacing w:after="0" w:line="240" w:lineRule="auto"/>
        <w:jc w:val="both"/>
        <w:textAlignment w:val="baseline"/>
        <w:rPr>
          <w:rFonts w:eastAsia="Calibri" w:cs="Arial"/>
        </w:rPr>
      </w:pPr>
      <w:r w:rsidRPr="00DD25A5">
        <w:rPr>
          <w:rFonts w:eastAsia="Calibri" w:cs="Arial"/>
        </w:rPr>
        <w:t>Promover o contratar la construcción de viviendas de tipo individual o colectivo para el cumplimiento de los programas a su cargo.</w:t>
      </w:r>
    </w:p>
    <w:p w:rsidR="00DD25A5" w:rsidRPr="00DD25A5" w:rsidRDefault="00DD25A5" w:rsidP="00DD25A5">
      <w:pPr>
        <w:overflowPunct w:val="0"/>
        <w:autoSpaceDE w:val="0"/>
        <w:autoSpaceDN w:val="0"/>
        <w:adjustRightInd w:val="0"/>
        <w:spacing w:after="0" w:line="240" w:lineRule="auto"/>
        <w:ind w:left="720"/>
        <w:jc w:val="both"/>
        <w:textAlignment w:val="baseline"/>
        <w:rPr>
          <w:rFonts w:eastAsia="Calibri" w:cs="Arial"/>
        </w:rPr>
      </w:pPr>
    </w:p>
    <w:p w:rsidR="00DD25A5" w:rsidRPr="00DD25A5" w:rsidRDefault="00DD25A5" w:rsidP="00DD25A5">
      <w:pPr>
        <w:numPr>
          <w:ilvl w:val="0"/>
          <w:numId w:val="3"/>
        </w:numPr>
        <w:overflowPunct w:val="0"/>
        <w:autoSpaceDE w:val="0"/>
        <w:autoSpaceDN w:val="0"/>
        <w:adjustRightInd w:val="0"/>
        <w:spacing w:after="0" w:line="240" w:lineRule="auto"/>
        <w:jc w:val="both"/>
        <w:textAlignment w:val="baseline"/>
        <w:rPr>
          <w:rFonts w:eastAsia="Calibri" w:cs="Arial"/>
        </w:rPr>
      </w:pPr>
      <w:r w:rsidRPr="00DD25A5">
        <w:rPr>
          <w:rFonts w:eastAsia="Calibri" w:cs="Arial"/>
        </w:rPr>
        <w:t>Adelantar la compra de los inmuebles que se requieran para la construcción de viviendas en desarrollo de los programas institucionales asignados a la Entidad.</w:t>
      </w:r>
    </w:p>
    <w:p w:rsidR="00DD25A5" w:rsidRPr="00DD25A5" w:rsidRDefault="00DD25A5" w:rsidP="00DD25A5">
      <w:pPr>
        <w:overflowPunct w:val="0"/>
        <w:autoSpaceDE w:val="0"/>
        <w:autoSpaceDN w:val="0"/>
        <w:adjustRightInd w:val="0"/>
        <w:spacing w:after="0" w:line="240" w:lineRule="auto"/>
        <w:ind w:left="720"/>
        <w:jc w:val="both"/>
        <w:textAlignment w:val="baseline"/>
        <w:rPr>
          <w:rFonts w:eastAsia="Calibri" w:cs="Arial"/>
        </w:rPr>
      </w:pPr>
    </w:p>
    <w:p w:rsidR="00DD25A5" w:rsidRPr="00DD25A5" w:rsidRDefault="00DD25A5" w:rsidP="00DD25A5">
      <w:pPr>
        <w:numPr>
          <w:ilvl w:val="0"/>
          <w:numId w:val="3"/>
        </w:numPr>
        <w:overflowPunct w:val="0"/>
        <w:autoSpaceDE w:val="0"/>
        <w:autoSpaceDN w:val="0"/>
        <w:adjustRightInd w:val="0"/>
        <w:spacing w:after="0" w:line="240" w:lineRule="auto"/>
        <w:jc w:val="both"/>
        <w:textAlignment w:val="baseline"/>
        <w:rPr>
          <w:rFonts w:eastAsia="Calibri" w:cs="Arial"/>
        </w:rPr>
      </w:pPr>
      <w:r w:rsidRPr="00DD25A5">
        <w:rPr>
          <w:rFonts w:eastAsia="Calibri" w:cs="Arial"/>
        </w:rPr>
        <w:t>Realizar gestiones de carácter social a fin de facilitar el acceso de los usuarios a los programas que adelante la entidad.</w:t>
      </w:r>
    </w:p>
    <w:p w:rsidR="00DD25A5" w:rsidRPr="00DD25A5" w:rsidRDefault="00DD25A5" w:rsidP="00DD25A5">
      <w:pPr>
        <w:overflowPunct w:val="0"/>
        <w:autoSpaceDE w:val="0"/>
        <w:autoSpaceDN w:val="0"/>
        <w:adjustRightInd w:val="0"/>
        <w:spacing w:after="0" w:line="240" w:lineRule="auto"/>
        <w:ind w:left="720"/>
        <w:jc w:val="both"/>
        <w:textAlignment w:val="baseline"/>
        <w:rPr>
          <w:rFonts w:eastAsia="Calibri" w:cs="Arial"/>
        </w:rPr>
      </w:pPr>
    </w:p>
    <w:p w:rsidR="00DD25A5" w:rsidRPr="00DD25A5" w:rsidRDefault="00DD25A5" w:rsidP="00DD25A5">
      <w:pPr>
        <w:numPr>
          <w:ilvl w:val="0"/>
          <w:numId w:val="3"/>
        </w:numPr>
        <w:overflowPunct w:val="0"/>
        <w:autoSpaceDE w:val="0"/>
        <w:autoSpaceDN w:val="0"/>
        <w:adjustRightInd w:val="0"/>
        <w:spacing w:after="0" w:line="240" w:lineRule="auto"/>
        <w:jc w:val="both"/>
        <w:textAlignment w:val="baseline"/>
        <w:rPr>
          <w:rFonts w:eastAsia="Calibri" w:cs="Arial"/>
        </w:rPr>
      </w:pPr>
      <w:r w:rsidRPr="00DD25A5">
        <w:rPr>
          <w:rFonts w:eastAsia="Calibri" w:cs="Arial"/>
        </w:rPr>
        <w:t>Ejecutar en coordinación con las entidades públicas del orden nacional y Distrital la implementación de los instrumentos técnicos y financieros definidos en la política de vivienda de interés social.</w:t>
      </w:r>
    </w:p>
    <w:p w:rsidR="00DD25A5" w:rsidRPr="00DD25A5" w:rsidRDefault="00DD25A5" w:rsidP="00DD25A5">
      <w:pPr>
        <w:overflowPunct w:val="0"/>
        <w:autoSpaceDE w:val="0"/>
        <w:autoSpaceDN w:val="0"/>
        <w:adjustRightInd w:val="0"/>
        <w:spacing w:after="0" w:line="240" w:lineRule="auto"/>
        <w:ind w:left="720"/>
        <w:jc w:val="both"/>
        <w:textAlignment w:val="baseline"/>
        <w:rPr>
          <w:rFonts w:eastAsia="Calibri" w:cs="Arial"/>
        </w:rPr>
      </w:pPr>
    </w:p>
    <w:p w:rsidR="00DD25A5" w:rsidRPr="00DD25A5" w:rsidRDefault="00DD25A5" w:rsidP="00DD25A5">
      <w:pPr>
        <w:numPr>
          <w:ilvl w:val="0"/>
          <w:numId w:val="3"/>
        </w:numPr>
        <w:overflowPunct w:val="0"/>
        <w:autoSpaceDE w:val="0"/>
        <w:autoSpaceDN w:val="0"/>
        <w:adjustRightInd w:val="0"/>
        <w:spacing w:after="0" w:line="240" w:lineRule="auto"/>
        <w:jc w:val="both"/>
        <w:textAlignment w:val="baseline"/>
        <w:rPr>
          <w:rFonts w:eastAsia="Calibri" w:cs="Arial"/>
        </w:rPr>
      </w:pPr>
      <w:r w:rsidRPr="00DD25A5">
        <w:rPr>
          <w:rFonts w:eastAsia="Calibri" w:cs="Arial"/>
        </w:rPr>
        <w:t xml:space="preserve">Colaborar con la Secretaria del Hábitat en la formulación de políticas y la adopción de planes, programas y proyectos referentes a la vivienda de interés social en particular lo relativo al reasentamiento por Alto Riesgo No Mitigable, la titulación predial, el Mejoramiento de Vivienda, el Mejoramiento Integral de Barrios. </w:t>
      </w:r>
    </w:p>
    <w:p w:rsidR="00DD25A5" w:rsidRPr="00DD25A5" w:rsidRDefault="00DD25A5" w:rsidP="00DD25A5">
      <w:pPr>
        <w:overflowPunct w:val="0"/>
        <w:autoSpaceDE w:val="0"/>
        <w:autoSpaceDN w:val="0"/>
        <w:adjustRightInd w:val="0"/>
        <w:spacing w:after="0" w:line="240" w:lineRule="auto"/>
        <w:ind w:left="720"/>
        <w:jc w:val="both"/>
        <w:textAlignment w:val="baseline"/>
        <w:rPr>
          <w:rFonts w:eastAsia="Calibri" w:cs="Arial"/>
        </w:rPr>
      </w:pPr>
    </w:p>
    <w:p w:rsidR="00DD25A5" w:rsidRPr="00DD25A5" w:rsidRDefault="00DD25A5" w:rsidP="00DD25A5">
      <w:pPr>
        <w:numPr>
          <w:ilvl w:val="0"/>
          <w:numId w:val="3"/>
        </w:numPr>
        <w:overflowPunct w:val="0"/>
        <w:autoSpaceDE w:val="0"/>
        <w:autoSpaceDN w:val="0"/>
        <w:adjustRightInd w:val="0"/>
        <w:spacing w:after="0" w:line="240" w:lineRule="auto"/>
        <w:jc w:val="both"/>
        <w:textAlignment w:val="baseline"/>
        <w:rPr>
          <w:rFonts w:eastAsia="Calibri" w:cs="Arial"/>
        </w:rPr>
      </w:pPr>
      <w:r w:rsidRPr="00DD25A5">
        <w:rPr>
          <w:rFonts w:eastAsia="Calibri" w:cs="Arial"/>
        </w:rPr>
        <w:t>Desempeñar las demás funciones que le sean asignadas y delegadas por el Alcalde Mayor y la Secretaría Distrital del Hábitat mediante disposiciones legales, y que correspondan a la naturaleza de la entidad, así como las funciones que le señale los Acuerdos del Honorable Concejo de Bogotá u otras disposiciones legales.</w:t>
      </w:r>
    </w:p>
    <w:p w:rsidR="00DD25A5" w:rsidRDefault="00DD25A5" w:rsidP="00DD25A5">
      <w:pPr>
        <w:spacing w:after="0" w:line="240" w:lineRule="auto"/>
        <w:ind w:left="708"/>
        <w:rPr>
          <w:rFonts w:eastAsia="Calibri" w:cs="Arial"/>
        </w:rPr>
      </w:pPr>
    </w:p>
    <w:p w:rsidR="007E26F1" w:rsidRDefault="007E26F1" w:rsidP="00DD25A5">
      <w:pPr>
        <w:spacing w:after="0" w:line="240" w:lineRule="auto"/>
        <w:ind w:left="708"/>
        <w:rPr>
          <w:rFonts w:eastAsia="Calibri" w:cs="Arial"/>
        </w:rPr>
      </w:pPr>
    </w:p>
    <w:p w:rsidR="007E26F1" w:rsidRDefault="007E26F1" w:rsidP="00DD25A5">
      <w:pPr>
        <w:spacing w:after="0" w:line="240" w:lineRule="auto"/>
        <w:ind w:left="708"/>
        <w:rPr>
          <w:rFonts w:eastAsia="Calibri" w:cs="Arial"/>
        </w:rPr>
      </w:pPr>
    </w:p>
    <w:p w:rsidR="007E26F1" w:rsidRDefault="007E26F1" w:rsidP="00DD25A5">
      <w:pPr>
        <w:spacing w:after="0" w:line="240" w:lineRule="auto"/>
        <w:ind w:left="708"/>
        <w:rPr>
          <w:rFonts w:eastAsia="Calibri" w:cs="Arial"/>
        </w:rPr>
      </w:pPr>
    </w:p>
    <w:p w:rsidR="007E26F1" w:rsidRDefault="007E26F1" w:rsidP="00DD25A5">
      <w:pPr>
        <w:spacing w:after="0" w:line="240" w:lineRule="auto"/>
        <w:ind w:left="708"/>
        <w:rPr>
          <w:rFonts w:eastAsia="Calibri" w:cs="Arial"/>
        </w:rPr>
      </w:pPr>
    </w:p>
    <w:p w:rsidR="007E26F1" w:rsidRPr="00DD25A5" w:rsidRDefault="007E26F1" w:rsidP="00DD25A5">
      <w:pPr>
        <w:spacing w:after="0" w:line="240" w:lineRule="auto"/>
        <w:ind w:left="708"/>
        <w:rPr>
          <w:rFonts w:eastAsia="Calibri" w:cs="Arial"/>
        </w:rPr>
      </w:pPr>
    </w:p>
    <w:p w:rsidR="0094792E" w:rsidRDefault="0094792E" w:rsidP="00DD25A5">
      <w:pPr>
        <w:overflowPunct w:val="0"/>
        <w:autoSpaceDE w:val="0"/>
        <w:autoSpaceDN w:val="0"/>
        <w:adjustRightInd w:val="0"/>
        <w:spacing w:after="0" w:line="240" w:lineRule="auto"/>
        <w:jc w:val="both"/>
        <w:textAlignment w:val="baseline"/>
        <w:rPr>
          <w:rFonts w:eastAsia="Calibri" w:cs="Arial"/>
        </w:rPr>
      </w:pPr>
    </w:p>
    <w:p w:rsidR="002C54FA" w:rsidRDefault="002C54FA" w:rsidP="00DD25A5">
      <w:pPr>
        <w:overflowPunct w:val="0"/>
        <w:autoSpaceDE w:val="0"/>
        <w:autoSpaceDN w:val="0"/>
        <w:adjustRightInd w:val="0"/>
        <w:spacing w:after="0" w:line="240" w:lineRule="auto"/>
        <w:jc w:val="both"/>
        <w:textAlignment w:val="baseline"/>
        <w:rPr>
          <w:rFonts w:eastAsia="Calibri" w:cs="Arial"/>
        </w:rPr>
      </w:pPr>
    </w:p>
    <w:p w:rsidR="002C54FA" w:rsidRDefault="002C54FA" w:rsidP="00DD25A5">
      <w:pPr>
        <w:overflowPunct w:val="0"/>
        <w:autoSpaceDE w:val="0"/>
        <w:autoSpaceDN w:val="0"/>
        <w:adjustRightInd w:val="0"/>
        <w:spacing w:after="0" w:line="240" w:lineRule="auto"/>
        <w:jc w:val="both"/>
        <w:textAlignment w:val="baseline"/>
        <w:rPr>
          <w:rFonts w:eastAsia="Calibri" w:cs="Arial"/>
        </w:rPr>
      </w:pPr>
    </w:p>
    <w:p w:rsidR="00813D20" w:rsidRPr="002C54FA" w:rsidRDefault="00813D20" w:rsidP="00FD722D">
      <w:pPr>
        <w:pStyle w:val="Ttulo2"/>
      </w:pPr>
      <w:bookmarkStart w:id="37" w:name="_Toc476142086"/>
      <w:r w:rsidRPr="002C54FA">
        <w:t>Organigrama</w:t>
      </w:r>
      <w:bookmarkEnd w:id="37"/>
    </w:p>
    <w:p w:rsidR="00813D20" w:rsidRPr="00370E55" w:rsidRDefault="00813D20" w:rsidP="00370E55">
      <w:pPr>
        <w:pStyle w:val="Textonotapie"/>
        <w:rPr>
          <w:rStyle w:val="nfasis"/>
        </w:rPr>
      </w:pPr>
    </w:p>
    <w:p w:rsidR="00813D20" w:rsidRDefault="000204C6" w:rsidP="000204C6">
      <w:pPr>
        <w:pStyle w:val="Textonotapie"/>
        <w:jc w:val="center"/>
        <w:rPr>
          <w:rFonts w:cs="Arial"/>
          <w:b/>
          <w:lang w:val="es-ES_tradnl"/>
        </w:rPr>
      </w:pPr>
      <w:r w:rsidRPr="005C5ECE">
        <w:rPr>
          <w:noProof/>
          <w:lang w:eastAsia="es-CO"/>
        </w:rPr>
        <w:drawing>
          <wp:inline distT="0" distB="0" distL="0" distR="0" wp14:anchorId="7D550C1B" wp14:editId="42BE6D55">
            <wp:extent cx="4916383" cy="2731325"/>
            <wp:effectExtent l="95250" t="95250" r="93980" b="88265"/>
            <wp:docPr id="50" name="8 Imagen"/>
            <wp:cNvGraphicFramePr/>
            <a:graphic xmlns:a="http://schemas.openxmlformats.org/drawingml/2006/main">
              <a:graphicData uri="http://schemas.openxmlformats.org/drawingml/2006/picture">
                <pic:pic xmlns:pic="http://schemas.openxmlformats.org/drawingml/2006/picture">
                  <pic:nvPicPr>
                    <pic:cNvPr id="9" name="8 Imagen"/>
                    <pic:cNvPicPr/>
                  </pic:nvPicPr>
                  <pic:blipFill rotWithShape="1">
                    <a:blip r:embed="rId18"/>
                    <a:srcRect l="13419" t="11782" r="14051" b="15106"/>
                    <a:stretch/>
                  </pic:blipFill>
                  <pic:spPr bwMode="auto">
                    <a:xfrm>
                      <a:off x="0" y="0"/>
                      <a:ext cx="4919088" cy="2732828"/>
                    </a:xfrm>
                    <a:prstGeom prst="rect">
                      <a:avLst/>
                    </a:prstGeom>
                    <a:ln w="85725">
                      <a:solidFill>
                        <a:schemeClr val="accent1"/>
                      </a:solidFill>
                    </a:ln>
                    <a:extLst>
                      <a:ext uri="{53640926-AAD7-44D8-BBD7-CCE9431645EC}">
                        <a14:shadowObscured xmlns:a14="http://schemas.microsoft.com/office/drawing/2010/main"/>
                      </a:ext>
                    </a:extLst>
                  </pic:spPr>
                </pic:pic>
              </a:graphicData>
            </a:graphic>
          </wp:inline>
        </w:drawing>
      </w:r>
    </w:p>
    <w:p w:rsidR="00813D20" w:rsidRDefault="00813D20" w:rsidP="00370E55">
      <w:pPr>
        <w:pStyle w:val="Textonotapie"/>
        <w:rPr>
          <w:rFonts w:cs="Arial"/>
          <w:b/>
          <w:lang w:val="es-ES_tradnl"/>
        </w:rPr>
      </w:pPr>
    </w:p>
    <w:p w:rsidR="00813D20" w:rsidRDefault="00813D20" w:rsidP="00370E55">
      <w:pPr>
        <w:pStyle w:val="Textonotapie"/>
        <w:rPr>
          <w:rFonts w:cs="Arial"/>
          <w:b/>
          <w:lang w:val="es-ES_tradnl"/>
        </w:rPr>
      </w:pPr>
    </w:p>
    <w:p w:rsidR="00813D20" w:rsidRDefault="00813D20" w:rsidP="00FD722D">
      <w:pPr>
        <w:pStyle w:val="Ttulo2"/>
      </w:pPr>
      <w:bookmarkStart w:id="38" w:name="_Toc476142087"/>
      <w:r>
        <w:t>Misión</w:t>
      </w:r>
      <w:bookmarkEnd w:id="38"/>
    </w:p>
    <w:p w:rsidR="00813D20" w:rsidRPr="00813D20" w:rsidRDefault="00813D20" w:rsidP="00370E55">
      <w:pPr>
        <w:rPr>
          <w:lang w:val="es-ES_tradnl"/>
        </w:rPr>
      </w:pPr>
    </w:p>
    <w:p w:rsidR="00813D20" w:rsidRDefault="00813D20" w:rsidP="00813D20">
      <w:pPr>
        <w:jc w:val="both"/>
        <w:rPr>
          <w:rFonts w:cs="Arial"/>
        </w:rPr>
      </w:pPr>
      <w:r w:rsidRPr="00813D20">
        <w:rPr>
          <w:rFonts w:cs="Arial"/>
        </w:rPr>
        <w:t xml:space="preserve">Ejecutar las políticas de la Secretaría del Hábitat en los programas de </w:t>
      </w:r>
      <w:r w:rsidRPr="00813D20">
        <w:rPr>
          <w:rFonts w:cs="Arial"/>
          <w:b/>
        </w:rPr>
        <w:t>Titulación de Predios</w:t>
      </w:r>
      <w:r w:rsidRPr="00813D20">
        <w:rPr>
          <w:rFonts w:cs="Arial"/>
        </w:rPr>
        <w:t xml:space="preserve">, </w:t>
      </w:r>
      <w:r w:rsidRPr="00813D20">
        <w:rPr>
          <w:rFonts w:cs="Arial"/>
          <w:b/>
        </w:rPr>
        <w:t>Mejoramiento de Vivienda</w:t>
      </w:r>
      <w:r w:rsidRPr="00813D20">
        <w:rPr>
          <w:rFonts w:cs="Arial"/>
        </w:rPr>
        <w:t xml:space="preserve">, </w:t>
      </w:r>
      <w:r w:rsidRPr="00813D20">
        <w:rPr>
          <w:rFonts w:cs="Arial"/>
          <w:b/>
        </w:rPr>
        <w:t>Mejoramiento de Barrios</w:t>
      </w:r>
      <w:r w:rsidRPr="00813D20">
        <w:rPr>
          <w:rFonts w:cs="Arial"/>
        </w:rPr>
        <w:t xml:space="preserve"> y </w:t>
      </w:r>
      <w:r w:rsidRPr="00813D20">
        <w:rPr>
          <w:rFonts w:cs="Arial"/>
          <w:b/>
        </w:rPr>
        <w:t>Reasentamientos Humanos</w:t>
      </w:r>
      <w:r w:rsidRPr="00813D20">
        <w:rPr>
          <w:rFonts w:cs="Arial"/>
        </w:rPr>
        <w:t>, mediante la aplicación de instrumentos técnicos, jurídicos, financieros y sociales con el propósito de elevar la calidad de vida de la población de estratos 1 y 2 que habita en barrios de origen informal o en zonas de riesgo, buscando incrementar el bienestar de sus habitantes, generando confianza en nuestros proyectos, para vivir mejor.</w:t>
      </w:r>
    </w:p>
    <w:p w:rsidR="002C54FA" w:rsidRPr="00813D20" w:rsidRDefault="002C54FA" w:rsidP="00813D20">
      <w:pPr>
        <w:jc w:val="both"/>
        <w:rPr>
          <w:rFonts w:cs="Arial"/>
        </w:rPr>
      </w:pPr>
    </w:p>
    <w:p w:rsidR="00813D20" w:rsidRDefault="00813D20" w:rsidP="00FD722D">
      <w:pPr>
        <w:pStyle w:val="Ttulo2"/>
      </w:pPr>
      <w:bookmarkStart w:id="39" w:name="_Toc476142088"/>
      <w:r>
        <w:t>Visión</w:t>
      </w:r>
      <w:bookmarkEnd w:id="39"/>
    </w:p>
    <w:p w:rsidR="002C54FA" w:rsidRDefault="002C54FA" w:rsidP="00813D20">
      <w:pPr>
        <w:jc w:val="both"/>
        <w:rPr>
          <w:rFonts w:cs="Arial"/>
        </w:rPr>
      </w:pPr>
    </w:p>
    <w:p w:rsidR="00813D20" w:rsidRDefault="00813D20" w:rsidP="00813D20">
      <w:pPr>
        <w:jc w:val="both"/>
        <w:rPr>
          <w:rFonts w:cs="Arial"/>
        </w:rPr>
      </w:pPr>
      <w:r w:rsidRPr="00813D20">
        <w:rPr>
          <w:rFonts w:cs="Arial"/>
        </w:rPr>
        <w:t xml:space="preserve">Ser reconocida para el 2020 como la entidad pública líder en la ejecución de la política de hábitat a través de los programas de acompañamiento integral a la población de estratos 1 y 2 que habita en barrios de origen informal o en zonas de riesgo, generando confianza en la ciudadanía en la materialización de los proyectos de la entidad. </w:t>
      </w:r>
    </w:p>
    <w:p w:rsidR="007E26F1" w:rsidRDefault="007E26F1" w:rsidP="00813D20">
      <w:pPr>
        <w:jc w:val="both"/>
        <w:rPr>
          <w:rFonts w:cs="Arial"/>
        </w:rPr>
      </w:pPr>
    </w:p>
    <w:p w:rsidR="00813D20" w:rsidRDefault="00813D20" w:rsidP="00FD722D">
      <w:pPr>
        <w:pStyle w:val="Ttulo2"/>
      </w:pPr>
      <w:bookmarkStart w:id="40" w:name="_Toc476142089"/>
      <w:r w:rsidRPr="00813D20">
        <w:t>Objetivos</w:t>
      </w:r>
      <w:r>
        <w:t xml:space="preserve"> de</w:t>
      </w:r>
      <w:r w:rsidRPr="00813D20">
        <w:t xml:space="preserve"> calidad y/o estratégicos</w:t>
      </w:r>
      <w:bookmarkEnd w:id="40"/>
      <w:r w:rsidRPr="00813D20">
        <w:t xml:space="preserve"> </w:t>
      </w:r>
    </w:p>
    <w:p w:rsidR="00813D20" w:rsidRPr="00813D20" w:rsidRDefault="00813D20" w:rsidP="00370E55">
      <w:pPr>
        <w:rPr>
          <w:lang w:val="es-ES_tradnl"/>
        </w:rPr>
      </w:pPr>
    </w:p>
    <w:p w:rsidR="00813D20" w:rsidRPr="00813D20" w:rsidRDefault="00813D20" w:rsidP="00813D20">
      <w:pPr>
        <w:jc w:val="both"/>
        <w:rPr>
          <w:rFonts w:cs="Arial"/>
        </w:rPr>
      </w:pPr>
      <w:r w:rsidRPr="003108A9">
        <w:rPr>
          <w:rFonts w:cstheme="minorHAnsi"/>
          <w:b/>
        </w:rPr>
        <w:t>1</w:t>
      </w:r>
      <w:r w:rsidRPr="00813D20">
        <w:rPr>
          <w:rFonts w:cs="Arial"/>
          <w:b/>
        </w:rPr>
        <w:t xml:space="preserve">. </w:t>
      </w:r>
      <w:r w:rsidRPr="00813D20">
        <w:rPr>
          <w:rFonts w:cs="Arial"/>
        </w:rPr>
        <w:t xml:space="preserve">Ejecutar las políticas de la </w:t>
      </w:r>
      <w:r w:rsidR="004750D6">
        <w:rPr>
          <w:rFonts w:cs="Arial"/>
        </w:rPr>
        <w:t>Secretaría</w:t>
      </w:r>
      <w:r w:rsidRPr="00813D20">
        <w:rPr>
          <w:rFonts w:cs="Arial"/>
        </w:rPr>
        <w:t xml:space="preserve"> del Hábitat a través de los programas de Titulación de Predios, Mejoramiento de Viviendas, Mejoramiento de Barrios y Reasentamientos humanos conforme el Plan Distrital de Desarrollo vigente.</w:t>
      </w:r>
    </w:p>
    <w:p w:rsidR="00813D20" w:rsidRPr="00813D20" w:rsidRDefault="00813D20" w:rsidP="00813D20">
      <w:pPr>
        <w:jc w:val="both"/>
        <w:rPr>
          <w:rFonts w:cs="Arial"/>
        </w:rPr>
      </w:pPr>
      <w:r w:rsidRPr="00813D20">
        <w:rPr>
          <w:rFonts w:cs="Arial"/>
          <w:b/>
        </w:rPr>
        <w:t>2.</w:t>
      </w:r>
      <w:r w:rsidRPr="00813D20">
        <w:rPr>
          <w:rFonts w:cs="Arial"/>
        </w:rPr>
        <w:t xml:space="preserve"> Promover la cultura de transparencia y probidad a través de una comunicación integral con las partes interesadas para construir relaciones de confianza.</w:t>
      </w:r>
    </w:p>
    <w:p w:rsidR="00813D20" w:rsidRPr="00813D20" w:rsidRDefault="00813D20" w:rsidP="00813D20">
      <w:pPr>
        <w:jc w:val="both"/>
        <w:rPr>
          <w:rFonts w:cs="Arial"/>
        </w:rPr>
      </w:pPr>
      <w:r w:rsidRPr="00813D20">
        <w:rPr>
          <w:rFonts w:cs="Arial"/>
          <w:b/>
        </w:rPr>
        <w:t>3.</w:t>
      </w:r>
      <w:r w:rsidRPr="00813D20">
        <w:rPr>
          <w:rFonts w:cs="Arial"/>
        </w:rPr>
        <w:t xml:space="preserve"> Adoptar soluciones tecnológicas de punta que correspondan a las necesidades de la entidad y que contribuyan al alcance de las metas institucionales</w:t>
      </w:r>
    </w:p>
    <w:p w:rsidR="00813D20" w:rsidRPr="00813D20" w:rsidRDefault="00813D20" w:rsidP="00813D20">
      <w:pPr>
        <w:jc w:val="both"/>
        <w:rPr>
          <w:rFonts w:cs="Arial"/>
        </w:rPr>
      </w:pPr>
      <w:r w:rsidRPr="00813D20">
        <w:rPr>
          <w:rFonts w:cs="Arial"/>
          <w:b/>
        </w:rPr>
        <w:t>4.</w:t>
      </w:r>
      <w:r w:rsidRPr="00813D20">
        <w:rPr>
          <w:rFonts w:cs="Arial"/>
        </w:rPr>
        <w:t xml:space="preserve"> Desarrollar e implementar un Sistema Integrado de Gestión institucional basado en mejora continua</w:t>
      </w:r>
    </w:p>
    <w:p w:rsidR="00813D20" w:rsidRPr="00813D20" w:rsidRDefault="00813D20" w:rsidP="00813D20">
      <w:pPr>
        <w:jc w:val="both"/>
        <w:rPr>
          <w:rFonts w:cs="Arial"/>
        </w:rPr>
      </w:pPr>
      <w:r w:rsidRPr="00813D20">
        <w:rPr>
          <w:rFonts w:cs="Arial"/>
          <w:b/>
        </w:rPr>
        <w:t>5.</w:t>
      </w:r>
      <w:r w:rsidRPr="00813D20">
        <w:rPr>
          <w:rFonts w:cs="Arial"/>
        </w:rPr>
        <w:t xml:space="preserve"> Prestar un servicio adecuado a los ciudadanos satisfaciendo sus necesidades conforme a la </w:t>
      </w:r>
      <w:proofErr w:type="spellStart"/>
      <w:r w:rsidRPr="00813D20">
        <w:rPr>
          <w:rFonts w:cs="Arial"/>
        </w:rPr>
        <w:t>misionalidad</w:t>
      </w:r>
      <w:proofErr w:type="spellEnd"/>
      <w:r w:rsidRPr="00813D20">
        <w:rPr>
          <w:rFonts w:cs="Arial"/>
        </w:rPr>
        <w:t xml:space="preserve"> de la entidad.</w:t>
      </w:r>
    </w:p>
    <w:p w:rsidR="0094792E" w:rsidRDefault="0094792E" w:rsidP="00DD25A5">
      <w:pPr>
        <w:overflowPunct w:val="0"/>
        <w:autoSpaceDE w:val="0"/>
        <w:autoSpaceDN w:val="0"/>
        <w:adjustRightInd w:val="0"/>
        <w:spacing w:after="0" w:line="240" w:lineRule="auto"/>
        <w:jc w:val="both"/>
        <w:textAlignment w:val="baseline"/>
        <w:rPr>
          <w:rFonts w:eastAsia="Calibri" w:cs="Arial"/>
        </w:rPr>
      </w:pPr>
    </w:p>
    <w:p w:rsidR="00902578" w:rsidRPr="00832101" w:rsidRDefault="00902578" w:rsidP="00902578">
      <w:pPr>
        <w:pStyle w:val="Ttulo2"/>
      </w:pPr>
      <w:bookmarkStart w:id="41" w:name="_Toc476142090"/>
      <w:r w:rsidRPr="00832101">
        <w:t>Política de Administración del Riesgo</w:t>
      </w:r>
      <w:bookmarkEnd w:id="41"/>
    </w:p>
    <w:p w:rsidR="00902578" w:rsidRDefault="00902578" w:rsidP="00A81B3D"/>
    <w:p w:rsidR="00902578" w:rsidRDefault="00902578" w:rsidP="00902578">
      <w:pPr>
        <w:jc w:val="both"/>
        <w:rPr>
          <w:rFonts w:eastAsia="Calibri" w:cs="Arial"/>
        </w:rPr>
      </w:pPr>
      <w:r w:rsidRPr="003108A9">
        <w:rPr>
          <w:rFonts w:cstheme="minorHAnsi"/>
        </w:rPr>
        <w:t xml:space="preserve">La Caja de la Vivienda Popular,  manteniendo la integralidad de sus procesos desarrolla para toda la entidad una Política de Administración del Riesgo, donde se identifican y administran los eventos potenciales que pueden afectar el logro de los resultados en sus estrategias hacia la consecución de las metas, ejecutando las políticas de la Secretaría del Hábitat en los programas de </w:t>
      </w:r>
      <w:r w:rsidRPr="003108A9">
        <w:rPr>
          <w:rFonts w:cstheme="minorHAnsi"/>
          <w:b/>
        </w:rPr>
        <w:t>Titulación de Predios</w:t>
      </w:r>
      <w:r w:rsidRPr="003108A9">
        <w:rPr>
          <w:rFonts w:cstheme="minorHAnsi"/>
        </w:rPr>
        <w:t xml:space="preserve">, </w:t>
      </w:r>
      <w:r w:rsidRPr="003108A9">
        <w:rPr>
          <w:rFonts w:cstheme="minorHAnsi"/>
          <w:b/>
        </w:rPr>
        <w:t>Mejoramiento de Vivienda</w:t>
      </w:r>
      <w:r w:rsidRPr="003108A9">
        <w:rPr>
          <w:rFonts w:cstheme="minorHAnsi"/>
        </w:rPr>
        <w:t xml:space="preserve">, </w:t>
      </w:r>
      <w:r w:rsidRPr="003108A9">
        <w:rPr>
          <w:rFonts w:cstheme="minorHAnsi"/>
          <w:b/>
        </w:rPr>
        <w:t>Mejoramiento de Barrios</w:t>
      </w:r>
      <w:r w:rsidRPr="003108A9">
        <w:rPr>
          <w:rFonts w:cstheme="minorHAnsi"/>
        </w:rPr>
        <w:t xml:space="preserve"> y </w:t>
      </w:r>
      <w:r w:rsidRPr="003108A9">
        <w:rPr>
          <w:rFonts w:cstheme="minorHAnsi"/>
          <w:b/>
        </w:rPr>
        <w:t>Reasentamientos Humanos</w:t>
      </w:r>
      <w:r w:rsidRPr="003108A9">
        <w:rPr>
          <w:rFonts w:cstheme="minorHAnsi"/>
        </w:rPr>
        <w:t xml:space="preserve">. El ciclo de la gestión integral de riesgos comprende actividades de identificación, medición, control, monitoreo, comunicación y divulgación de los riesgos a todas las áreas de la organización, de manera que se cumpla con el propósito de mitigar la ocurrencia de impactos negativos, logrando así cumplir con la Misión de la Caja, ofreciendo a la población de estratos 1 y 2 </w:t>
      </w:r>
      <w:r>
        <w:rPr>
          <w:rFonts w:cstheme="minorHAnsi"/>
        </w:rPr>
        <w:t xml:space="preserve">o su equivalente,  </w:t>
      </w:r>
      <w:r w:rsidRPr="003108A9">
        <w:rPr>
          <w:rFonts w:cstheme="minorHAnsi"/>
        </w:rPr>
        <w:t>que habita en barrios de origen informal o en zonas de riesgo una mejor calidad de vida.</w:t>
      </w:r>
    </w:p>
    <w:p w:rsidR="004E4B0D" w:rsidRDefault="004E4B0D" w:rsidP="00DD25A5">
      <w:pPr>
        <w:overflowPunct w:val="0"/>
        <w:autoSpaceDE w:val="0"/>
        <w:autoSpaceDN w:val="0"/>
        <w:adjustRightInd w:val="0"/>
        <w:spacing w:after="0" w:line="240" w:lineRule="auto"/>
        <w:jc w:val="both"/>
        <w:textAlignment w:val="baseline"/>
        <w:rPr>
          <w:rFonts w:eastAsia="Calibri" w:cs="Arial"/>
        </w:rPr>
      </w:pPr>
    </w:p>
    <w:p w:rsidR="004E4B0D" w:rsidRDefault="004E4B0D" w:rsidP="00DD25A5">
      <w:pPr>
        <w:overflowPunct w:val="0"/>
        <w:autoSpaceDE w:val="0"/>
        <w:autoSpaceDN w:val="0"/>
        <w:adjustRightInd w:val="0"/>
        <w:spacing w:after="0" w:line="240" w:lineRule="auto"/>
        <w:jc w:val="both"/>
        <w:textAlignment w:val="baseline"/>
        <w:rPr>
          <w:rFonts w:eastAsia="Calibri" w:cs="Arial"/>
        </w:rPr>
      </w:pPr>
    </w:p>
    <w:p w:rsidR="004E4B0D" w:rsidRDefault="004E4B0D" w:rsidP="00DD25A5">
      <w:pPr>
        <w:overflowPunct w:val="0"/>
        <w:autoSpaceDE w:val="0"/>
        <w:autoSpaceDN w:val="0"/>
        <w:adjustRightInd w:val="0"/>
        <w:spacing w:after="0" w:line="240" w:lineRule="auto"/>
        <w:jc w:val="both"/>
        <w:textAlignment w:val="baseline"/>
        <w:rPr>
          <w:rFonts w:eastAsia="Calibri" w:cs="Arial"/>
        </w:rPr>
      </w:pPr>
    </w:p>
    <w:p w:rsidR="004E4B0D" w:rsidRDefault="004E4B0D" w:rsidP="00DD25A5">
      <w:pPr>
        <w:overflowPunct w:val="0"/>
        <w:autoSpaceDE w:val="0"/>
        <w:autoSpaceDN w:val="0"/>
        <w:adjustRightInd w:val="0"/>
        <w:spacing w:after="0" w:line="240" w:lineRule="auto"/>
        <w:jc w:val="both"/>
        <w:textAlignment w:val="baseline"/>
        <w:rPr>
          <w:rFonts w:eastAsia="Calibri" w:cs="Arial"/>
        </w:rPr>
      </w:pPr>
    </w:p>
    <w:p w:rsidR="004E4B0D" w:rsidRDefault="004E4B0D" w:rsidP="00DD25A5">
      <w:pPr>
        <w:overflowPunct w:val="0"/>
        <w:autoSpaceDE w:val="0"/>
        <w:autoSpaceDN w:val="0"/>
        <w:adjustRightInd w:val="0"/>
        <w:spacing w:after="0" w:line="240" w:lineRule="auto"/>
        <w:jc w:val="both"/>
        <w:textAlignment w:val="baseline"/>
        <w:rPr>
          <w:rFonts w:eastAsia="Calibri" w:cs="Arial"/>
        </w:rPr>
      </w:pPr>
    </w:p>
    <w:p w:rsidR="004E4B0D" w:rsidRDefault="004E4B0D" w:rsidP="00DD25A5">
      <w:pPr>
        <w:overflowPunct w:val="0"/>
        <w:autoSpaceDE w:val="0"/>
        <w:autoSpaceDN w:val="0"/>
        <w:adjustRightInd w:val="0"/>
        <w:spacing w:after="0" w:line="240" w:lineRule="auto"/>
        <w:jc w:val="both"/>
        <w:textAlignment w:val="baseline"/>
        <w:rPr>
          <w:rFonts w:eastAsia="Calibri" w:cs="Arial"/>
        </w:rPr>
      </w:pPr>
    </w:p>
    <w:p w:rsidR="004E4B0D" w:rsidRDefault="004E4B0D" w:rsidP="00DD25A5">
      <w:pPr>
        <w:overflowPunct w:val="0"/>
        <w:autoSpaceDE w:val="0"/>
        <w:autoSpaceDN w:val="0"/>
        <w:adjustRightInd w:val="0"/>
        <w:spacing w:after="0" w:line="240" w:lineRule="auto"/>
        <w:jc w:val="both"/>
        <w:textAlignment w:val="baseline"/>
        <w:rPr>
          <w:rFonts w:eastAsia="Calibri" w:cs="Arial"/>
        </w:rPr>
      </w:pPr>
    </w:p>
    <w:p w:rsidR="004E4B0D" w:rsidRDefault="004E4B0D" w:rsidP="00DD25A5">
      <w:pPr>
        <w:overflowPunct w:val="0"/>
        <w:autoSpaceDE w:val="0"/>
        <w:autoSpaceDN w:val="0"/>
        <w:adjustRightInd w:val="0"/>
        <w:spacing w:after="0" w:line="240" w:lineRule="auto"/>
        <w:jc w:val="both"/>
        <w:textAlignment w:val="baseline"/>
        <w:rPr>
          <w:rFonts w:eastAsia="Calibri" w:cs="Arial"/>
        </w:rPr>
      </w:pPr>
    </w:p>
    <w:p w:rsidR="004E4B0D" w:rsidRDefault="004E4B0D" w:rsidP="00DD25A5">
      <w:pPr>
        <w:overflowPunct w:val="0"/>
        <w:autoSpaceDE w:val="0"/>
        <w:autoSpaceDN w:val="0"/>
        <w:adjustRightInd w:val="0"/>
        <w:spacing w:after="0" w:line="240" w:lineRule="auto"/>
        <w:jc w:val="both"/>
        <w:textAlignment w:val="baseline"/>
        <w:rPr>
          <w:rFonts w:eastAsia="Calibri" w:cs="Arial"/>
        </w:rPr>
      </w:pPr>
    </w:p>
    <w:p w:rsidR="00813D20" w:rsidRPr="00C85FE6" w:rsidRDefault="002F34EC" w:rsidP="00FD722D">
      <w:pPr>
        <w:keepNext/>
        <w:numPr>
          <w:ilvl w:val="1"/>
          <w:numId w:val="0"/>
        </w:numPr>
        <w:overflowPunct w:val="0"/>
        <w:autoSpaceDE w:val="0"/>
        <w:autoSpaceDN w:val="0"/>
        <w:adjustRightInd w:val="0"/>
        <w:spacing w:after="0" w:line="240" w:lineRule="auto"/>
        <w:ind w:left="709" w:hanging="709"/>
        <w:jc w:val="center"/>
        <w:textAlignment w:val="baseline"/>
        <w:outlineLvl w:val="1"/>
        <w:rPr>
          <w:rFonts w:eastAsia="Times New Roman" w:cs="Arial"/>
          <w:b/>
          <w:sz w:val="24"/>
          <w:lang w:val="es-ES_tradnl"/>
        </w:rPr>
      </w:pPr>
      <w:bookmarkStart w:id="42" w:name="_Toc476142091"/>
      <w:r w:rsidRPr="00C85FE6">
        <w:rPr>
          <w:rFonts w:eastAsia="Times New Roman" w:cs="Arial"/>
          <w:b/>
          <w:sz w:val="24"/>
          <w:lang w:val="es-ES_tradnl"/>
        </w:rPr>
        <w:t>CAPÍ</w:t>
      </w:r>
      <w:r w:rsidR="00FD722D" w:rsidRPr="00C85FE6">
        <w:rPr>
          <w:rFonts w:eastAsia="Times New Roman" w:cs="Arial"/>
          <w:b/>
          <w:sz w:val="24"/>
          <w:lang w:val="es-ES_tradnl"/>
        </w:rPr>
        <w:t>TULO 2</w:t>
      </w:r>
      <w:bookmarkEnd w:id="42"/>
    </w:p>
    <w:p w:rsidR="00DD25A5" w:rsidRPr="00FD722D" w:rsidRDefault="00DD25A5" w:rsidP="00DD25A5">
      <w:pPr>
        <w:overflowPunct w:val="0"/>
        <w:autoSpaceDE w:val="0"/>
        <w:autoSpaceDN w:val="0"/>
        <w:adjustRightInd w:val="0"/>
        <w:spacing w:after="0" w:line="240" w:lineRule="auto"/>
        <w:jc w:val="both"/>
        <w:textAlignment w:val="baseline"/>
        <w:rPr>
          <w:rFonts w:eastAsia="Calibri" w:cs="Arial"/>
        </w:rPr>
      </w:pPr>
    </w:p>
    <w:p w:rsidR="007C0E65" w:rsidRPr="00FD722D" w:rsidRDefault="007C0E65" w:rsidP="00FD722D">
      <w:pPr>
        <w:pStyle w:val="Ttulo1"/>
        <w:rPr>
          <w:rFonts w:eastAsia="Calibri" w:cs="Arial"/>
          <w:lang w:val="es-MX"/>
        </w:rPr>
      </w:pPr>
      <w:bookmarkStart w:id="43" w:name="_Toc476142092"/>
      <w:r w:rsidRPr="00FD722D">
        <w:rPr>
          <w:rFonts w:eastAsia="Calibri"/>
        </w:rPr>
        <w:t xml:space="preserve">INFORME DE SEGUIMIENTO A LA </w:t>
      </w:r>
      <w:r w:rsidR="004750D6">
        <w:rPr>
          <w:rFonts w:eastAsia="Calibri"/>
        </w:rPr>
        <w:t>EJECUCIÓ</w:t>
      </w:r>
      <w:r w:rsidRPr="00FD722D">
        <w:rPr>
          <w:rFonts w:eastAsia="Calibri"/>
        </w:rPr>
        <w:t>N PRESUPUESTAL</w:t>
      </w:r>
      <w:r w:rsidRPr="00FD722D">
        <w:rPr>
          <w:rFonts w:eastAsia="Calibri" w:cs="Arial"/>
          <w:lang w:val="es-MX"/>
        </w:rPr>
        <w:t>.</w:t>
      </w:r>
      <w:bookmarkEnd w:id="43"/>
    </w:p>
    <w:p w:rsidR="007C0E65" w:rsidRPr="00FD722D" w:rsidRDefault="007C0E65" w:rsidP="00EF7A0E">
      <w:pPr>
        <w:pStyle w:val="Ttulo2"/>
        <w:jc w:val="both"/>
        <w:rPr>
          <w:rFonts w:eastAsia="Calibri"/>
        </w:rPr>
      </w:pPr>
      <w:bookmarkStart w:id="44" w:name="_Toc476142093"/>
      <w:r w:rsidRPr="00FD722D">
        <w:rPr>
          <w:rFonts w:eastAsia="Calibri"/>
        </w:rPr>
        <w:t>INGRESOS</w:t>
      </w:r>
      <w:bookmarkEnd w:id="44"/>
      <w:r w:rsidRPr="00FD722D">
        <w:rPr>
          <w:rFonts w:eastAsia="Calibri"/>
        </w:rPr>
        <w:t xml:space="preserve">    </w:t>
      </w:r>
    </w:p>
    <w:p w:rsidR="007C0E65" w:rsidRPr="00FD722D" w:rsidRDefault="007C0E65" w:rsidP="007C0E65">
      <w:pPr>
        <w:tabs>
          <w:tab w:val="center" w:pos="851"/>
          <w:tab w:val="right" w:pos="8504"/>
        </w:tabs>
        <w:overflowPunct w:val="0"/>
        <w:autoSpaceDE w:val="0"/>
        <w:autoSpaceDN w:val="0"/>
        <w:adjustRightInd w:val="0"/>
        <w:spacing w:after="0" w:line="240" w:lineRule="auto"/>
        <w:ind w:left="360"/>
        <w:textAlignment w:val="baseline"/>
        <w:rPr>
          <w:rFonts w:eastAsia="Calibri" w:cs="Arial"/>
          <w:b/>
          <w:lang w:val="es-MX"/>
        </w:rPr>
      </w:pPr>
    </w:p>
    <w:p w:rsidR="00FD722D" w:rsidRDefault="007C0E65" w:rsidP="007C0E65">
      <w:pPr>
        <w:tabs>
          <w:tab w:val="center" w:pos="4252"/>
          <w:tab w:val="right" w:pos="8504"/>
        </w:tabs>
        <w:overflowPunct w:val="0"/>
        <w:autoSpaceDE w:val="0"/>
        <w:autoSpaceDN w:val="0"/>
        <w:adjustRightInd w:val="0"/>
        <w:spacing w:after="0" w:line="240" w:lineRule="auto"/>
        <w:jc w:val="both"/>
        <w:textAlignment w:val="baseline"/>
        <w:rPr>
          <w:rFonts w:eastAsia="Times New Roman" w:cs="Arial"/>
          <w:iCs/>
        </w:rPr>
      </w:pPr>
      <w:r w:rsidRPr="00FD722D">
        <w:rPr>
          <w:rFonts w:eastAsia="Times New Roman" w:cs="Arial"/>
          <w:iCs/>
        </w:rPr>
        <w:t xml:space="preserve">Mediante Decreto N° 533 del 15 de diciembre de 2015, expedido por el Alcalde Mayor de Bogotá, se asignó a la Caja de la Vivienda Popular un presupuesto de $88.703.8 millones para la vigencia 2016. De este total, el 90.4% ($80.150.2 millones) está constituido por aportes de la Administración Central, mientras que los $8.553.6 millones restantes corresponden a recursos propios (ingresos corrientes y recursos de capital) y equivalen al 9.6% del total del presupuesto asignado. </w:t>
      </w:r>
    </w:p>
    <w:p w:rsidR="00FD722D" w:rsidRPr="00FD722D" w:rsidRDefault="00FD722D" w:rsidP="007C0E65">
      <w:pPr>
        <w:tabs>
          <w:tab w:val="center" w:pos="4252"/>
          <w:tab w:val="right" w:pos="8504"/>
        </w:tabs>
        <w:overflowPunct w:val="0"/>
        <w:autoSpaceDE w:val="0"/>
        <w:autoSpaceDN w:val="0"/>
        <w:adjustRightInd w:val="0"/>
        <w:spacing w:after="0" w:line="240" w:lineRule="auto"/>
        <w:jc w:val="both"/>
        <w:textAlignment w:val="baseline"/>
        <w:rPr>
          <w:rFonts w:eastAsia="Times New Roman" w:cs="Arial"/>
          <w:iCs/>
        </w:rPr>
      </w:pPr>
    </w:p>
    <w:p w:rsidR="007C0E65" w:rsidRPr="00FD722D" w:rsidRDefault="007C0E65" w:rsidP="007C0E65">
      <w:pPr>
        <w:tabs>
          <w:tab w:val="center" w:pos="4252"/>
          <w:tab w:val="right" w:pos="8504"/>
        </w:tabs>
        <w:overflowPunct w:val="0"/>
        <w:autoSpaceDE w:val="0"/>
        <w:autoSpaceDN w:val="0"/>
        <w:adjustRightInd w:val="0"/>
        <w:spacing w:after="0" w:line="240" w:lineRule="auto"/>
        <w:jc w:val="both"/>
        <w:textAlignment w:val="baseline"/>
        <w:rPr>
          <w:rFonts w:eastAsia="Times New Roman" w:cs="Arial"/>
          <w:iCs/>
        </w:rPr>
      </w:pPr>
    </w:p>
    <w:p w:rsidR="004750D6" w:rsidRDefault="007C0E65" w:rsidP="007C0E65">
      <w:pPr>
        <w:tabs>
          <w:tab w:val="center" w:pos="4252"/>
          <w:tab w:val="right" w:pos="8504"/>
        </w:tabs>
        <w:overflowPunct w:val="0"/>
        <w:autoSpaceDE w:val="0"/>
        <w:autoSpaceDN w:val="0"/>
        <w:adjustRightInd w:val="0"/>
        <w:spacing w:after="0" w:line="240" w:lineRule="auto"/>
        <w:jc w:val="center"/>
        <w:textAlignment w:val="baseline"/>
        <w:rPr>
          <w:rFonts w:eastAsia="Times New Roman" w:cs="Arial"/>
          <w:b/>
          <w:lang w:val="es-MX" w:eastAsia="es-ES"/>
        </w:rPr>
      </w:pPr>
      <w:r w:rsidRPr="00FD722D">
        <w:rPr>
          <w:rFonts w:eastAsia="Times New Roman" w:cs="Arial"/>
          <w:b/>
          <w:lang w:val="es-MX" w:eastAsia="es-ES"/>
        </w:rPr>
        <w:t>Gráfica No. 1 - Comparativo de Recaudos a Diciembre de 2015 y 2016</w:t>
      </w:r>
    </w:p>
    <w:p w:rsidR="007C0E65" w:rsidRPr="007C0E65" w:rsidRDefault="007C0E65" w:rsidP="007C0E65">
      <w:pPr>
        <w:tabs>
          <w:tab w:val="center" w:pos="4252"/>
          <w:tab w:val="right" w:pos="8504"/>
        </w:tabs>
        <w:overflowPunct w:val="0"/>
        <w:autoSpaceDE w:val="0"/>
        <w:autoSpaceDN w:val="0"/>
        <w:adjustRightInd w:val="0"/>
        <w:spacing w:after="0" w:line="240" w:lineRule="auto"/>
        <w:jc w:val="center"/>
        <w:textAlignment w:val="baseline"/>
        <w:rPr>
          <w:rFonts w:eastAsia="Times New Roman" w:cs="Arial"/>
          <w:sz w:val="18"/>
          <w:szCs w:val="18"/>
          <w:lang w:val="es-MX" w:eastAsia="es-ES"/>
        </w:rPr>
      </w:pPr>
      <w:r w:rsidRPr="007C0E65">
        <w:rPr>
          <w:rFonts w:eastAsia="Times New Roman" w:cs="Arial"/>
          <w:sz w:val="18"/>
          <w:szCs w:val="18"/>
          <w:lang w:val="es-MX" w:eastAsia="es-ES"/>
        </w:rPr>
        <w:t>(Millones de $)</w:t>
      </w:r>
      <w:r>
        <w:rPr>
          <w:rFonts w:eastAsia="Times New Roman" w:cs="Arial"/>
          <w:noProof/>
          <w:sz w:val="18"/>
          <w:szCs w:val="18"/>
          <w:lang w:eastAsia="es-CO"/>
        </w:rPr>
        <w:drawing>
          <wp:inline distT="0" distB="0" distL="0" distR="0" wp14:anchorId="1E752395" wp14:editId="0EE2CC78">
            <wp:extent cx="5882642" cy="2713382"/>
            <wp:effectExtent l="19050" t="0" r="3808"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90503" cy="2717008"/>
                    </a:xfrm>
                    <a:prstGeom prst="rect">
                      <a:avLst/>
                    </a:prstGeom>
                    <a:noFill/>
                    <a:ln>
                      <a:noFill/>
                    </a:ln>
                  </pic:spPr>
                </pic:pic>
              </a:graphicData>
            </a:graphic>
          </wp:inline>
        </w:drawing>
      </w:r>
    </w:p>
    <w:p w:rsidR="007C0E65" w:rsidRPr="007C0E65" w:rsidRDefault="007C0E65" w:rsidP="007C0E65">
      <w:pPr>
        <w:tabs>
          <w:tab w:val="center" w:pos="4252"/>
          <w:tab w:val="right" w:pos="8504"/>
        </w:tabs>
        <w:overflowPunct w:val="0"/>
        <w:autoSpaceDE w:val="0"/>
        <w:autoSpaceDN w:val="0"/>
        <w:adjustRightInd w:val="0"/>
        <w:spacing w:after="0" w:line="240" w:lineRule="auto"/>
        <w:jc w:val="both"/>
        <w:textAlignment w:val="baseline"/>
        <w:rPr>
          <w:rFonts w:eastAsia="Times New Roman" w:cs="Arial"/>
          <w:color w:val="000000"/>
          <w:sz w:val="14"/>
          <w:szCs w:val="14"/>
          <w:lang w:eastAsia="es-CO"/>
        </w:rPr>
      </w:pPr>
      <w:r w:rsidRPr="007C0E65">
        <w:rPr>
          <w:rFonts w:eastAsia="Times New Roman" w:cs="Arial"/>
          <w:color w:val="000000"/>
          <w:sz w:val="14"/>
          <w:szCs w:val="14"/>
          <w:lang w:eastAsia="es-CO"/>
        </w:rPr>
        <w:t>Fuente: Informes de Ejecución Presupuestal 2015-2016</w:t>
      </w:r>
    </w:p>
    <w:p w:rsidR="007C0E65" w:rsidRPr="007C0E65" w:rsidRDefault="007C0E65" w:rsidP="007C0E65">
      <w:pPr>
        <w:tabs>
          <w:tab w:val="center" w:pos="4252"/>
          <w:tab w:val="right" w:pos="8504"/>
        </w:tabs>
        <w:overflowPunct w:val="0"/>
        <w:autoSpaceDE w:val="0"/>
        <w:autoSpaceDN w:val="0"/>
        <w:adjustRightInd w:val="0"/>
        <w:spacing w:after="0" w:line="240" w:lineRule="auto"/>
        <w:jc w:val="both"/>
        <w:textAlignment w:val="baseline"/>
        <w:rPr>
          <w:rFonts w:eastAsia="Times New Roman" w:cs="Arial"/>
          <w:sz w:val="18"/>
          <w:szCs w:val="18"/>
          <w:lang w:val="es-MX" w:eastAsia="es-ES"/>
        </w:rPr>
      </w:pPr>
    </w:p>
    <w:p w:rsidR="007C0E65" w:rsidRDefault="007C0E65" w:rsidP="007C0E65">
      <w:pPr>
        <w:spacing w:after="0" w:line="240" w:lineRule="auto"/>
        <w:jc w:val="center"/>
        <w:rPr>
          <w:rFonts w:eastAsia="Times New Roman" w:cs="Arial"/>
          <w:b/>
          <w:color w:val="000000"/>
          <w:sz w:val="24"/>
          <w:szCs w:val="24"/>
          <w:lang w:eastAsia="es-CO"/>
        </w:rPr>
      </w:pPr>
    </w:p>
    <w:p w:rsidR="00BD5BEF" w:rsidRDefault="00BD5BEF" w:rsidP="007C0E65">
      <w:pPr>
        <w:spacing w:after="0" w:line="240" w:lineRule="auto"/>
        <w:jc w:val="center"/>
        <w:rPr>
          <w:rFonts w:eastAsia="Times New Roman" w:cs="Arial"/>
          <w:b/>
          <w:color w:val="000000"/>
          <w:sz w:val="24"/>
          <w:szCs w:val="24"/>
          <w:lang w:eastAsia="es-CO"/>
        </w:rPr>
      </w:pPr>
    </w:p>
    <w:p w:rsidR="00BD5BEF" w:rsidRDefault="00BD5BEF" w:rsidP="007C0E65">
      <w:pPr>
        <w:spacing w:after="0" w:line="240" w:lineRule="auto"/>
        <w:jc w:val="center"/>
        <w:rPr>
          <w:rFonts w:eastAsia="Times New Roman" w:cs="Arial"/>
          <w:b/>
          <w:color w:val="000000"/>
          <w:sz w:val="24"/>
          <w:szCs w:val="24"/>
          <w:lang w:eastAsia="es-CO"/>
        </w:rPr>
      </w:pPr>
    </w:p>
    <w:p w:rsidR="00BD5BEF" w:rsidRDefault="00BD5BEF" w:rsidP="007C0E65">
      <w:pPr>
        <w:spacing w:after="0" w:line="240" w:lineRule="auto"/>
        <w:jc w:val="center"/>
        <w:rPr>
          <w:rFonts w:eastAsia="Times New Roman" w:cs="Arial"/>
          <w:b/>
          <w:color w:val="000000"/>
          <w:sz w:val="24"/>
          <w:szCs w:val="24"/>
          <w:lang w:eastAsia="es-CO"/>
        </w:rPr>
      </w:pPr>
    </w:p>
    <w:p w:rsidR="004E4B0D" w:rsidRDefault="004E4B0D" w:rsidP="007C0E65">
      <w:pPr>
        <w:spacing w:after="0" w:line="240" w:lineRule="auto"/>
        <w:jc w:val="center"/>
        <w:rPr>
          <w:rFonts w:eastAsia="Times New Roman" w:cs="Arial"/>
          <w:b/>
          <w:color w:val="000000"/>
          <w:sz w:val="24"/>
          <w:szCs w:val="24"/>
          <w:lang w:eastAsia="es-CO"/>
        </w:rPr>
      </w:pPr>
    </w:p>
    <w:p w:rsidR="007E26F1" w:rsidRDefault="007E26F1" w:rsidP="007C0E65">
      <w:pPr>
        <w:spacing w:after="0" w:line="240" w:lineRule="auto"/>
        <w:jc w:val="center"/>
        <w:rPr>
          <w:rFonts w:eastAsia="Times New Roman" w:cs="Arial"/>
          <w:b/>
          <w:color w:val="000000"/>
          <w:sz w:val="24"/>
          <w:szCs w:val="24"/>
          <w:lang w:eastAsia="es-CO"/>
        </w:rPr>
      </w:pPr>
    </w:p>
    <w:p w:rsidR="007E26F1" w:rsidRDefault="007E26F1" w:rsidP="007C0E65">
      <w:pPr>
        <w:spacing w:after="0" w:line="240" w:lineRule="auto"/>
        <w:jc w:val="center"/>
        <w:rPr>
          <w:rFonts w:eastAsia="Times New Roman" w:cs="Arial"/>
          <w:b/>
          <w:color w:val="000000"/>
          <w:sz w:val="24"/>
          <w:szCs w:val="24"/>
          <w:lang w:eastAsia="es-CO"/>
        </w:rPr>
      </w:pPr>
    </w:p>
    <w:p w:rsidR="00FE0CE7" w:rsidRDefault="00FE0CE7" w:rsidP="007C0E65">
      <w:pPr>
        <w:spacing w:after="0" w:line="240" w:lineRule="auto"/>
        <w:jc w:val="center"/>
        <w:rPr>
          <w:rFonts w:eastAsia="Times New Roman" w:cs="Arial"/>
          <w:b/>
          <w:color w:val="000000"/>
          <w:sz w:val="24"/>
          <w:szCs w:val="24"/>
          <w:lang w:eastAsia="es-CO"/>
        </w:rPr>
      </w:pPr>
    </w:p>
    <w:p w:rsidR="007E26F1" w:rsidRDefault="007E26F1" w:rsidP="007C0E65">
      <w:pPr>
        <w:spacing w:after="0" w:line="240" w:lineRule="auto"/>
        <w:jc w:val="center"/>
        <w:rPr>
          <w:rFonts w:eastAsia="Times New Roman" w:cs="Arial"/>
          <w:b/>
          <w:color w:val="000000"/>
          <w:sz w:val="24"/>
          <w:szCs w:val="24"/>
          <w:lang w:eastAsia="es-CO"/>
        </w:rPr>
      </w:pPr>
    </w:p>
    <w:p w:rsidR="007C0E65" w:rsidRPr="007C0E65" w:rsidRDefault="007C0E65" w:rsidP="007C0E65">
      <w:pPr>
        <w:spacing w:after="0" w:line="240" w:lineRule="auto"/>
        <w:jc w:val="center"/>
        <w:rPr>
          <w:rFonts w:eastAsia="Times New Roman" w:cs="Arial"/>
          <w:b/>
          <w:color w:val="000000"/>
          <w:sz w:val="24"/>
          <w:szCs w:val="24"/>
          <w:lang w:eastAsia="es-CO"/>
        </w:rPr>
      </w:pPr>
      <w:r w:rsidRPr="007C0E65">
        <w:rPr>
          <w:rFonts w:eastAsia="Times New Roman" w:cs="Arial"/>
          <w:b/>
          <w:color w:val="000000"/>
          <w:sz w:val="24"/>
          <w:szCs w:val="24"/>
          <w:lang w:eastAsia="es-CO"/>
        </w:rPr>
        <w:t xml:space="preserve">Tabla No. 1 - Comportamiento de los Ingresos a </w:t>
      </w:r>
      <w:r w:rsidRPr="007C0E65">
        <w:rPr>
          <w:rFonts w:eastAsia="Times New Roman" w:cs="Arial"/>
          <w:b/>
          <w:sz w:val="24"/>
          <w:szCs w:val="24"/>
          <w:lang w:val="es-MX" w:eastAsia="es-ES"/>
        </w:rPr>
        <w:t>Diciembre</w:t>
      </w:r>
      <w:r w:rsidRPr="007C0E65">
        <w:rPr>
          <w:rFonts w:eastAsia="Times New Roman" w:cs="Arial"/>
          <w:b/>
          <w:sz w:val="24"/>
          <w:szCs w:val="24"/>
          <w:lang w:val="es-MX" w:eastAsia="es-CO"/>
        </w:rPr>
        <w:t xml:space="preserve"> de 2015 y 2016</w:t>
      </w:r>
    </w:p>
    <w:p w:rsidR="007C0E65" w:rsidRPr="007C0E65" w:rsidRDefault="007C0E65" w:rsidP="007C0E65">
      <w:pPr>
        <w:tabs>
          <w:tab w:val="center" w:pos="4252"/>
          <w:tab w:val="right" w:pos="8504"/>
        </w:tabs>
        <w:overflowPunct w:val="0"/>
        <w:autoSpaceDE w:val="0"/>
        <w:autoSpaceDN w:val="0"/>
        <w:adjustRightInd w:val="0"/>
        <w:spacing w:after="0" w:line="240" w:lineRule="auto"/>
        <w:jc w:val="center"/>
        <w:textAlignment w:val="baseline"/>
        <w:rPr>
          <w:rFonts w:eastAsia="Times New Roman" w:cs="Arial"/>
          <w:sz w:val="18"/>
          <w:szCs w:val="18"/>
          <w:lang w:val="es-MX" w:eastAsia="es-ES"/>
        </w:rPr>
      </w:pPr>
      <w:r w:rsidRPr="007C0E65">
        <w:rPr>
          <w:rFonts w:eastAsia="Times New Roman" w:cs="Arial"/>
          <w:sz w:val="18"/>
          <w:szCs w:val="18"/>
          <w:lang w:val="es-MX" w:eastAsia="es-ES"/>
        </w:rPr>
        <w:t>(Millones de $)</w:t>
      </w:r>
    </w:p>
    <w:p w:rsidR="007C0E65" w:rsidRPr="007C0E65" w:rsidRDefault="007C0E65" w:rsidP="007C0E65">
      <w:pPr>
        <w:tabs>
          <w:tab w:val="center" w:pos="4252"/>
          <w:tab w:val="right" w:pos="8504"/>
        </w:tabs>
        <w:overflowPunct w:val="0"/>
        <w:autoSpaceDE w:val="0"/>
        <w:autoSpaceDN w:val="0"/>
        <w:adjustRightInd w:val="0"/>
        <w:spacing w:after="0" w:line="240" w:lineRule="auto"/>
        <w:jc w:val="center"/>
        <w:textAlignment w:val="baseline"/>
        <w:rPr>
          <w:rFonts w:eastAsia="Times New Roman" w:cs="Arial"/>
          <w:b/>
          <w:sz w:val="18"/>
          <w:szCs w:val="18"/>
          <w:lang w:val="es-MX" w:eastAsia="es-ES"/>
        </w:rPr>
      </w:pPr>
      <w:r>
        <w:rPr>
          <w:rFonts w:ascii="Calibri" w:eastAsia="Calibri" w:hAnsi="Calibri" w:cs="Times New Roman"/>
          <w:noProof/>
          <w:lang w:eastAsia="es-CO"/>
        </w:rPr>
        <w:drawing>
          <wp:inline distT="0" distB="0" distL="0" distR="0" wp14:anchorId="2DCADA0E" wp14:editId="5A1C2958">
            <wp:extent cx="5605780" cy="1271905"/>
            <wp:effectExtent l="0" t="0" r="0" b="444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05780" cy="1271905"/>
                    </a:xfrm>
                    <a:prstGeom prst="rect">
                      <a:avLst/>
                    </a:prstGeom>
                    <a:noFill/>
                    <a:ln>
                      <a:noFill/>
                    </a:ln>
                  </pic:spPr>
                </pic:pic>
              </a:graphicData>
            </a:graphic>
          </wp:inline>
        </w:drawing>
      </w:r>
    </w:p>
    <w:p w:rsidR="007C0E65" w:rsidRPr="007C0E65" w:rsidRDefault="007C0E65" w:rsidP="007C0E65">
      <w:pPr>
        <w:tabs>
          <w:tab w:val="center" w:pos="4252"/>
          <w:tab w:val="right" w:pos="8504"/>
        </w:tabs>
        <w:overflowPunct w:val="0"/>
        <w:autoSpaceDE w:val="0"/>
        <w:autoSpaceDN w:val="0"/>
        <w:adjustRightInd w:val="0"/>
        <w:spacing w:after="0" w:line="240" w:lineRule="auto"/>
        <w:jc w:val="both"/>
        <w:textAlignment w:val="baseline"/>
        <w:rPr>
          <w:rFonts w:eastAsia="Times New Roman" w:cs="Arial"/>
          <w:sz w:val="16"/>
          <w:szCs w:val="16"/>
          <w:lang w:val="es-MX" w:eastAsia="es-ES"/>
        </w:rPr>
      </w:pPr>
      <w:r w:rsidRPr="007C0E65">
        <w:rPr>
          <w:rFonts w:eastAsia="Times New Roman" w:cs="Arial"/>
          <w:color w:val="000000"/>
          <w:sz w:val="16"/>
          <w:szCs w:val="16"/>
          <w:lang w:eastAsia="es-CO"/>
        </w:rPr>
        <w:t>Fuente: Informes de Ejecución Presupuestal 2015-2016</w:t>
      </w:r>
    </w:p>
    <w:p w:rsidR="007C0E65" w:rsidRPr="007C0E65" w:rsidRDefault="007C0E65" w:rsidP="007C0E65">
      <w:pPr>
        <w:overflowPunct w:val="0"/>
        <w:autoSpaceDE w:val="0"/>
        <w:autoSpaceDN w:val="0"/>
        <w:adjustRightInd w:val="0"/>
        <w:spacing w:after="0" w:line="240" w:lineRule="auto"/>
        <w:jc w:val="both"/>
        <w:textAlignment w:val="baseline"/>
        <w:rPr>
          <w:rFonts w:eastAsia="Times New Roman" w:cs="Arial"/>
          <w:szCs w:val="20"/>
          <w:lang w:val="es-MX" w:eastAsia="es-ES"/>
        </w:rPr>
      </w:pPr>
    </w:p>
    <w:p w:rsidR="007C0E65" w:rsidRPr="00FD722D" w:rsidRDefault="001F5198" w:rsidP="007C0E65">
      <w:pPr>
        <w:overflowPunct w:val="0"/>
        <w:autoSpaceDE w:val="0"/>
        <w:autoSpaceDN w:val="0"/>
        <w:adjustRightInd w:val="0"/>
        <w:spacing w:after="0" w:line="240" w:lineRule="auto"/>
        <w:jc w:val="both"/>
        <w:textAlignment w:val="baseline"/>
        <w:rPr>
          <w:rFonts w:eastAsia="Times New Roman" w:cs="Arial"/>
          <w:iCs/>
        </w:rPr>
      </w:pPr>
      <w:r>
        <w:rPr>
          <w:rFonts w:eastAsia="Times New Roman" w:cs="Arial"/>
          <w:lang w:val="es-MX" w:eastAsia="es-ES"/>
        </w:rPr>
        <w:t>Al termino de</w:t>
      </w:r>
      <w:r w:rsidR="007C0E65" w:rsidRPr="00FD722D">
        <w:rPr>
          <w:rFonts w:eastAsia="Times New Roman" w:cs="Arial"/>
          <w:lang w:val="es-ES_tradnl" w:eastAsia="es-ES"/>
        </w:rPr>
        <w:t xml:space="preserve"> la vigencia, l</w:t>
      </w:r>
      <w:r w:rsidR="007C0E65" w:rsidRPr="00FD722D">
        <w:rPr>
          <w:rFonts w:eastAsia="Times New Roman" w:cs="Arial"/>
          <w:iCs/>
        </w:rPr>
        <w:t>a ejecución de ingresos acumulada alcanza la cifra de $ 43.931,2 millones que corresponde al 49.5% de la apropiación anual, con participación del 99,9% para los Ingresos Corrientes ($ 905.1 millones), 76,6% para los Recursos de Capital ($ 5.857,4 millones) y 46.4% para las transferencias recibidas de la Administración Central ($ 37.168,8 millones).</w:t>
      </w:r>
    </w:p>
    <w:p w:rsidR="007C0E65" w:rsidRPr="007C0E65" w:rsidRDefault="007C0E65" w:rsidP="007C0E65">
      <w:pPr>
        <w:overflowPunct w:val="0"/>
        <w:autoSpaceDE w:val="0"/>
        <w:autoSpaceDN w:val="0"/>
        <w:adjustRightInd w:val="0"/>
        <w:spacing w:after="0" w:line="240" w:lineRule="auto"/>
        <w:jc w:val="both"/>
        <w:textAlignment w:val="baseline"/>
        <w:rPr>
          <w:rFonts w:eastAsia="Times New Roman" w:cs="Arial"/>
          <w:iCs/>
          <w:sz w:val="24"/>
          <w:szCs w:val="24"/>
        </w:rPr>
      </w:pPr>
    </w:p>
    <w:p w:rsidR="007C0E65" w:rsidRPr="00C85FE6" w:rsidRDefault="007C0E65" w:rsidP="007C0E65">
      <w:pPr>
        <w:tabs>
          <w:tab w:val="center" w:pos="4252"/>
          <w:tab w:val="right" w:pos="8504"/>
        </w:tabs>
        <w:overflowPunct w:val="0"/>
        <w:autoSpaceDE w:val="0"/>
        <w:autoSpaceDN w:val="0"/>
        <w:adjustRightInd w:val="0"/>
        <w:spacing w:after="0" w:line="240" w:lineRule="auto"/>
        <w:jc w:val="center"/>
        <w:textAlignment w:val="baseline"/>
        <w:rPr>
          <w:rFonts w:eastAsia="Times New Roman" w:cs="Arial"/>
          <w:b/>
          <w:sz w:val="24"/>
          <w:lang w:val="es-MX" w:eastAsia="es-ES"/>
        </w:rPr>
      </w:pPr>
      <w:r w:rsidRPr="00C85FE6">
        <w:rPr>
          <w:rFonts w:eastAsia="Times New Roman" w:cs="Arial"/>
          <w:b/>
          <w:sz w:val="24"/>
          <w:lang w:val="es-MX" w:eastAsia="es-ES"/>
        </w:rPr>
        <w:t>Gráfica No. 2 - Ejecución de Ingresos a Diciembre de 2016</w:t>
      </w:r>
    </w:p>
    <w:p w:rsidR="007C0E65" w:rsidRPr="00EF7A0E" w:rsidRDefault="007C0E65" w:rsidP="007C0E65">
      <w:pPr>
        <w:tabs>
          <w:tab w:val="center" w:pos="4252"/>
          <w:tab w:val="right" w:pos="8504"/>
        </w:tabs>
        <w:overflowPunct w:val="0"/>
        <w:autoSpaceDE w:val="0"/>
        <w:autoSpaceDN w:val="0"/>
        <w:adjustRightInd w:val="0"/>
        <w:spacing w:after="0" w:line="240" w:lineRule="auto"/>
        <w:jc w:val="center"/>
        <w:textAlignment w:val="baseline"/>
        <w:rPr>
          <w:rFonts w:eastAsia="Times New Roman" w:cs="Arial"/>
          <w:sz w:val="20"/>
          <w:lang w:val="es-MX" w:eastAsia="es-ES"/>
        </w:rPr>
      </w:pPr>
      <w:r w:rsidRPr="00EF7A0E">
        <w:rPr>
          <w:rFonts w:eastAsia="Times New Roman" w:cs="Arial"/>
          <w:sz w:val="20"/>
          <w:lang w:val="es-MX" w:eastAsia="es-ES"/>
        </w:rPr>
        <w:t>(Millones de $)</w:t>
      </w:r>
    </w:p>
    <w:p w:rsidR="007C0E65" w:rsidRPr="007C0E65" w:rsidRDefault="007C0E65" w:rsidP="007C0E65">
      <w:pPr>
        <w:tabs>
          <w:tab w:val="center" w:pos="4252"/>
          <w:tab w:val="right" w:pos="8504"/>
        </w:tabs>
        <w:overflowPunct w:val="0"/>
        <w:autoSpaceDE w:val="0"/>
        <w:autoSpaceDN w:val="0"/>
        <w:adjustRightInd w:val="0"/>
        <w:spacing w:after="0" w:line="240" w:lineRule="auto"/>
        <w:jc w:val="center"/>
        <w:textAlignment w:val="baseline"/>
        <w:rPr>
          <w:rFonts w:eastAsia="Times New Roman" w:cs="Arial"/>
          <w:sz w:val="18"/>
          <w:szCs w:val="18"/>
          <w:lang w:val="es-MX" w:eastAsia="es-ES"/>
        </w:rPr>
      </w:pPr>
    </w:p>
    <w:p w:rsidR="007C0E65" w:rsidRPr="007C0E65" w:rsidRDefault="007C0E65" w:rsidP="007C0E65">
      <w:pPr>
        <w:tabs>
          <w:tab w:val="center" w:pos="4252"/>
          <w:tab w:val="right" w:pos="8504"/>
        </w:tabs>
        <w:overflowPunct w:val="0"/>
        <w:autoSpaceDE w:val="0"/>
        <w:autoSpaceDN w:val="0"/>
        <w:adjustRightInd w:val="0"/>
        <w:spacing w:after="0" w:line="240" w:lineRule="auto"/>
        <w:jc w:val="center"/>
        <w:textAlignment w:val="baseline"/>
        <w:rPr>
          <w:rFonts w:eastAsia="Times New Roman" w:cs="Arial"/>
          <w:sz w:val="18"/>
          <w:szCs w:val="18"/>
          <w:lang w:val="es-MX" w:eastAsia="es-ES"/>
        </w:rPr>
      </w:pPr>
      <w:r>
        <w:rPr>
          <w:rFonts w:ascii="Calibri" w:eastAsia="Calibri" w:hAnsi="Calibri" w:cs="Times New Roman"/>
          <w:noProof/>
          <w:lang w:eastAsia="es-CO"/>
        </w:rPr>
        <w:drawing>
          <wp:inline distT="0" distB="0" distL="0" distR="0" wp14:anchorId="056B0225" wp14:editId="753DEB81">
            <wp:extent cx="5614670" cy="2746375"/>
            <wp:effectExtent l="0" t="0" r="24130" b="15875"/>
            <wp:docPr id="20" name="Gráfico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7C0E65" w:rsidRDefault="007C0E65" w:rsidP="007C0E65">
      <w:pPr>
        <w:overflowPunct w:val="0"/>
        <w:autoSpaceDE w:val="0"/>
        <w:autoSpaceDN w:val="0"/>
        <w:adjustRightInd w:val="0"/>
        <w:spacing w:after="0" w:line="240" w:lineRule="auto"/>
        <w:jc w:val="both"/>
        <w:textAlignment w:val="baseline"/>
        <w:rPr>
          <w:rFonts w:eastAsia="Times New Roman" w:cs="Arial"/>
          <w:sz w:val="16"/>
          <w:szCs w:val="16"/>
          <w:lang w:val="es-MX" w:eastAsia="es-ES"/>
        </w:rPr>
      </w:pPr>
      <w:r w:rsidRPr="007C0E65">
        <w:rPr>
          <w:rFonts w:eastAsia="Times New Roman" w:cs="Arial"/>
          <w:sz w:val="16"/>
          <w:szCs w:val="16"/>
          <w:lang w:val="es-MX" w:eastAsia="es-ES"/>
        </w:rPr>
        <w:t>Fuente: Informes de Ejecución Presupuestal 2016</w:t>
      </w:r>
    </w:p>
    <w:p w:rsidR="00FD722D" w:rsidRDefault="00FD722D" w:rsidP="007C0E65">
      <w:pPr>
        <w:overflowPunct w:val="0"/>
        <w:autoSpaceDE w:val="0"/>
        <w:autoSpaceDN w:val="0"/>
        <w:adjustRightInd w:val="0"/>
        <w:spacing w:after="0" w:line="240" w:lineRule="auto"/>
        <w:jc w:val="both"/>
        <w:textAlignment w:val="baseline"/>
        <w:rPr>
          <w:rFonts w:eastAsia="Times New Roman" w:cs="Arial"/>
          <w:sz w:val="16"/>
          <w:szCs w:val="16"/>
          <w:lang w:val="es-MX" w:eastAsia="es-ES"/>
        </w:rPr>
      </w:pPr>
    </w:p>
    <w:p w:rsidR="00EF7A0E" w:rsidRDefault="00EF7A0E" w:rsidP="007C0E65">
      <w:pPr>
        <w:overflowPunct w:val="0"/>
        <w:autoSpaceDE w:val="0"/>
        <w:autoSpaceDN w:val="0"/>
        <w:adjustRightInd w:val="0"/>
        <w:spacing w:after="0" w:line="240" w:lineRule="auto"/>
        <w:jc w:val="both"/>
        <w:textAlignment w:val="baseline"/>
        <w:rPr>
          <w:rFonts w:eastAsia="Times New Roman" w:cs="Arial"/>
          <w:sz w:val="16"/>
          <w:szCs w:val="16"/>
          <w:lang w:val="es-MX" w:eastAsia="es-ES"/>
        </w:rPr>
      </w:pPr>
    </w:p>
    <w:p w:rsidR="00702DD9" w:rsidRDefault="00702DD9" w:rsidP="007C0E65">
      <w:pPr>
        <w:overflowPunct w:val="0"/>
        <w:autoSpaceDE w:val="0"/>
        <w:autoSpaceDN w:val="0"/>
        <w:adjustRightInd w:val="0"/>
        <w:spacing w:after="0" w:line="240" w:lineRule="auto"/>
        <w:jc w:val="both"/>
        <w:textAlignment w:val="baseline"/>
        <w:rPr>
          <w:rFonts w:eastAsia="Times New Roman" w:cs="Arial"/>
          <w:sz w:val="16"/>
          <w:szCs w:val="16"/>
          <w:lang w:val="es-MX" w:eastAsia="es-ES"/>
        </w:rPr>
      </w:pPr>
    </w:p>
    <w:p w:rsidR="00702DD9" w:rsidRDefault="00702DD9" w:rsidP="007C0E65">
      <w:pPr>
        <w:overflowPunct w:val="0"/>
        <w:autoSpaceDE w:val="0"/>
        <w:autoSpaceDN w:val="0"/>
        <w:adjustRightInd w:val="0"/>
        <w:spacing w:after="0" w:line="240" w:lineRule="auto"/>
        <w:jc w:val="both"/>
        <w:textAlignment w:val="baseline"/>
        <w:rPr>
          <w:rFonts w:eastAsia="Times New Roman" w:cs="Arial"/>
          <w:sz w:val="16"/>
          <w:szCs w:val="16"/>
          <w:lang w:val="es-MX" w:eastAsia="es-ES"/>
        </w:rPr>
      </w:pPr>
    </w:p>
    <w:p w:rsidR="00702DD9" w:rsidRDefault="00702DD9" w:rsidP="007C0E65">
      <w:pPr>
        <w:overflowPunct w:val="0"/>
        <w:autoSpaceDE w:val="0"/>
        <w:autoSpaceDN w:val="0"/>
        <w:adjustRightInd w:val="0"/>
        <w:spacing w:after="0" w:line="240" w:lineRule="auto"/>
        <w:jc w:val="both"/>
        <w:textAlignment w:val="baseline"/>
        <w:rPr>
          <w:rFonts w:eastAsia="Times New Roman" w:cs="Arial"/>
          <w:sz w:val="16"/>
          <w:szCs w:val="16"/>
          <w:lang w:val="es-MX" w:eastAsia="es-ES"/>
        </w:rPr>
      </w:pPr>
    </w:p>
    <w:p w:rsidR="00CC5B36" w:rsidRDefault="00CC5B36" w:rsidP="007C0E65">
      <w:pPr>
        <w:overflowPunct w:val="0"/>
        <w:autoSpaceDE w:val="0"/>
        <w:autoSpaceDN w:val="0"/>
        <w:adjustRightInd w:val="0"/>
        <w:spacing w:after="0" w:line="240" w:lineRule="auto"/>
        <w:jc w:val="both"/>
        <w:textAlignment w:val="baseline"/>
        <w:rPr>
          <w:rFonts w:eastAsia="Times New Roman" w:cs="Arial"/>
          <w:sz w:val="16"/>
          <w:szCs w:val="16"/>
          <w:lang w:val="es-MX" w:eastAsia="es-ES"/>
        </w:rPr>
      </w:pPr>
    </w:p>
    <w:p w:rsidR="00CC5B36" w:rsidRDefault="00CC5B36" w:rsidP="007C0E65">
      <w:pPr>
        <w:overflowPunct w:val="0"/>
        <w:autoSpaceDE w:val="0"/>
        <w:autoSpaceDN w:val="0"/>
        <w:adjustRightInd w:val="0"/>
        <w:spacing w:after="0" w:line="240" w:lineRule="auto"/>
        <w:jc w:val="both"/>
        <w:textAlignment w:val="baseline"/>
        <w:rPr>
          <w:rFonts w:eastAsia="Times New Roman" w:cs="Arial"/>
          <w:sz w:val="16"/>
          <w:szCs w:val="16"/>
          <w:lang w:val="es-MX" w:eastAsia="es-ES"/>
        </w:rPr>
      </w:pPr>
    </w:p>
    <w:p w:rsidR="00CC5B36" w:rsidRPr="007C0E65" w:rsidRDefault="00CC5B36" w:rsidP="007C0E65">
      <w:pPr>
        <w:overflowPunct w:val="0"/>
        <w:autoSpaceDE w:val="0"/>
        <w:autoSpaceDN w:val="0"/>
        <w:adjustRightInd w:val="0"/>
        <w:spacing w:after="0" w:line="240" w:lineRule="auto"/>
        <w:jc w:val="both"/>
        <w:textAlignment w:val="baseline"/>
        <w:rPr>
          <w:rFonts w:eastAsia="Times New Roman" w:cs="Arial"/>
          <w:sz w:val="16"/>
          <w:szCs w:val="16"/>
          <w:lang w:val="es-MX" w:eastAsia="es-ES"/>
        </w:rPr>
      </w:pPr>
    </w:p>
    <w:p w:rsidR="003962B9" w:rsidRPr="00C85FE6" w:rsidRDefault="007C0E65" w:rsidP="003962B9">
      <w:pPr>
        <w:pStyle w:val="Ttulo3"/>
        <w:ind w:left="0" w:firstLine="0"/>
        <w:rPr>
          <w:b/>
          <w:sz w:val="24"/>
          <w:szCs w:val="22"/>
        </w:rPr>
      </w:pPr>
      <w:bookmarkStart w:id="45" w:name="_Toc476142094"/>
      <w:r w:rsidRPr="00C85FE6">
        <w:rPr>
          <w:b/>
          <w:sz w:val="24"/>
          <w:szCs w:val="22"/>
        </w:rPr>
        <w:t>I</w:t>
      </w:r>
      <w:r w:rsidR="003962B9" w:rsidRPr="00C85FE6">
        <w:rPr>
          <w:b/>
          <w:sz w:val="24"/>
          <w:szCs w:val="22"/>
        </w:rPr>
        <w:t>ngresos Corrientes</w:t>
      </w:r>
      <w:bookmarkEnd w:id="45"/>
    </w:p>
    <w:p w:rsidR="003962B9" w:rsidRPr="003962B9" w:rsidRDefault="003962B9" w:rsidP="003962B9">
      <w:pPr>
        <w:spacing w:after="0"/>
        <w:rPr>
          <w:lang w:val="es-ES_tradnl" w:eastAsia="es-ES"/>
        </w:rPr>
      </w:pPr>
    </w:p>
    <w:p w:rsidR="007C0E65" w:rsidRPr="00306AB2" w:rsidRDefault="007C0E65" w:rsidP="003962B9">
      <w:pPr>
        <w:jc w:val="both"/>
      </w:pPr>
      <w:r w:rsidRPr="00306AB2">
        <w:t xml:space="preserve">Al cierre del año 2016, la ejecución de los ingresos corrientes fue de $ 905.1 millones que equivalen al 99,9% de lo programado para el año, de los cuales $ 691.0 millones corresponden a recuperación de cartera a los beneficiarios de proyectos habitacionales y a los titulares de créditos hipotecarios. Los $ 214.1 millones de pesos restantes se registran en el rubro de “Otros ingresos no tributarios” provenientes de recaudos por concepto de fotocopias, cobro de incapacidades y multas por incumplimiento de obligaciones contractuales. </w:t>
      </w:r>
    </w:p>
    <w:p w:rsidR="003962B9" w:rsidRPr="00902578" w:rsidRDefault="0046087D" w:rsidP="003962B9">
      <w:pPr>
        <w:pStyle w:val="Ttulo3"/>
        <w:numPr>
          <w:ilvl w:val="0"/>
          <w:numId w:val="0"/>
        </w:numPr>
        <w:rPr>
          <w:b/>
          <w:iCs/>
        </w:rPr>
      </w:pPr>
      <w:bookmarkStart w:id="46" w:name="_Toc476142095"/>
      <w:r w:rsidRPr="00902578">
        <w:rPr>
          <w:b/>
        </w:rPr>
        <w:t>2.1.2</w:t>
      </w:r>
      <w:r w:rsidR="00FD722D" w:rsidRPr="00902578">
        <w:rPr>
          <w:b/>
        </w:rPr>
        <w:t xml:space="preserve"> </w:t>
      </w:r>
      <w:r w:rsidR="007C0E65" w:rsidRPr="00902578">
        <w:rPr>
          <w:b/>
        </w:rPr>
        <w:t>Recursos de Capital</w:t>
      </w:r>
      <w:bookmarkEnd w:id="46"/>
    </w:p>
    <w:p w:rsidR="003962B9" w:rsidRDefault="003962B9" w:rsidP="007C0E65">
      <w:pPr>
        <w:overflowPunct w:val="0"/>
        <w:autoSpaceDE w:val="0"/>
        <w:autoSpaceDN w:val="0"/>
        <w:adjustRightInd w:val="0"/>
        <w:spacing w:after="0" w:line="240" w:lineRule="auto"/>
        <w:jc w:val="both"/>
        <w:textAlignment w:val="baseline"/>
        <w:rPr>
          <w:rFonts w:eastAsia="Times New Roman" w:cs="Arial"/>
          <w:iCs/>
        </w:rPr>
      </w:pPr>
    </w:p>
    <w:p w:rsidR="007C0E65" w:rsidRPr="00FD722D" w:rsidRDefault="007C0E65" w:rsidP="007C0E65">
      <w:pPr>
        <w:overflowPunct w:val="0"/>
        <w:autoSpaceDE w:val="0"/>
        <w:autoSpaceDN w:val="0"/>
        <w:adjustRightInd w:val="0"/>
        <w:spacing w:after="0" w:line="240" w:lineRule="auto"/>
        <w:jc w:val="both"/>
        <w:textAlignment w:val="baseline"/>
        <w:rPr>
          <w:rFonts w:eastAsia="Times New Roman" w:cs="Arial"/>
          <w:iCs/>
        </w:rPr>
      </w:pPr>
      <w:r w:rsidRPr="00FD722D">
        <w:rPr>
          <w:rFonts w:eastAsia="Times New Roman" w:cs="Arial"/>
          <w:iCs/>
        </w:rPr>
        <w:t>Para el cierre del año, la ejecución por este concepto fue de $ 5.857,4 millones que equivalen al 76.6% de lo programado para el año, de los cuales $5.435,3 millones corresponden a “Recursos Pasivos Exigibles”, $ 232,6 millones a “Otros Recursos del Balance de Libre Destinación”, los cuales presentan índices de 100% de ejecución producto de la contabilización en los primeros meses del año de la totalidad de los valores programados para la vigencia.</w:t>
      </w:r>
    </w:p>
    <w:p w:rsidR="007C0E65" w:rsidRPr="007C0E65" w:rsidRDefault="007C0E65" w:rsidP="007C0E65">
      <w:pPr>
        <w:overflowPunct w:val="0"/>
        <w:autoSpaceDE w:val="0"/>
        <w:autoSpaceDN w:val="0"/>
        <w:adjustRightInd w:val="0"/>
        <w:spacing w:after="0" w:line="240" w:lineRule="auto"/>
        <w:jc w:val="both"/>
        <w:textAlignment w:val="baseline"/>
        <w:rPr>
          <w:rFonts w:eastAsia="Times New Roman" w:cs="Arial"/>
          <w:iCs/>
          <w:sz w:val="24"/>
          <w:szCs w:val="24"/>
        </w:rPr>
      </w:pPr>
    </w:p>
    <w:p w:rsidR="007C0E65" w:rsidRPr="00FD722D" w:rsidRDefault="007C0E65" w:rsidP="007C0E65">
      <w:pPr>
        <w:overflowPunct w:val="0"/>
        <w:autoSpaceDE w:val="0"/>
        <w:autoSpaceDN w:val="0"/>
        <w:adjustRightInd w:val="0"/>
        <w:spacing w:after="0" w:line="240" w:lineRule="auto"/>
        <w:jc w:val="both"/>
        <w:textAlignment w:val="baseline"/>
        <w:rPr>
          <w:rFonts w:eastAsia="Times New Roman" w:cs="Arial"/>
          <w:iCs/>
        </w:rPr>
      </w:pPr>
      <w:r w:rsidRPr="00FD722D">
        <w:rPr>
          <w:rFonts w:eastAsia="Times New Roman" w:cs="Arial"/>
          <w:iCs/>
        </w:rPr>
        <w:t xml:space="preserve">El valor restante de $ 189,4 millones corresponde al concepto de “Venta de Activos” por valor de $ 9.1 millones y $ 180,3 millones de los “Rendimientos Provenientes de Recursos de Libre Destinación” en el cual se registran los rendimientos de los saldos que la Caja mantiene en distintas entidades del sector financiero.    </w:t>
      </w:r>
    </w:p>
    <w:p w:rsidR="007C0E65" w:rsidRPr="00FD722D" w:rsidRDefault="007C0E65" w:rsidP="007C0E65">
      <w:pPr>
        <w:overflowPunct w:val="0"/>
        <w:autoSpaceDE w:val="0"/>
        <w:autoSpaceDN w:val="0"/>
        <w:adjustRightInd w:val="0"/>
        <w:spacing w:after="0" w:line="240" w:lineRule="auto"/>
        <w:jc w:val="both"/>
        <w:textAlignment w:val="baseline"/>
        <w:rPr>
          <w:rFonts w:eastAsia="Times New Roman" w:cs="Arial"/>
          <w:iCs/>
        </w:rPr>
      </w:pPr>
    </w:p>
    <w:p w:rsidR="007C0E65" w:rsidRPr="00FD722D" w:rsidRDefault="007C0E65" w:rsidP="007C0E65">
      <w:pPr>
        <w:overflowPunct w:val="0"/>
        <w:autoSpaceDE w:val="0"/>
        <w:autoSpaceDN w:val="0"/>
        <w:adjustRightInd w:val="0"/>
        <w:spacing w:after="0" w:line="240" w:lineRule="auto"/>
        <w:jc w:val="both"/>
        <w:textAlignment w:val="baseline"/>
        <w:rPr>
          <w:rFonts w:eastAsia="Times New Roman" w:cs="Arial"/>
          <w:iCs/>
        </w:rPr>
      </w:pPr>
      <w:r w:rsidRPr="00FD722D">
        <w:rPr>
          <w:rFonts w:eastAsia="Times New Roman" w:cs="Arial"/>
          <w:iCs/>
        </w:rPr>
        <w:t>Sin embargo, es necesario anotar que en la ejecución a la fecha no se hallan incluidos los intereses obtenidos por el manejo de recursos recibidos de otras entidades a través de convenios interadministrativos, los cuales serán incorporados al presupuesto a medida que cada uno de ellos sea liquidado de manera definitiva.</w:t>
      </w:r>
    </w:p>
    <w:p w:rsidR="007C0E65" w:rsidRPr="00FD722D" w:rsidRDefault="007C0E65" w:rsidP="00EF7A0E">
      <w:pPr>
        <w:spacing w:after="0"/>
      </w:pPr>
    </w:p>
    <w:p w:rsidR="003962B9" w:rsidRPr="00C85FE6" w:rsidRDefault="00FD722D" w:rsidP="00EF7A0E">
      <w:pPr>
        <w:pStyle w:val="Ttulo3"/>
        <w:numPr>
          <w:ilvl w:val="0"/>
          <w:numId w:val="0"/>
        </w:numPr>
        <w:rPr>
          <w:rFonts w:cs="Arial"/>
          <w:b/>
          <w:sz w:val="24"/>
          <w:szCs w:val="22"/>
          <w:lang w:val="es-CO" w:eastAsia="en-US"/>
        </w:rPr>
      </w:pPr>
      <w:bookmarkStart w:id="47" w:name="_Toc476142096"/>
      <w:r w:rsidRPr="00C85FE6">
        <w:rPr>
          <w:rFonts w:cs="Arial"/>
          <w:b/>
          <w:sz w:val="24"/>
          <w:szCs w:val="22"/>
          <w:lang w:val="es-CO" w:eastAsia="en-US"/>
        </w:rPr>
        <w:t xml:space="preserve">2.1.3 </w:t>
      </w:r>
      <w:r w:rsidR="003962B9" w:rsidRPr="00C85FE6">
        <w:rPr>
          <w:rFonts w:cs="Arial"/>
          <w:b/>
          <w:sz w:val="24"/>
          <w:szCs w:val="22"/>
          <w:lang w:val="es-CO" w:eastAsia="en-US"/>
        </w:rPr>
        <w:t>Transferencias</w:t>
      </w:r>
      <w:bookmarkEnd w:id="47"/>
    </w:p>
    <w:p w:rsidR="003962B9" w:rsidRPr="003962B9" w:rsidRDefault="003962B9" w:rsidP="003962B9">
      <w:pPr>
        <w:spacing w:after="0"/>
      </w:pPr>
    </w:p>
    <w:p w:rsidR="007C0E65" w:rsidRDefault="007C0E65" w:rsidP="003962B9">
      <w:pPr>
        <w:spacing w:after="0"/>
      </w:pPr>
      <w:r w:rsidRPr="00370E55">
        <w:t>Por concepto de Transferencias la Caja de Vivienda Popular recibió de la Administración Central en la vigencia 2016 el valor de $ 37.168,8 millones, correspondientes al 46,4% de lo programado para el año. Recursos con los que se han atendido en el transcurso del año los gastos de funcionamiento y la mayor parte de los gastos de inversión de la entidad</w:t>
      </w:r>
    </w:p>
    <w:p w:rsidR="00902578" w:rsidRDefault="00902578">
      <w:r>
        <w:br w:type="page"/>
      </w:r>
    </w:p>
    <w:p w:rsidR="003962B9" w:rsidRDefault="00902578" w:rsidP="003962B9">
      <w:pPr>
        <w:spacing w:after="0"/>
      </w:pPr>
      <w:r>
        <w:lastRenderedPageBreak/>
        <w:t xml:space="preserve"> </w:t>
      </w:r>
    </w:p>
    <w:p w:rsidR="007C0E65" w:rsidRPr="00C85FE6" w:rsidRDefault="007C0E65" w:rsidP="00FD722D">
      <w:pPr>
        <w:pStyle w:val="Ttulo2"/>
        <w:rPr>
          <w:rFonts w:eastAsia="Calibri"/>
          <w:szCs w:val="22"/>
        </w:rPr>
      </w:pPr>
      <w:bookmarkStart w:id="48" w:name="_Toc476142097"/>
      <w:r w:rsidRPr="00C85FE6">
        <w:rPr>
          <w:rFonts w:eastAsia="Calibri"/>
          <w:szCs w:val="22"/>
        </w:rPr>
        <w:t>GASTOS</w:t>
      </w:r>
      <w:bookmarkEnd w:id="48"/>
    </w:p>
    <w:p w:rsidR="007C0E65" w:rsidRPr="00FD722D" w:rsidRDefault="007C0E65" w:rsidP="007C0E65">
      <w:pPr>
        <w:spacing w:after="0"/>
        <w:rPr>
          <w:rFonts w:eastAsia="Calibri" w:cs="Arial"/>
          <w:b/>
          <w:lang w:val="es-MX"/>
        </w:rPr>
      </w:pPr>
    </w:p>
    <w:p w:rsidR="007C0E65" w:rsidRPr="004E4B0D" w:rsidRDefault="007C0E65" w:rsidP="007C0E65">
      <w:pPr>
        <w:spacing w:after="0" w:line="240" w:lineRule="auto"/>
        <w:jc w:val="both"/>
        <w:rPr>
          <w:rFonts w:eastAsia="Times New Roman" w:cs="Times New Roman"/>
          <w:lang w:val="es-ES_tradnl" w:eastAsia="es-ES"/>
        </w:rPr>
      </w:pPr>
      <w:r w:rsidRPr="004E4B0D">
        <w:rPr>
          <w:rFonts w:eastAsia="Times New Roman" w:cs="Times New Roman"/>
          <w:lang w:val="es-ES_tradnl" w:eastAsia="es-ES"/>
        </w:rPr>
        <w:t xml:space="preserve">El mismo Decreto N° 533 del 15 de diciembre de 2015 estableció que el presupuesto inicial de la CVP para 2016 estaría compuesto en un 11.4% ($10.048.0 millones) por los Gastos de Funcionamiento y en un 88.6% ($78.553.3 millones) por los Gastos de Inversión. </w:t>
      </w:r>
    </w:p>
    <w:p w:rsidR="007C0E65" w:rsidRPr="004E4B0D" w:rsidRDefault="007C0E65" w:rsidP="007C0E65">
      <w:pPr>
        <w:spacing w:after="0" w:line="240" w:lineRule="auto"/>
        <w:jc w:val="both"/>
        <w:rPr>
          <w:rFonts w:eastAsia="Times New Roman" w:cs="Times New Roman"/>
          <w:lang w:val="es-ES_tradnl" w:eastAsia="es-ES"/>
        </w:rPr>
      </w:pPr>
    </w:p>
    <w:p w:rsidR="007C0E65" w:rsidRPr="004E4B0D" w:rsidRDefault="007C0E65" w:rsidP="007C0E65">
      <w:pPr>
        <w:spacing w:after="0" w:line="240" w:lineRule="auto"/>
        <w:jc w:val="both"/>
        <w:rPr>
          <w:rFonts w:eastAsia="Times New Roman" w:cs="Times New Roman"/>
          <w:lang w:val="es-ES_tradnl" w:eastAsia="es-ES"/>
        </w:rPr>
      </w:pPr>
      <w:r w:rsidRPr="004E4B0D">
        <w:rPr>
          <w:rFonts w:eastAsia="Times New Roman" w:cs="Times New Roman"/>
          <w:lang w:val="es-ES_tradnl" w:eastAsia="es-ES"/>
        </w:rPr>
        <w:t>Al cierre de la vigencia 2016  se han comprometido recursos por valor de $79.733,2 millones, con lo cual el índice de ejecución se sitúa en el 90,0%.  Esto significa una disminución del 31,9% con respecto al mismo mes de 2015, en la que no solamente incide la considerable reducción en el total de las apropiaciones presupuestales, sino también la desaceleración en la ejecución de la inversión directa mientras culminaba el proceso de armonización entre los planes de desarrollo “Bogotá Humana” y “Bogotá mejor para todos”.</w:t>
      </w:r>
    </w:p>
    <w:p w:rsidR="007C0E65" w:rsidRDefault="007C0E65" w:rsidP="007C0E65">
      <w:pPr>
        <w:spacing w:after="0"/>
        <w:jc w:val="center"/>
        <w:rPr>
          <w:rFonts w:eastAsia="Calibri" w:cs="Arial"/>
          <w:b/>
          <w:lang w:val="es-MX"/>
        </w:rPr>
      </w:pPr>
    </w:p>
    <w:p w:rsidR="007C0E65" w:rsidRPr="00C85FE6" w:rsidRDefault="007C0E65" w:rsidP="007C0E65">
      <w:pPr>
        <w:spacing w:after="0"/>
        <w:jc w:val="center"/>
        <w:rPr>
          <w:rFonts w:eastAsia="Calibri" w:cs="Arial"/>
          <w:b/>
          <w:sz w:val="24"/>
          <w:lang w:val="es-MX"/>
        </w:rPr>
      </w:pPr>
      <w:r w:rsidRPr="00C85FE6">
        <w:rPr>
          <w:rFonts w:eastAsia="Calibri" w:cs="Arial"/>
          <w:b/>
          <w:sz w:val="24"/>
          <w:lang w:val="es-MX"/>
        </w:rPr>
        <w:t>Gráfica No. 2 – Ejecución de Gastos a Diciembre 31 de 2015 y 2016</w:t>
      </w:r>
    </w:p>
    <w:p w:rsidR="007C0E65" w:rsidRPr="00C85FE6" w:rsidRDefault="007C0E65" w:rsidP="007C0E65">
      <w:pPr>
        <w:spacing w:after="0"/>
        <w:jc w:val="center"/>
        <w:rPr>
          <w:rFonts w:eastAsia="Calibri" w:cs="Arial"/>
          <w:lang w:val="es-MX"/>
        </w:rPr>
      </w:pPr>
      <w:r w:rsidRPr="00C85FE6">
        <w:rPr>
          <w:rFonts w:eastAsia="Calibri" w:cs="Arial"/>
          <w:lang w:val="es-MX"/>
        </w:rPr>
        <w:t>(</w:t>
      </w:r>
      <w:r w:rsidR="00C85FE6" w:rsidRPr="00C85FE6">
        <w:rPr>
          <w:rFonts w:eastAsia="Calibri" w:cs="Arial"/>
          <w:lang w:val="es-MX"/>
        </w:rPr>
        <w:t>Millones</w:t>
      </w:r>
      <w:r w:rsidRPr="00C85FE6">
        <w:rPr>
          <w:rFonts w:eastAsia="Calibri" w:cs="Arial"/>
          <w:lang w:val="es-MX"/>
        </w:rPr>
        <w:t xml:space="preserve"> de $)</w:t>
      </w:r>
    </w:p>
    <w:p w:rsidR="007C0E65" w:rsidRPr="007C0E65" w:rsidRDefault="007C0E65" w:rsidP="007C0E65">
      <w:pPr>
        <w:spacing w:after="0"/>
        <w:jc w:val="center"/>
        <w:rPr>
          <w:rFonts w:eastAsia="Calibri" w:cs="Arial"/>
          <w:b/>
          <w:lang w:val="es-MX"/>
        </w:rPr>
      </w:pPr>
      <w:r>
        <w:rPr>
          <w:rFonts w:ascii="Calibri" w:eastAsia="Calibri" w:hAnsi="Calibri" w:cs="Times New Roman"/>
          <w:noProof/>
          <w:lang w:eastAsia="es-CO"/>
        </w:rPr>
        <w:drawing>
          <wp:inline distT="0" distB="0" distL="0" distR="0" wp14:anchorId="63809831" wp14:editId="575B7208">
            <wp:extent cx="5253990" cy="2587625"/>
            <wp:effectExtent l="0" t="0" r="22860" b="22225"/>
            <wp:docPr id="19" name="Gráfico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7C0E65" w:rsidRPr="007C0E65" w:rsidRDefault="007C0E65" w:rsidP="007C0E65">
      <w:pPr>
        <w:tabs>
          <w:tab w:val="center" w:pos="4419"/>
          <w:tab w:val="right" w:pos="8838"/>
        </w:tabs>
        <w:spacing w:after="0" w:line="240" w:lineRule="auto"/>
        <w:jc w:val="center"/>
        <w:rPr>
          <w:rFonts w:eastAsia="Calibri" w:cs="Arial"/>
          <w:b/>
          <w:lang w:val="es-MX"/>
        </w:rPr>
      </w:pPr>
    </w:p>
    <w:p w:rsidR="00902578" w:rsidRDefault="00902578">
      <w:pPr>
        <w:rPr>
          <w:rFonts w:eastAsia="Calibri" w:cs="Arial"/>
          <w:b/>
          <w:sz w:val="24"/>
          <w:lang w:val="es-MX"/>
        </w:rPr>
      </w:pPr>
      <w:r>
        <w:rPr>
          <w:rFonts w:eastAsia="Calibri" w:cs="Arial"/>
          <w:b/>
          <w:sz w:val="24"/>
          <w:lang w:val="es-MX"/>
        </w:rPr>
        <w:br w:type="page"/>
      </w:r>
    </w:p>
    <w:p w:rsidR="00902578" w:rsidRDefault="00902578" w:rsidP="007C0E65">
      <w:pPr>
        <w:tabs>
          <w:tab w:val="center" w:pos="4419"/>
          <w:tab w:val="right" w:pos="8838"/>
        </w:tabs>
        <w:spacing w:after="0" w:line="240" w:lineRule="auto"/>
        <w:jc w:val="center"/>
        <w:rPr>
          <w:rFonts w:eastAsia="Calibri" w:cs="Arial"/>
          <w:b/>
          <w:sz w:val="24"/>
          <w:lang w:val="es-MX"/>
        </w:rPr>
      </w:pPr>
    </w:p>
    <w:p w:rsidR="007C0E65" w:rsidRPr="00C85FE6" w:rsidRDefault="007C0E65" w:rsidP="007C0E65">
      <w:pPr>
        <w:tabs>
          <w:tab w:val="center" w:pos="4419"/>
          <w:tab w:val="right" w:pos="8838"/>
        </w:tabs>
        <w:spacing w:after="0" w:line="240" w:lineRule="auto"/>
        <w:jc w:val="center"/>
        <w:rPr>
          <w:rFonts w:eastAsia="Calibri" w:cs="Arial"/>
          <w:b/>
          <w:sz w:val="24"/>
          <w:lang w:val="es-MX"/>
        </w:rPr>
      </w:pPr>
      <w:r w:rsidRPr="00C85FE6">
        <w:rPr>
          <w:rFonts w:eastAsia="Calibri" w:cs="Arial"/>
          <w:b/>
          <w:sz w:val="24"/>
          <w:lang w:val="es-MX"/>
        </w:rPr>
        <w:t>Tabla No.2 Comportamiento de Gastos a Diciembre 31 de 2015 y 2016</w:t>
      </w:r>
    </w:p>
    <w:p w:rsidR="007C0E65" w:rsidRPr="00C85FE6" w:rsidRDefault="007C0E65" w:rsidP="007C0E65">
      <w:pPr>
        <w:tabs>
          <w:tab w:val="center" w:pos="4419"/>
          <w:tab w:val="right" w:pos="8838"/>
        </w:tabs>
        <w:spacing w:after="0" w:line="240" w:lineRule="auto"/>
        <w:jc w:val="center"/>
        <w:rPr>
          <w:rFonts w:eastAsia="Calibri" w:cs="Arial"/>
          <w:lang w:val="es-MX"/>
        </w:rPr>
      </w:pPr>
      <w:r w:rsidRPr="00C85FE6">
        <w:rPr>
          <w:rFonts w:eastAsia="Calibri" w:cs="Arial"/>
          <w:lang w:val="es-MX"/>
        </w:rPr>
        <w:t>(</w:t>
      </w:r>
      <w:r w:rsidR="00C85FE6" w:rsidRPr="00C85FE6">
        <w:rPr>
          <w:rFonts w:eastAsia="Calibri" w:cs="Arial"/>
          <w:lang w:val="es-MX"/>
        </w:rPr>
        <w:t>Millones</w:t>
      </w:r>
      <w:r w:rsidRPr="00C85FE6">
        <w:rPr>
          <w:rFonts w:eastAsia="Calibri" w:cs="Arial"/>
          <w:lang w:val="es-MX"/>
        </w:rPr>
        <w:t xml:space="preserve"> de $)</w:t>
      </w:r>
    </w:p>
    <w:p w:rsidR="007C0E65" w:rsidRPr="007C0E65" w:rsidRDefault="007C0E65" w:rsidP="007C0E65">
      <w:pPr>
        <w:tabs>
          <w:tab w:val="center" w:pos="4419"/>
          <w:tab w:val="right" w:pos="8838"/>
        </w:tabs>
        <w:spacing w:after="0" w:line="240" w:lineRule="auto"/>
        <w:jc w:val="center"/>
        <w:rPr>
          <w:rFonts w:eastAsia="Calibri" w:cs="Arial"/>
          <w:b/>
          <w:lang w:val="es-MX"/>
        </w:rPr>
      </w:pPr>
    </w:p>
    <w:p w:rsidR="007C0E65" w:rsidRPr="007C0E65" w:rsidRDefault="007C0E65" w:rsidP="007C0E65">
      <w:pPr>
        <w:tabs>
          <w:tab w:val="center" w:pos="4419"/>
          <w:tab w:val="right" w:pos="8838"/>
        </w:tabs>
        <w:spacing w:after="0" w:line="240" w:lineRule="auto"/>
        <w:jc w:val="center"/>
        <w:rPr>
          <w:rFonts w:eastAsia="Calibri" w:cs="Arial"/>
          <w:b/>
          <w:lang w:val="es-MX"/>
        </w:rPr>
      </w:pPr>
      <w:r>
        <w:rPr>
          <w:rFonts w:ascii="Calibri" w:eastAsia="Calibri" w:hAnsi="Calibri" w:cs="Times New Roman"/>
          <w:noProof/>
          <w:lang w:eastAsia="es-CO"/>
        </w:rPr>
        <w:drawing>
          <wp:inline distT="0" distB="0" distL="0" distR="0" wp14:anchorId="6A327BC3" wp14:editId="2DC2E665">
            <wp:extent cx="5908040" cy="10096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08040" cy="1009650"/>
                    </a:xfrm>
                    <a:prstGeom prst="rect">
                      <a:avLst/>
                    </a:prstGeom>
                    <a:noFill/>
                    <a:ln>
                      <a:noFill/>
                    </a:ln>
                  </pic:spPr>
                </pic:pic>
              </a:graphicData>
            </a:graphic>
          </wp:inline>
        </w:drawing>
      </w:r>
    </w:p>
    <w:p w:rsidR="007C0E65" w:rsidRPr="007C0E65" w:rsidRDefault="007C0E65" w:rsidP="007C0E65">
      <w:pPr>
        <w:spacing w:after="0" w:line="240" w:lineRule="auto"/>
        <w:rPr>
          <w:rFonts w:eastAsia="Times New Roman" w:cs="Arial"/>
          <w:color w:val="000000"/>
          <w:sz w:val="16"/>
          <w:szCs w:val="16"/>
          <w:lang w:eastAsia="es-CO"/>
        </w:rPr>
      </w:pPr>
      <w:r w:rsidRPr="007C0E65">
        <w:rPr>
          <w:rFonts w:eastAsia="Times New Roman" w:cs="Arial"/>
          <w:color w:val="000000"/>
          <w:sz w:val="16"/>
          <w:szCs w:val="16"/>
          <w:lang w:eastAsia="es-CO"/>
        </w:rPr>
        <w:t>Fuente: Informes de Ejecución Presupuestal  a Diciembre  2015 - 2016</w:t>
      </w:r>
    </w:p>
    <w:p w:rsidR="007C0E65" w:rsidRPr="007C0E65" w:rsidRDefault="007C0E65" w:rsidP="007C0E65">
      <w:pPr>
        <w:tabs>
          <w:tab w:val="center" w:pos="4419"/>
          <w:tab w:val="right" w:pos="8838"/>
        </w:tabs>
        <w:spacing w:after="0" w:line="240" w:lineRule="auto"/>
        <w:rPr>
          <w:rFonts w:eastAsia="Calibri" w:cs="Arial"/>
          <w:sz w:val="18"/>
          <w:szCs w:val="18"/>
        </w:rPr>
      </w:pPr>
    </w:p>
    <w:p w:rsidR="007C0E65" w:rsidRDefault="007C0E65" w:rsidP="007C0E65">
      <w:pPr>
        <w:tabs>
          <w:tab w:val="center" w:pos="4419"/>
          <w:tab w:val="right" w:pos="8838"/>
        </w:tabs>
        <w:spacing w:after="0" w:line="240" w:lineRule="auto"/>
        <w:jc w:val="center"/>
        <w:rPr>
          <w:rFonts w:eastAsia="Calibri" w:cs="Arial"/>
          <w:sz w:val="18"/>
          <w:szCs w:val="18"/>
          <w:lang w:val="es-MX"/>
        </w:rPr>
      </w:pPr>
    </w:p>
    <w:p w:rsidR="00702DD9" w:rsidRDefault="00702DD9" w:rsidP="007C0E65">
      <w:pPr>
        <w:tabs>
          <w:tab w:val="center" w:pos="4419"/>
          <w:tab w:val="right" w:pos="8838"/>
        </w:tabs>
        <w:spacing w:after="0" w:line="240" w:lineRule="auto"/>
        <w:jc w:val="center"/>
        <w:rPr>
          <w:rFonts w:eastAsia="Calibri" w:cs="Arial"/>
          <w:sz w:val="18"/>
          <w:szCs w:val="18"/>
          <w:lang w:val="es-MX"/>
        </w:rPr>
      </w:pPr>
    </w:p>
    <w:p w:rsidR="003962B9" w:rsidRPr="00C85FE6" w:rsidRDefault="004E4B0D" w:rsidP="00B47DCA">
      <w:pPr>
        <w:pStyle w:val="Ttulo3"/>
        <w:numPr>
          <w:ilvl w:val="0"/>
          <w:numId w:val="0"/>
        </w:numPr>
        <w:rPr>
          <w:rStyle w:val="Ttulo3Car"/>
          <w:rFonts w:eastAsia="Calibri"/>
          <w:b/>
          <w:sz w:val="24"/>
          <w:szCs w:val="22"/>
        </w:rPr>
      </w:pPr>
      <w:bookmarkStart w:id="49" w:name="_Toc476142098"/>
      <w:r w:rsidRPr="00C85FE6">
        <w:rPr>
          <w:rStyle w:val="Ttulo3Car"/>
          <w:rFonts w:eastAsia="Calibri"/>
          <w:b/>
          <w:sz w:val="24"/>
          <w:szCs w:val="22"/>
        </w:rPr>
        <w:t xml:space="preserve">2.2.1 </w:t>
      </w:r>
      <w:r w:rsidR="007C0E65" w:rsidRPr="00C85FE6">
        <w:rPr>
          <w:rStyle w:val="Ttulo3Car"/>
          <w:rFonts w:eastAsia="Calibri"/>
          <w:b/>
          <w:sz w:val="24"/>
          <w:szCs w:val="22"/>
        </w:rPr>
        <w:t>Gastos de Funcionamiento</w:t>
      </w:r>
      <w:r w:rsidR="003962B9" w:rsidRPr="00C85FE6">
        <w:rPr>
          <w:rStyle w:val="Ttulo3Car"/>
          <w:rFonts w:eastAsia="Calibri"/>
          <w:b/>
          <w:sz w:val="24"/>
          <w:szCs w:val="22"/>
        </w:rPr>
        <w:t>:</w:t>
      </w:r>
      <w:bookmarkEnd w:id="49"/>
    </w:p>
    <w:p w:rsidR="00B47DCA" w:rsidRDefault="00B47DCA" w:rsidP="00B47DCA">
      <w:pPr>
        <w:spacing w:after="0" w:line="240" w:lineRule="auto"/>
        <w:jc w:val="both"/>
        <w:rPr>
          <w:rFonts w:eastAsia="Times New Roman" w:cs="Times New Roman"/>
          <w:lang w:val="es-ES_tradnl" w:eastAsia="es-ES"/>
        </w:rPr>
      </w:pPr>
    </w:p>
    <w:p w:rsidR="007C0E65" w:rsidRDefault="007C0E65" w:rsidP="00B47DCA">
      <w:pPr>
        <w:spacing w:after="0" w:line="240" w:lineRule="auto"/>
        <w:jc w:val="both"/>
        <w:rPr>
          <w:rFonts w:eastAsia="Times New Roman" w:cs="Times New Roman"/>
          <w:lang w:val="es-ES_tradnl" w:eastAsia="es-ES"/>
        </w:rPr>
      </w:pPr>
      <w:r w:rsidRPr="004E4B0D">
        <w:rPr>
          <w:rFonts w:eastAsia="Times New Roman" w:cs="Times New Roman"/>
          <w:lang w:val="es-ES_tradnl" w:eastAsia="es-ES"/>
        </w:rPr>
        <w:t xml:space="preserve">El presupuesto aprobado para el funcionamiento de la entidad en la presente vigencia muestra una variación del 7.2% respecto del año 2015, con incrementos normales en los rubros de servicios personales asociados a la nómina (incluidos los aportes patronales), disminución en los servicios personales indirectos (técnicos y profesionales) y un aumento del 14,9% en los gastos generales, localizado en su mayor parte en el rubro de Seguros y en particular en el ítem de las pólizas de responsabilidad civil para los funcionarios de la Caja. </w:t>
      </w:r>
    </w:p>
    <w:p w:rsidR="004E4B0D" w:rsidRPr="004E4B0D" w:rsidRDefault="004E4B0D" w:rsidP="007C0E65">
      <w:pPr>
        <w:spacing w:after="0" w:line="240" w:lineRule="auto"/>
        <w:jc w:val="both"/>
        <w:rPr>
          <w:rFonts w:eastAsia="Times New Roman" w:cs="Times New Roman"/>
          <w:lang w:val="es-ES_tradnl" w:eastAsia="es-ES"/>
        </w:rPr>
      </w:pPr>
    </w:p>
    <w:p w:rsidR="007C0E65" w:rsidRPr="00C85FE6" w:rsidRDefault="007C0E65" w:rsidP="007C0E65">
      <w:pPr>
        <w:spacing w:after="0" w:line="240" w:lineRule="auto"/>
        <w:jc w:val="center"/>
        <w:rPr>
          <w:rFonts w:eastAsia="Calibri" w:cs="Arial"/>
          <w:b/>
          <w:sz w:val="24"/>
          <w:lang w:val="es-MX"/>
        </w:rPr>
      </w:pPr>
      <w:r w:rsidRPr="00C85FE6">
        <w:rPr>
          <w:rFonts w:eastAsia="Calibri" w:cs="Arial"/>
          <w:b/>
          <w:sz w:val="24"/>
          <w:lang w:val="es-MX"/>
        </w:rPr>
        <w:t>Tabla No. 3 Ejecución de Gastos de Funcionamiento a Diciembre 31 de 2015 y 2016</w:t>
      </w:r>
    </w:p>
    <w:p w:rsidR="007C0E65" w:rsidRPr="007C0E65" w:rsidRDefault="007C0E65" w:rsidP="007C0E65">
      <w:pPr>
        <w:spacing w:after="0" w:line="240" w:lineRule="auto"/>
        <w:jc w:val="center"/>
        <w:rPr>
          <w:rFonts w:eastAsia="Calibri" w:cs="Arial"/>
          <w:b/>
          <w:sz w:val="24"/>
          <w:szCs w:val="24"/>
          <w:lang w:val="es-MX"/>
        </w:rPr>
      </w:pPr>
      <w:r w:rsidRPr="007C0E65">
        <w:rPr>
          <w:rFonts w:eastAsia="Calibri" w:cs="Arial"/>
          <w:sz w:val="20"/>
          <w:szCs w:val="20"/>
          <w:lang w:val="es-MX"/>
        </w:rPr>
        <w:t>(</w:t>
      </w:r>
      <w:r w:rsidR="00C85FE6" w:rsidRPr="007C0E65">
        <w:rPr>
          <w:rFonts w:eastAsia="Calibri" w:cs="Arial"/>
          <w:sz w:val="20"/>
          <w:szCs w:val="20"/>
          <w:lang w:val="es-MX"/>
        </w:rPr>
        <w:t>Millones</w:t>
      </w:r>
      <w:r w:rsidRPr="007C0E65">
        <w:rPr>
          <w:rFonts w:eastAsia="Calibri" w:cs="Arial"/>
          <w:sz w:val="20"/>
          <w:szCs w:val="20"/>
          <w:lang w:val="es-MX"/>
        </w:rPr>
        <w:t xml:space="preserve"> de $)</w:t>
      </w:r>
    </w:p>
    <w:p w:rsidR="007C0E65" w:rsidRPr="007C0E65" w:rsidRDefault="007C0E65" w:rsidP="007C0E65">
      <w:pPr>
        <w:spacing w:after="0" w:line="240" w:lineRule="auto"/>
        <w:jc w:val="both"/>
        <w:rPr>
          <w:rFonts w:eastAsia="Calibri" w:cs="Arial"/>
          <w:sz w:val="24"/>
          <w:szCs w:val="24"/>
          <w:lang w:val="es-MX"/>
        </w:rPr>
      </w:pPr>
      <w:r>
        <w:rPr>
          <w:rFonts w:ascii="Calibri" w:eastAsia="Calibri" w:hAnsi="Calibri" w:cs="Times New Roman"/>
          <w:noProof/>
          <w:lang w:eastAsia="es-CO"/>
        </w:rPr>
        <w:drawing>
          <wp:inline distT="0" distB="0" distL="0" distR="0" wp14:anchorId="290D8284" wp14:editId="0654C2EB">
            <wp:extent cx="5963285" cy="114490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63285" cy="1144905"/>
                    </a:xfrm>
                    <a:prstGeom prst="rect">
                      <a:avLst/>
                    </a:prstGeom>
                    <a:noFill/>
                    <a:ln>
                      <a:noFill/>
                    </a:ln>
                  </pic:spPr>
                </pic:pic>
              </a:graphicData>
            </a:graphic>
          </wp:inline>
        </w:drawing>
      </w:r>
    </w:p>
    <w:p w:rsidR="007C0E65" w:rsidRPr="007C0E65" w:rsidRDefault="007C0E65" w:rsidP="007C0E65">
      <w:pPr>
        <w:spacing w:after="0" w:line="240" w:lineRule="auto"/>
        <w:jc w:val="both"/>
        <w:rPr>
          <w:rFonts w:eastAsia="Times New Roman" w:cs="Arial"/>
          <w:color w:val="000000"/>
          <w:sz w:val="16"/>
          <w:szCs w:val="16"/>
          <w:lang w:eastAsia="es-CO"/>
        </w:rPr>
      </w:pPr>
      <w:r w:rsidRPr="007C0E65">
        <w:rPr>
          <w:rFonts w:eastAsia="Times New Roman" w:cs="Arial"/>
          <w:color w:val="000000"/>
          <w:sz w:val="16"/>
          <w:szCs w:val="16"/>
          <w:lang w:eastAsia="es-CO"/>
        </w:rPr>
        <w:t>Fuente: Informes de Ejecución Presupuestal  a Diciembre 2015 - 2016</w:t>
      </w:r>
    </w:p>
    <w:p w:rsidR="007C0E65" w:rsidRPr="007C0E65" w:rsidRDefault="007C0E65" w:rsidP="007C0E65">
      <w:pPr>
        <w:spacing w:after="0" w:line="240" w:lineRule="auto"/>
        <w:jc w:val="both"/>
        <w:rPr>
          <w:rFonts w:eastAsia="Calibri" w:cs="Arial"/>
          <w:sz w:val="24"/>
          <w:szCs w:val="24"/>
        </w:rPr>
      </w:pPr>
    </w:p>
    <w:p w:rsidR="007C0E65" w:rsidRPr="004E4B0D" w:rsidRDefault="007C0E65" w:rsidP="007C0E65">
      <w:pPr>
        <w:spacing w:after="0" w:line="240" w:lineRule="auto"/>
        <w:jc w:val="both"/>
        <w:rPr>
          <w:rFonts w:eastAsia="Times New Roman" w:cs="Times New Roman"/>
          <w:lang w:val="es-ES_tradnl" w:eastAsia="es-ES"/>
        </w:rPr>
      </w:pPr>
      <w:r w:rsidRPr="004E4B0D">
        <w:rPr>
          <w:rFonts w:eastAsia="Times New Roman" w:cs="Times New Roman"/>
          <w:lang w:val="es-ES_tradnl" w:eastAsia="es-ES"/>
        </w:rPr>
        <w:t xml:space="preserve">En términos de ejecución, el gasto de funcionamiento presenta un acumulado de $9.878,3 millones, el 98.3% de la apropiación para la vigencia. Dicho acumulado resulta un 7.2% superior al observado en diciembre de 2015, el gasto para funcionamiento se comporta de la siguiente manera: </w:t>
      </w:r>
    </w:p>
    <w:p w:rsidR="007C0E65" w:rsidRPr="007C0E65" w:rsidRDefault="007C0E65" w:rsidP="007C0E65">
      <w:pPr>
        <w:spacing w:after="0" w:line="240" w:lineRule="auto"/>
        <w:jc w:val="both"/>
        <w:rPr>
          <w:rFonts w:eastAsia="Calibri" w:cs="Arial"/>
          <w:sz w:val="24"/>
          <w:szCs w:val="24"/>
          <w:lang w:val="es-MX"/>
        </w:rPr>
      </w:pPr>
    </w:p>
    <w:p w:rsidR="007C0E65" w:rsidRPr="004E4B0D" w:rsidRDefault="007C0E65" w:rsidP="007C0E65">
      <w:pPr>
        <w:spacing w:after="0" w:line="240" w:lineRule="auto"/>
        <w:jc w:val="both"/>
        <w:rPr>
          <w:rFonts w:eastAsia="Times New Roman" w:cs="Times New Roman"/>
          <w:lang w:val="es-ES_tradnl" w:eastAsia="es-ES"/>
        </w:rPr>
      </w:pPr>
      <w:r w:rsidRPr="004E4B0D">
        <w:rPr>
          <w:rFonts w:eastAsia="Calibri" w:cs="Arial"/>
          <w:b/>
          <w:lang w:val="es-MX"/>
        </w:rPr>
        <w:t>Servicios Personales Asociados a la Nómina</w:t>
      </w:r>
      <w:r w:rsidRPr="004E4B0D">
        <w:rPr>
          <w:rFonts w:eastAsia="Calibri" w:cs="Arial"/>
          <w:lang w:val="es-MX"/>
        </w:rPr>
        <w:t>:</w:t>
      </w:r>
      <w:r w:rsidRPr="007C0E65">
        <w:rPr>
          <w:rFonts w:eastAsia="Calibri" w:cs="Arial"/>
          <w:sz w:val="24"/>
          <w:szCs w:val="24"/>
          <w:lang w:val="es-MX"/>
        </w:rPr>
        <w:t xml:space="preserve"> </w:t>
      </w:r>
      <w:r w:rsidRPr="004E4B0D">
        <w:rPr>
          <w:rFonts w:eastAsia="Times New Roman" w:cs="Times New Roman"/>
          <w:lang w:val="es-ES_tradnl" w:eastAsia="es-ES"/>
        </w:rPr>
        <w:t xml:space="preserve">Los compromisos al finalizar Diciembre totalizan $4.743.9 millones, para una ejecución del 99,0%, índice normal para el último trimestre en el que cancelan todas las prestaciones sociales definitivas de del personal de </w:t>
      </w:r>
      <w:r w:rsidRPr="004E4B0D">
        <w:rPr>
          <w:rFonts w:eastAsia="Times New Roman" w:cs="Times New Roman"/>
          <w:lang w:val="es-ES_tradnl" w:eastAsia="es-ES"/>
        </w:rPr>
        <w:lastRenderedPageBreak/>
        <w:t xml:space="preserve">planta, para lo cual fue necesario efectuar ajustes en el presupuesto a los rubros de Prima de Navidad, Vacaciones en dinero y Prima de Vacaciones.  </w:t>
      </w:r>
    </w:p>
    <w:p w:rsidR="007C0E65" w:rsidRPr="007C0E65" w:rsidRDefault="007C0E65" w:rsidP="007C0E65">
      <w:pPr>
        <w:spacing w:after="0" w:line="240" w:lineRule="auto"/>
        <w:jc w:val="both"/>
        <w:rPr>
          <w:rFonts w:eastAsia="Calibri" w:cs="Arial"/>
          <w:sz w:val="24"/>
          <w:szCs w:val="24"/>
          <w:lang w:val="es-MX"/>
        </w:rPr>
      </w:pPr>
    </w:p>
    <w:p w:rsidR="007C0E65" w:rsidRPr="004E4B0D" w:rsidRDefault="007C0E65" w:rsidP="007C0E65">
      <w:pPr>
        <w:spacing w:after="0" w:line="240" w:lineRule="auto"/>
        <w:jc w:val="both"/>
        <w:rPr>
          <w:rFonts w:eastAsia="Times New Roman" w:cs="Times New Roman"/>
          <w:lang w:val="es-ES_tradnl" w:eastAsia="es-ES"/>
        </w:rPr>
      </w:pPr>
      <w:r w:rsidRPr="004E4B0D">
        <w:rPr>
          <w:rFonts w:eastAsia="Calibri" w:cs="Arial"/>
          <w:b/>
          <w:lang w:val="es-MX"/>
        </w:rPr>
        <w:t>Servicios Personales Indirectos</w:t>
      </w:r>
      <w:r w:rsidRPr="004E4B0D">
        <w:rPr>
          <w:rFonts w:eastAsia="Calibri" w:cs="Arial"/>
          <w:lang w:val="es-MX"/>
        </w:rPr>
        <w:t>:</w:t>
      </w:r>
      <w:r w:rsidRPr="007C0E65">
        <w:rPr>
          <w:rFonts w:eastAsia="Calibri" w:cs="Arial"/>
          <w:sz w:val="24"/>
          <w:szCs w:val="24"/>
          <w:lang w:val="es-MX"/>
        </w:rPr>
        <w:t xml:space="preserve"> </w:t>
      </w:r>
      <w:r w:rsidRPr="004E4B0D">
        <w:rPr>
          <w:rFonts w:eastAsia="Times New Roman" w:cs="Times New Roman"/>
          <w:lang w:val="es-ES_tradnl" w:eastAsia="es-ES"/>
        </w:rPr>
        <w:t xml:space="preserve">Compromisos de  $2.109,2 millones, y ejecución del  99,3%, giros efectuados a 31 de diciembre por valor de 1.490,9 millones, con un porcentaje de giros del 70.1% </w:t>
      </w:r>
    </w:p>
    <w:p w:rsidR="007C0E65" w:rsidRPr="007C0E65" w:rsidRDefault="007C0E65" w:rsidP="007C0E65">
      <w:pPr>
        <w:spacing w:after="0" w:line="240" w:lineRule="auto"/>
        <w:jc w:val="both"/>
        <w:rPr>
          <w:rFonts w:eastAsia="Calibri" w:cs="Arial"/>
          <w:sz w:val="24"/>
          <w:szCs w:val="24"/>
          <w:lang w:val="es-MX"/>
        </w:rPr>
      </w:pPr>
    </w:p>
    <w:p w:rsidR="007C0E65" w:rsidRPr="004E4B0D" w:rsidRDefault="007C0E65" w:rsidP="007C0E65">
      <w:pPr>
        <w:spacing w:after="0" w:line="240" w:lineRule="auto"/>
        <w:jc w:val="both"/>
        <w:rPr>
          <w:rFonts w:eastAsia="Times New Roman" w:cs="Times New Roman"/>
          <w:lang w:val="es-ES_tradnl" w:eastAsia="es-ES"/>
        </w:rPr>
      </w:pPr>
      <w:r w:rsidRPr="004E4B0D">
        <w:rPr>
          <w:rFonts w:eastAsia="Calibri" w:cs="Arial"/>
          <w:b/>
          <w:lang w:val="es-MX"/>
        </w:rPr>
        <w:t>Aportes Patronales:</w:t>
      </w:r>
      <w:r w:rsidRPr="007C0E65">
        <w:rPr>
          <w:rFonts w:eastAsia="Calibri" w:cs="Arial"/>
          <w:b/>
          <w:sz w:val="24"/>
          <w:szCs w:val="24"/>
          <w:lang w:val="es-MX"/>
        </w:rPr>
        <w:t xml:space="preserve"> </w:t>
      </w:r>
      <w:r w:rsidRPr="004E4B0D">
        <w:rPr>
          <w:rFonts w:eastAsia="Times New Roman" w:cs="Times New Roman"/>
          <w:lang w:val="es-ES_tradnl" w:eastAsia="es-ES"/>
        </w:rPr>
        <w:t>Al mes de diciembre se registran compromisos por $1.633.7 millones y desembolsos por valor 1.612.0, para una ejecución acumulada del 98,0%.</w:t>
      </w:r>
    </w:p>
    <w:p w:rsidR="007C0E65" w:rsidRPr="007C0E65" w:rsidRDefault="007C0E65" w:rsidP="007C0E65">
      <w:pPr>
        <w:spacing w:after="0" w:line="240" w:lineRule="auto"/>
        <w:jc w:val="both"/>
        <w:rPr>
          <w:rFonts w:eastAsia="Calibri" w:cs="Arial"/>
          <w:b/>
          <w:sz w:val="24"/>
          <w:szCs w:val="24"/>
          <w:lang w:val="es-MX"/>
        </w:rPr>
      </w:pPr>
    </w:p>
    <w:p w:rsidR="007C0E65" w:rsidRPr="004E4B0D" w:rsidRDefault="007C0E65" w:rsidP="007C0E65">
      <w:pPr>
        <w:spacing w:after="0" w:line="240" w:lineRule="auto"/>
        <w:jc w:val="both"/>
        <w:rPr>
          <w:rFonts w:eastAsia="Times New Roman" w:cs="Times New Roman"/>
          <w:lang w:val="es-ES_tradnl" w:eastAsia="es-ES"/>
        </w:rPr>
      </w:pPr>
      <w:r w:rsidRPr="004E4B0D">
        <w:rPr>
          <w:rFonts w:eastAsia="Calibri" w:cs="Arial"/>
          <w:b/>
          <w:lang w:val="es-MX"/>
        </w:rPr>
        <w:t>Gastos Generales</w:t>
      </w:r>
      <w:r w:rsidRPr="004E4B0D">
        <w:rPr>
          <w:rFonts w:eastAsia="Calibri" w:cs="Arial"/>
          <w:lang w:val="es-MX"/>
        </w:rPr>
        <w:t>:</w:t>
      </w:r>
      <w:r w:rsidRPr="007C0E65">
        <w:rPr>
          <w:rFonts w:eastAsia="Calibri" w:cs="Arial"/>
          <w:sz w:val="24"/>
          <w:szCs w:val="24"/>
          <w:lang w:val="es-MX"/>
        </w:rPr>
        <w:t xml:space="preserve"> </w:t>
      </w:r>
      <w:r w:rsidRPr="004E4B0D">
        <w:rPr>
          <w:rFonts w:eastAsia="Times New Roman" w:cs="Times New Roman"/>
          <w:lang w:val="es-ES_tradnl" w:eastAsia="es-ES"/>
        </w:rPr>
        <w:t xml:space="preserve">Al cierre de la vigencia los compromisos registrados son de $1.391,4 millones, para una ejecución del 94.9% en la que tienen gran influencia los $499.7 millones destinados a la contratación de los servicios de aseo, cafetería y vigilancia para toda la vigencia, lo cual se refleja en un índice de ejecución del 99.7% en el rubro Mantenimiento Entidad, el más representativo dentro del grupo de los Gastos Generales. </w:t>
      </w:r>
    </w:p>
    <w:p w:rsidR="004E4B0D" w:rsidRDefault="004E4B0D" w:rsidP="007C0E65">
      <w:pPr>
        <w:spacing w:after="0" w:line="240" w:lineRule="auto"/>
        <w:jc w:val="both"/>
        <w:rPr>
          <w:rFonts w:eastAsia="Times New Roman" w:cs="Times New Roman"/>
          <w:lang w:val="es-ES_tradnl" w:eastAsia="es-ES"/>
        </w:rPr>
      </w:pPr>
    </w:p>
    <w:p w:rsidR="007C0E65" w:rsidRPr="004E4B0D" w:rsidRDefault="007C0E65" w:rsidP="00B47DCA">
      <w:pPr>
        <w:spacing w:after="0" w:line="240" w:lineRule="auto"/>
        <w:jc w:val="both"/>
        <w:rPr>
          <w:rFonts w:eastAsia="Times New Roman" w:cs="Times New Roman"/>
          <w:lang w:val="es-ES_tradnl" w:eastAsia="es-ES"/>
        </w:rPr>
      </w:pPr>
      <w:r w:rsidRPr="004E4B0D">
        <w:rPr>
          <w:rFonts w:eastAsia="Times New Roman" w:cs="Times New Roman"/>
          <w:lang w:val="es-ES_tradnl" w:eastAsia="es-ES"/>
        </w:rPr>
        <w:t>Igualmente resulta notable la incidencia del rubro de Seguros, que como arriba se indicó absorbe buena parte del incremento presupuestal en los Gastos Generales. Con una ejecución del 98.5%, este rubro explica por sí solo más de la cuarta parte de los recursos comprometidos con cargo a Gastos Generales.</w:t>
      </w:r>
    </w:p>
    <w:p w:rsidR="007C0E65" w:rsidRDefault="007C0E65" w:rsidP="00B47DCA">
      <w:pPr>
        <w:spacing w:after="0"/>
        <w:jc w:val="both"/>
        <w:rPr>
          <w:rFonts w:eastAsia="Calibri" w:cs="Arial"/>
          <w:sz w:val="24"/>
          <w:szCs w:val="24"/>
          <w:lang w:val="es-MX"/>
        </w:rPr>
      </w:pPr>
    </w:p>
    <w:p w:rsidR="00102920" w:rsidRDefault="00102920">
      <w:pPr>
        <w:rPr>
          <w:rFonts w:eastAsia="Calibri" w:cs="Times New Roman"/>
          <w:b/>
          <w:sz w:val="24"/>
          <w:lang w:val="es-ES_tradnl" w:eastAsia="es-ES"/>
        </w:rPr>
      </w:pPr>
      <w:bookmarkStart w:id="50" w:name="_Toc476142099"/>
      <w:r>
        <w:rPr>
          <w:rFonts w:eastAsia="Calibri"/>
          <w:b/>
          <w:sz w:val="24"/>
        </w:rPr>
        <w:br w:type="page"/>
      </w:r>
    </w:p>
    <w:p w:rsidR="00102920" w:rsidRPr="00F60D76" w:rsidRDefault="00E12276" w:rsidP="00F60D76">
      <w:pPr>
        <w:rPr>
          <w:lang w:val="es-ES_tradnl"/>
        </w:rPr>
      </w:pPr>
      <w:r>
        <w:rPr>
          <w:lang w:val="es-ES_tradnl"/>
        </w:rPr>
        <w:lastRenderedPageBreak/>
        <w:t xml:space="preserve">  </w:t>
      </w:r>
    </w:p>
    <w:p w:rsidR="00902578" w:rsidRDefault="0046087D" w:rsidP="00102920">
      <w:pPr>
        <w:pStyle w:val="Ttulo3"/>
        <w:numPr>
          <w:ilvl w:val="0"/>
          <w:numId w:val="0"/>
        </w:numPr>
        <w:rPr>
          <w:rFonts w:eastAsia="Calibri" w:cs="Arial"/>
          <w:b/>
          <w:sz w:val="24"/>
          <w:szCs w:val="24"/>
          <w:lang w:val="es-MX"/>
        </w:rPr>
      </w:pPr>
      <w:r>
        <w:rPr>
          <w:rFonts w:eastAsia="Calibri"/>
          <w:b/>
          <w:sz w:val="24"/>
          <w:szCs w:val="22"/>
        </w:rPr>
        <w:t xml:space="preserve">2.2.2 </w:t>
      </w:r>
      <w:r w:rsidR="007C0E65" w:rsidRPr="00C85FE6">
        <w:rPr>
          <w:rFonts w:eastAsia="Calibri"/>
          <w:b/>
          <w:sz w:val="24"/>
          <w:szCs w:val="22"/>
        </w:rPr>
        <w:t>Gastos de Inversión</w:t>
      </w:r>
      <w:bookmarkEnd w:id="50"/>
    </w:p>
    <w:p w:rsidR="00902578" w:rsidRDefault="00902578" w:rsidP="007C0E65">
      <w:pPr>
        <w:spacing w:after="0" w:line="240" w:lineRule="auto"/>
        <w:jc w:val="center"/>
        <w:rPr>
          <w:rFonts w:eastAsia="Calibri" w:cs="Arial"/>
          <w:b/>
          <w:sz w:val="24"/>
          <w:szCs w:val="24"/>
          <w:lang w:val="es-MX"/>
        </w:rPr>
      </w:pPr>
    </w:p>
    <w:p w:rsidR="007C0E65" w:rsidRPr="007C0E65" w:rsidRDefault="007C0E65" w:rsidP="007C0E65">
      <w:pPr>
        <w:spacing w:after="0" w:line="240" w:lineRule="auto"/>
        <w:jc w:val="center"/>
        <w:rPr>
          <w:rFonts w:eastAsia="Calibri" w:cs="Arial"/>
          <w:b/>
          <w:sz w:val="24"/>
          <w:szCs w:val="24"/>
          <w:lang w:val="es-MX"/>
        </w:rPr>
      </w:pPr>
      <w:r w:rsidRPr="007C0E65">
        <w:rPr>
          <w:rFonts w:eastAsia="Calibri" w:cs="Arial"/>
          <w:b/>
          <w:sz w:val="24"/>
          <w:szCs w:val="24"/>
          <w:lang w:val="es-MX"/>
        </w:rPr>
        <w:t>Tabla No. 4  Ejecución presupuestal de Gastos de Inversión - 2016</w:t>
      </w:r>
    </w:p>
    <w:p w:rsidR="007C0E65" w:rsidRPr="007C0E65" w:rsidRDefault="007C0E65" w:rsidP="007C0E65">
      <w:pPr>
        <w:spacing w:after="0" w:line="240" w:lineRule="auto"/>
        <w:jc w:val="center"/>
        <w:rPr>
          <w:rFonts w:eastAsia="Calibri" w:cs="Arial"/>
          <w:sz w:val="18"/>
          <w:szCs w:val="18"/>
          <w:lang w:val="es-MX"/>
        </w:rPr>
      </w:pPr>
      <w:r w:rsidRPr="007C0E65">
        <w:rPr>
          <w:rFonts w:eastAsia="Calibri" w:cs="Arial"/>
          <w:sz w:val="18"/>
          <w:szCs w:val="18"/>
          <w:lang w:val="es-MX"/>
        </w:rPr>
        <w:t>(</w:t>
      </w:r>
      <w:proofErr w:type="gramStart"/>
      <w:r w:rsidRPr="007C0E65">
        <w:rPr>
          <w:rFonts w:eastAsia="Calibri" w:cs="Arial"/>
          <w:sz w:val="18"/>
          <w:szCs w:val="18"/>
          <w:lang w:val="es-MX"/>
        </w:rPr>
        <w:t>millones</w:t>
      </w:r>
      <w:proofErr w:type="gramEnd"/>
      <w:r w:rsidRPr="007C0E65">
        <w:rPr>
          <w:rFonts w:eastAsia="Calibri" w:cs="Arial"/>
          <w:sz w:val="18"/>
          <w:szCs w:val="18"/>
          <w:lang w:val="es-MX"/>
        </w:rPr>
        <w:t xml:space="preserve"> de $)</w:t>
      </w:r>
    </w:p>
    <w:p w:rsidR="007C0E65" w:rsidRPr="007C0E65" w:rsidRDefault="007C0E65" w:rsidP="007C0E65">
      <w:pPr>
        <w:spacing w:after="0" w:line="240" w:lineRule="auto"/>
        <w:jc w:val="center"/>
        <w:rPr>
          <w:rFonts w:eastAsia="Calibri" w:cs="Arial"/>
          <w:sz w:val="18"/>
          <w:szCs w:val="18"/>
          <w:lang w:val="es-MX"/>
        </w:rPr>
      </w:pPr>
      <w:r>
        <w:rPr>
          <w:rFonts w:ascii="Calibri" w:eastAsia="Calibri" w:hAnsi="Calibri" w:cs="Times New Roman"/>
          <w:noProof/>
          <w:lang w:eastAsia="es-CO"/>
        </w:rPr>
        <w:drawing>
          <wp:inline distT="0" distB="0" distL="0" distR="0" wp14:anchorId="7CC6775A" wp14:editId="64DDAA8F">
            <wp:extent cx="3935730" cy="4627880"/>
            <wp:effectExtent l="0" t="0" r="7620" b="12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35730" cy="4627880"/>
                    </a:xfrm>
                    <a:prstGeom prst="rect">
                      <a:avLst/>
                    </a:prstGeom>
                    <a:noFill/>
                    <a:ln>
                      <a:noFill/>
                    </a:ln>
                  </pic:spPr>
                </pic:pic>
              </a:graphicData>
            </a:graphic>
          </wp:inline>
        </w:drawing>
      </w:r>
    </w:p>
    <w:p w:rsidR="007C0E65" w:rsidRPr="007C0E65" w:rsidRDefault="007C0E65" w:rsidP="007C0E65">
      <w:pPr>
        <w:spacing w:after="0" w:line="240" w:lineRule="auto"/>
        <w:rPr>
          <w:rFonts w:eastAsia="Calibri" w:cs="Arial"/>
          <w:sz w:val="16"/>
          <w:szCs w:val="16"/>
          <w:lang w:val="es-MX"/>
        </w:rPr>
      </w:pPr>
      <w:r>
        <w:rPr>
          <w:rFonts w:eastAsia="Calibri" w:cs="Arial"/>
          <w:sz w:val="16"/>
          <w:szCs w:val="16"/>
          <w:lang w:val="es-MX"/>
        </w:rPr>
        <w:t xml:space="preserve">                             </w:t>
      </w:r>
      <w:r w:rsidRPr="007C0E65">
        <w:rPr>
          <w:rFonts w:eastAsia="Calibri" w:cs="Arial"/>
          <w:sz w:val="16"/>
          <w:szCs w:val="16"/>
          <w:lang w:val="es-MX"/>
        </w:rPr>
        <w:t>Fuente: Informe de Ejecución Presupuestal de Inversión – Diciembre 2016</w:t>
      </w:r>
    </w:p>
    <w:p w:rsidR="007C0E65" w:rsidRPr="007C0E65" w:rsidRDefault="007C0E65" w:rsidP="007C0E65">
      <w:pPr>
        <w:spacing w:after="0" w:line="240" w:lineRule="auto"/>
        <w:jc w:val="both"/>
        <w:rPr>
          <w:rFonts w:eastAsia="Calibri" w:cs="Arial"/>
          <w:sz w:val="16"/>
          <w:szCs w:val="16"/>
          <w:lang w:val="es-MX"/>
        </w:rPr>
      </w:pPr>
    </w:p>
    <w:p w:rsidR="007C0E65" w:rsidRPr="004E4B0D" w:rsidRDefault="007C0E65" w:rsidP="007C0E65">
      <w:pPr>
        <w:spacing w:after="0" w:line="240" w:lineRule="auto"/>
        <w:jc w:val="both"/>
        <w:rPr>
          <w:rFonts w:eastAsia="Calibri" w:cs="Arial"/>
          <w:lang w:val="es-MX"/>
        </w:rPr>
      </w:pPr>
      <w:r w:rsidRPr="004E4B0D">
        <w:rPr>
          <w:rFonts w:eastAsia="Calibri" w:cs="Arial"/>
          <w:b/>
          <w:lang w:val="es-ES_tradnl"/>
        </w:rPr>
        <w:t xml:space="preserve">Inversión Directa: </w:t>
      </w:r>
      <w:r w:rsidRPr="004E4B0D">
        <w:rPr>
          <w:rFonts w:eastAsia="Calibri" w:cs="Arial"/>
          <w:lang w:val="es-ES_tradnl"/>
        </w:rPr>
        <w:t>Al término del segundo semestre los compromisos para inversión directa ascendieron a $67.569.7 millones, con una ejecución del 92.4%.</w:t>
      </w:r>
      <w:r w:rsidRPr="004E4B0D">
        <w:rPr>
          <w:rFonts w:eastAsia="Calibri" w:cs="Arial"/>
          <w:lang w:val="es-MX"/>
        </w:rPr>
        <w:t xml:space="preserve"> La ejecución del plan de desarrollo “Bogotá Humana” se cierra oficialmente con una cifra de $18.074.4 millones, con lo cual el presupuesto de inversión directa a ejecutar con cargo al Plan “Bogotá Mejor Para Todos” se sitúa en $54.581.5 millones, tal como quedó establecido con la expedición del Acuerdo N° 02 del 24 de junio de 2016, con el que culmina el proceso de armonización presupuestal y se da comienzo a la concreción de las metas definidas en el plan que regirá durante el próximo cuatrienio. </w:t>
      </w:r>
    </w:p>
    <w:p w:rsidR="007C0E65" w:rsidRPr="004E4B0D" w:rsidRDefault="007C0E65" w:rsidP="007C0E65">
      <w:pPr>
        <w:spacing w:after="0" w:line="240" w:lineRule="auto"/>
        <w:jc w:val="both"/>
        <w:rPr>
          <w:rFonts w:eastAsia="Calibri" w:cs="Arial"/>
          <w:lang w:val="es-MX"/>
        </w:rPr>
      </w:pPr>
    </w:p>
    <w:p w:rsidR="007C0E65" w:rsidRPr="004E4B0D" w:rsidRDefault="007C0E65" w:rsidP="007C0E65">
      <w:pPr>
        <w:spacing w:after="0" w:line="240" w:lineRule="auto"/>
        <w:jc w:val="both"/>
        <w:rPr>
          <w:rFonts w:eastAsia="Calibri" w:cs="Arial"/>
          <w:lang w:val="es-MX"/>
        </w:rPr>
      </w:pPr>
      <w:r w:rsidRPr="004E4B0D">
        <w:rPr>
          <w:rFonts w:eastAsia="Calibri" w:cs="Arial"/>
          <w:lang w:val="es-MX"/>
        </w:rPr>
        <w:t>Al cierre de la vigencia 2016 se comprometieron $67.569,7 por inversión directa, más de la mitad corresponden al proyecto de Reasentamiento de hogares</w:t>
      </w:r>
      <w:r w:rsidRPr="007C0E65">
        <w:rPr>
          <w:rFonts w:eastAsia="Calibri" w:cs="Arial"/>
          <w:sz w:val="24"/>
          <w:szCs w:val="24"/>
          <w:lang w:val="es-MX"/>
        </w:rPr>
        <w:t xml:space="preserve"> </w:t>
      </w:r>
      <w:r w:rsidRPr="004E4B0D">
        <w:rPr>
          <w:rFonts w:eastAsia="Calibri" w:cs="Arial"/>
          <w:lang w:val="es-MX"/>
        </w:rPr>
        <w:t>localizados en zonas de alto riesgo no mitigable, al cual se han destinado $40.440,8 millones, distribuidos en proporciones muy similares entre las ayudas temporales brindadas</w:t>
      </w:r>
      <w:r w:rsidRPr="007C0E65">
        <w:rPr>
          <w:rFonts w:eastAsia="Calibri" w:cs="Arial"/>
          <w:sz w:val="24"/>
          <w:szCs w:val="24"/>
          <w:lang w:val="es-MX"/>
        </w:rPr>
        <w:t xml:space="preserve"> </w:t>
      </w:r>
      <w:r w:rsidRPr="004E4B0D">
        <w:rPr>
          <w:rFonts w:eastAsia="Calibri" w:cs="Arial"/>
          <w:lang w:val="es-MX"/>
        </w:rPr>
        <w:t>a beneficiarios del programa, asignación  de VUR y los gastos para la contratación de personal.</w:t>
      </w:r>
    </w:p>
    <w:p w:rsidR="007C0E65" w:rsidRPr="004E4B0D" w:rsidRDefault="007C0E65" w:rsidP="007C0E65">
      <w:pPr>
        <w:spacing w:after="0" w:line="240" w:lineRule="auto"/>
        <w:jc w:val="both"/>
        <w:rPr>
          <w:rFonts w:eastAsia="Calibri" w:cs="Arial"/>
          <w:lang w:val="es-MX"/>
        </w:rPr>
      </w:pPr>
    </w:p>
    <w:p w:rsidR="007C0E65" w:rsidRPr="004E4B0D" w:rsidRDefault="007C0E65" w:rsidP="007C0E65">
      <w:pPr>
        <w:spacing w:after="0" w:line="240" w:lineRule="auto"/>
        <w:jc w:val="both"/>
        <w:rPr>
          <w:rFonts w:eastAsia="Calibri" w:cs="Arial"/>
          <w:lang w:val="es-MX"/>
        </w:rPr>
      </w:pPr>
      <w:r w:rsidRPr="004E4B0D">
        <w:rPr>
          <w:rFonts w:eastAsia="Calibri" w:cs="Arial"/>
          <w:lang w:val="es-MX"/>
        </w:rPr>
        <w:t>En el grupo de proyectos de Vivienda y Hábitat Humanos que hacían parte del Eje 1 del Plan de Desarrollo (“Una ciudad que supera la segregación y la discriminación: el ser humano en el centro de las preocupaciones del desarrollo”), se registra una ejecución conjunta de $21.129,2 millones distribuidos uniformemente entre los proyectos Mejoramiento Integral de Barrios, Titulación de Predios, Desarrollo de Proyectos de Vivienda de Interés Prioritario y Mejoramiento de Vivienda en sus Condiciones Físicas.</w:t>
      </w:r>
    </w:p>
    <w:p w:rsidR="007C0E65" w:rsidRPr="004E4B0D" w:rsidRDefault="007C0E65" w:rsidP="007C0E65">
      <w:pPr>
        <w:spacing w:after="0" w:line="240" w:lineRule="auto"/>
        <w:jc w:val="both"/>
        <w:rPr>
          <w:rFonts w:eastAsia="Calibri" w:cs="Arial"/>
          <w:lang w:val="es-MX"/>
        </w:rPr>
      </w:pPr>
    </w:p>
    <w:p w:rsidR="007C0E65" w:rsidRPr="004E4B0D" w:rsidRDefault="007C0E65" w:rsidP="007C0E65">
      <w:pPr>
        <w:spacing w:after="0" w:line="240" w:lineRule="auto"/>
        <w:jc w:val="both"/>
        <w:rPr>
          <w:rFonts w:eastAsia="Calibri" w:cs="Arial"/>
          <w:lang w:val="es-MX"/>
        </w:rPr>
      </w:pPr>
      <w:r w:rsidRPr="004E4B0D">
        <w:rPr>
          <w:rFonts w:eastAsia="Calibri" w:cs="Arial"/>
          <w:lang w:val="es-MX"/>
        </w:rPr>
        <w:t xml:space="preserve">En los proyectos de fortalecimiento institucional, a los que se destinaron en esta vigencia $5.999,7 millones, casi en su totalidad aplicados al mejoramiento en la eficiencia de la gestión de la entidad. </w:t>
      </w:r>
    </w:p>
    <w:p w:rsidR="007C0E65" w:rsidRPr="004E4B0D" w:rsidRDefault="007C0E65" w:rsidP="007C0E65">
      <w:pPr>
        <w:spacing w:after="0" w:line="240" w:lineRule="auto"/>
        <w:jc w:val="both"/>
        <w:rPr>
          <w:rFonts w:eastAsia="Calibri" w:cs="Arial"/>
          <w:lang w:val="es-MX"/>
        </w:rPr>
      </w:pPr>
    </w:p>
    <w:p w:rsidR="007C0E65" w:rsidRDefault="007C0E65" w:rsidP="007C0E65">
      <w:pPr>
        <w:spacing w:after="0" w:line="240" w:lineRule="auto"/>
        <w:jc w:val="both"/>
        <w:rPr>
          <w:rFonts w:eastAsia="Calibri" w:cs="Arial"/>
          <w:lang w:val="es-MX"/>
        </w:rPr>
      </w:pPr>
      <w:r w:rsidRPr="004E4B0D">
        <w:rPr>
          <w:rFonts w:eastAsia="Calibri" w:cs="Arial"/>
          <w:b/>
          <w:lang w:val="es-MX"/>
        </w:rPr>
        <w:t>Pasivos Exigibles</w:t>
      </w:r>
      <w:r w:rsidRPr="004E4B0D">
        <w:rPr>
          <w:rFonts w:eastAsia="Calibri" w:cs="Arial"/>
          <w:lang w:val="es-MX"/>
        </w:rPr>
        <w:t>:</w:t>
      </w:r>
      <w:r w:rsidRPr="007C0E65">
        <w:rPr>
          <w:rFonts w:eastAsia="Calibri" w:cs="Arial"/>
          <w:sz w:val="24"/>
          <w:szCs w:val="24"/>
          <w:lang w:val="es-MX"/>
        </w:rPr>
        <w:t xml:space="preserve"> </w:t>
      </w:r>
      <w:r w:rsidRPr="004E4B0D">
        <w:rPr>
          <w:rFonts w:eastAsia="Calibri" w:cs="Arial"/>
          <w:lang w:val="es-MX"/>
        </w:rPr>
        <w:t>Para la vigencia 2016 se asignaron recursos por valor $5.435,7 de los cuales se ejecutaron $2.285,2 correspondiente a la fuente 03 Recursos Administrados, del Proyecto Mejoramiento de Barrios.</w:t>
      </w:r>
    </w:p>
    <w:p w:rsidR="004E4B0D" w:rsidRDefault="004E4B0D" w:rsidP="007C0E65">
      <w:pPr>
        <w:spacing w:after="0" w:line="240" w:lineRule="auto"/>
        <w:jc w:val="both"/>
        <w:rPr>
          <w:rFonts w:eastAsia="Calibri" w:cs="Arial"/>
          <w:lang w:val="es-MX"/>
        </w:rPr>
      </w:pPr>
    </w:p>
    <w:p w:rsidR="007C0E65" w:rsidRPr="007C0E65" w:rsidRDefault="007C0E65" w:rsidP="007C0E65">
      <w:pPr>
        <w:spacing w:after="0" w:line="240" w:lineRule="auto"/>
        <w:jc w:val="both"/>
        <w:rPr>
          <w:rFonts w:eastAsia="Calibri" w:cs="Arial"/>
          <w:sz w:val="24"/>
          <w:szCs w:val="24"/>
          <w:lang w:val="es-MX"/>
        </w:rPr>
      </w:pPr>
      <w:r w:rsidRPr="007C0E65">
        <w:rPr>
          <w:rFonts w:eastAsia="Calibri" w:cs="Arial"/>
          <w:sz w:val="24"/>
          <w:szCs w:val="24"/>
          <w:lang w:val="es-MX"/>
        </w:rPr>
        <w:t xml:space="preserve"> </w:t>
      </w:r>
    </w:p>
    <w:p w:rsidR="007C0E65" w:rsidRPr="00C85FE6" w:rsidRDefault="007C0E65" w:rsidP="004E4B0D">
      <w:pPr>
        <w:pStyle w:val="Ttulo2"/>
        <w:rPr>
          <w:rFonts w:eastAsia="Calibri"/>
          <w:szCs w:val="22"/>
        </w:rPr>
      </w:pPr>
      <w:bookmarkStart w:id="51" w:name="_Toc476142100"/>
      <w:r w:rsidRPr="00C85FE6">
        <w:rPr>
          <w:rFonts w:eastAsia="Calibri"/>
          <w:szCs w:val="22"/>
        </w:rPr>
        <w:t>EJECUCIÓN DE RESERVAS PRESUPUESTALES</w:t>
      </w:r>
      <w:bookmarkEnd w:id="51"/>
    </w:p>
    <w:p w:rsidR="00887355" w:rsidRDefault="00887355" w:rsidP="007C0E65">
      <w:pPr>
        <w:spacing w:after="0" w:line="240" w:lineRule="auto"/>
        <w:jc w:val="both"/>
        <w:rPr>
          <w:rFonts w:eastAsia="Calibri" w:cs="Arial"/>
        </w:rPr>
      </w:pPr>
    </w:p>
    <w:p w:rsidR="007C0E65" w:rsidRPr="004E4B0D" w:rsidRDefault="007C0E65" w:rsidP="007C0E65">
      <w:pPr>
        <w:spacing w:after="0" w:line="240" w:lineRule="auto"/>
        <w:jc w:val="both"/>
        <w:rPr>
          <w:rFonts w:eastAsia="Calibri" w:cs="Arial"/>
        </w:rPr>
      </w:pPr>
      <w:r w:rsidRPr="004E4B0D">
        <w:rPr>
          <w:rFonts w:eastAsia="Calibri" w:cs="Arial"/>
        </w:rPr>
        <w:t>Con corte a Diciembre 31 el monto definitivo de las reservas de la Caja asciende a $39.151.7 millones, distribuidos en un 1.0% ($370.8 millones) para gastos de funcionamiento y un 99.0% ($38.781.0 millones) para inversión. De los cuales se realizaron giros del 74.7%, quedando un saldo por girar del 25,3% constituidos para la siguiente vigencia como Pasivos Exigibles.</w:t>
      </w:r>
    </w:p>
    <w:p w:rsidR="00887355" w:rsidRDefault="00887355" w:rsidP="007C0E65">
      <w:pPr>
        <w:spacing w:after="0" w:line="240" w:lineRule="auto"/>
        <w:jc w:val="both"/>
        <w:rPr>
          <w:rFonts w:eastAsia="Calibri" w:cs="Arial"/>
          <w:sz w:val="24"/>
          <w:szCs w:val="24"/>
        </w:rPr>
      </w:pPr>
    </w:p>
    <w:p w:rsidR="00902578" w:rsidRDefault="00902578">
      <w:pPr>
        <w:rPr>
          <w:rFonts w:eastAsia="Calibri" w:cs="Arial"/>
          <w:b/>
          <w:sz w:val="24"/>
          <w:szCs w:val="24"/>
        </w:rPr>
      </w:pPr>
      <w:r>
        <w:rPr>
          <w:rFonts w:eastAsia="Calibri" w:cs="Arial"/>
          <w:b/>
          <w:sz w:val="24"/>
          <w:szCs w:val="24"/>
        </w:rPr>
        <w:br w:type="page"/>
      </w:r>
    </w:p>
    <w:p w:rsidR="00102920" w:rsidRDefault="00102920" w:rsidP="00702DD9">
      <w:pPr>
        <w:spacing w:after="0" w:line="240" w:lineRule="auto"/>
        <w:jc w:val="center"/>
        <w:rPr>
          <w:rFonts w:eastAsia="Calibri" w:cs="Arial"/>
          <w:b/>
          <w:sz w:val="24"/>
          <w:szCs w:val="24"/>
        </w:rPr>
      </w:pPr>
    </w:p>
    <w:p w:rsidR="007C0E65" w:rsidRPr="007C0E65" w:rsidRDefault="007C0E65" w:rsidP="00702DD9">
      <w:pPr>
        <w:spacing w:after="0" w:line="240" w:lineRule="auto"/>
        <w:jc w:val="center"/>
        <w:rPr>
          <w:rFonts w:eastAsia="Calibri" w:cs="Arial"/>
          <w:b/>
          <w:sz w:val="24"/>
          <w:szCs w:val="24"/>
        </w:rPr>
      </w:pPr>
      <w:r w:rsidRPr="007C0E65">
        <w:rPr>
          <w:rFonts w:eastAsia="Calibri" w:cs="Arial"/>
          <w:b/>
          <w:sz w:val="24"/>
          <w:szCs w:val="24"/>
        </w:rPr>
        <w:t>Tabla No. 5 Ejecución de reservas presupuestales a Diciembre 31 de 2016</w:t>
      </w:r>
    </w:p>
    <w:p w:rsidR="007C0E65" w:rsidRPr="007C0E65" w:rsidRDefault="007C0E65" w:rsidP="007C0E65">
      <w:pPr>
        <w:spacing w:after="0" w:line="240" w:lineRule="auto"/>
        <w:jc w:val="center"/>
        <w:rPr>
          <w:rFonts w:eastAsia="Calibri" w:cs="Arial"/>
          <w:sz w:val="20"/>
          <w:szCs w:val="20"/>
        </w:rPr>
      </w:pPr>
      <w:r w:rsidRPr="007C0E65">
        <w:rPr>
          <w:rFonts w:eastAsia="Calibri" w:cs="Arial"/>
          <w:sz w:val="20"/>
          <w:szCs w:val="20"/>
        </w:rPr>
        <w:t>(</w:t>
      </w:r>
      <w:r w:rsidR="00C85FE6" w:rsidRPr="007C0E65">
        <w:rPr>
          <w:rFonts w:eastAsia="Calibri" w:cs="Arial"/>
          <w:sz w:val="20"/>
          <w:szCs w:val="20"/>
        </w:rPr>
        <w:t>Millones</w:t>
      </w:r>
      <w:r w:rsidRPr="007C0E65">
        <w:rPr>
          <w:rFonts w:eastAsia="Calibri" w:cs="Arial"/>
          <w:sz w:val="20"/>
          <w:szCs w:val="20"/>
        </w:rPr>
        <w:t xml:space="preserve"> de $)</w:t>
      </w:r>
    </w:p>
    <w:p w:rsidR="007C0E65" w:rsidRDefault="007C0E65" w:rsidP="007C0E65">
      <w:pPr>
        <w:spacing w:after="0" w:line="240" w:lineRule="auto"/>
        <w:jc w:val="center"/>
        <w:rPr>
          <w:rFonts w:eastAsia="Calibri" w:cs="Arial"/>
          <w:sz w:val="16"/>
          <w:szCs w:val="16"/>
          <w:lang w:val="es-MX"/>
        </w:rPr>
      </w:pPr>
      <w:r w:rsidRPr="00887355">
        <w:rPr>
          <w:rFonts w:ascii="Calibri" w:eastAsia="Calibri" w:hAnsi="Calibri" w:cs="Times New Roman"/>
          <w:noProof/>
          <w:sz w:val="18"/>
          <w:lang w:eastAsia="es-CO"/>
        </w:rPr>
        <w:drawing>
          <wp:inline distT="0" distB="0" distL="0" distR="0" wp14:anchorId="26E51B53" wp14:editId="3E55FDCB">
            <wp:extent cx="5136515" cy="4723130"/>
            <wp:effectExtent l="0" t="0" r="6985" b="12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36515" cy="4723130"/>
                    </a:xfrm>
                    <a:prstGeom prst="rect">
                      <a:avLst/>
                    </a:prstGeom>
                    <a:noFill/>
                    <a:ln>
                      <a:noFill/>
                    </a:ln>
                  </pic:spPr>
                </pic:pic>
              </a:graphicData>
            </a:graphic>
          </wp:inline>
        </w:drawing>
      </w:r>
    </w:p>
    <w:p w:rsidR="007C0E65" w:rsidRPr="007C0E65" w:rsidRDefault="007C0E65" w:rsidP="007C0E65">
      <w:pPr>
        <w:spacing w:after="0" w:line="240" w:lineRule="auto"/>
        <w:rPr>
          <w:rFonts w:eastAsia="Calibri" w:cs="Arial"/>
          <w:sz w:val="16"/>
          <w:szCs w:val="16"/>
          <w:lang w:val="es-MX"/>
        </w:rPr>
      </w:pPr>
      <w:r>
        <w:rPr>
          <w:rFonts w:eastAsia="Calibri" w:cs="Arial"/>
          <w:sz w:val="16"/>
          <w:szCs w:val="16"/>
          <w:lang w:val="es-MX"/>
        </w:rPr>
        <w:t xml:space="preserve">        </w:t>
      </w:r>
      <w:r w:rsidRPr="007C0E65">
        <w:rPr>
          <w:rFonts w:eastAsia="Calibri" w:cs="Arial"/>
          <w:sz w:val="16"/>
          <w:szCs w:val="16"/>
          <w:lang w:val="es-MX"/>
        </w:rPr>
        <w:t>Fuente: Informe de Ejecución Presupuestal de Reservas – Diciembre 2016</w:t>
      </w:r>
    </w:p>
    <w:p w:rsidR="00DD25A5" w:rsidRPr="00DD25A5" w:rsidRDefault="00DD25A5" w:rsidP="00DD25A5">
      <w:pPr>
        <w:overflowPunct w:val="0"/>
        <w:autoSpaceDE w:val="0"/>
        <w:autoSpaceDN w:val="0"/>
        <w:adjustRightInd w:val="0"/>
        <w:spacing w:after="0" w:line="240" w:lineRule="auto"/>
        <w:jc w:val="both"/>
        <w:textAlignment w:val="baseline"/>
        <w:rPr>
          <w:rFonts w:eastAsia="Times New Roman" w:cs="Arial"/>
          <w:szCs w:val="20"/>
          <w:lang w:val="es-ES_tradnl" w:eastAsia="es-ES"/>
        </w:rPr>
      </w:pPr>
    </w:p>
    <w:p w:rsidR="00DD25A5" w:rsidRDefault="00DD25A5" w:rsidP="00DD25A5">
      <w:pPr>
        <w:overflowPunct w:val="0"/>
        <w:autoSpaceDE w:val="0"/>
        <w:autoSpaceDN w:val="0"/>
        <w:adjustRightInd w:val="0"/>
        <w:spacing w:after="0" w:line="240" w:lineRule="auto"/>
        <w:jc w:val="both"/>
        <w:textAlignment w:val="baseline"/>
        <w:rPr>
          <w:rFonts w:eastAsia="Times New Roman" w:cs="Arial"/>
          <w:szCs w:val="20"/>
          <w:lang w:val="es-ES_tradnl" w:eastAsia="es-ES"/>
        </w:rPr>
      </w:pPr>
    </w:p>
    <w:p w:rsidR="00F57D04" w:rsidRDefault="00F57D04" w:rsidP="00DD25A5">
      <w:pPr>
        <w:overflowPunct w:val="0"/>
        <w:autoSpaceDE w:val="0"/>
        <w:autoSpaceDN w:val="0"/>
        <w:adjustRightInd w:val="0"/>
        <w:spacing w:after="0" w:line="240" w:lineRule="auto"/>
        <w:jc w:val="both"/>
        <w:textAlignment w:val="baseline"/>
        <w:rPr>
          <w:rFonts w:eastAsia="Times New Roman" w:cs="Arial"/>
          <w:szCs w:val="20"/>
          <w:lang w:val="es-ES_tradnl" w:eastAsia="es-ES"/>
        </w:rPr>
      </w:pPr>
    </w:p>
    <w:p w:rsidR="00F57D04" w:rsidRDefault="00F57D04" w:rsidP="00DD25A5">
      <w:pPr>
        <w:overflowPunct w:val="0"/>
        <w:autoSpaceDE w:val="0"/>
        <w:autoSpaceDN w:val="0"/>
        <w:adjustRightInd w:val="0"/>
        <w:spacing w:after="0" w:line="240" w:lineRule="auto"/>
        <w:jc w:val="both"/>
        <w:textAlignment w:val="baseline"/>
        <w:rPr>
          <w:rFonts w:eastAsia="Times New Roman" w:cs="Arial"/>
          <w:szCs w:val="20"/>
          <w:lang w:val="es-ES_tradnl" w:eastAsia="es-ES"/>
        </w:rPr>
      </w:pPr>
    </w:p>
    <w:p w:rsidR="00F57D04" w:rsidRDefault="00F57D04" w:rsidP="00DD25A5">
      <w:pPr>
        <w:overflowPunct w:val="0"/>
        <w:autoSpaceDE w:val="0"/>
        <w:autoSpaceDN w:val="0"/>
        <w:adjustRightInd w:val="0"/>
        <w:spacing w:after="0" w:line="240" w:lineRule="auto"/>
        <w:jc w:val="both"/>
        <w:textAlignment w:val="baseline"/>
        <w:rPr>
          <w:rFonts w:eastAsia="Times New Roman" w:cs="Arial"/>
          <w:szCs w:val="20"/>
          <w:lang w:val="es-ES_tradnl" w:eastAsia="es-ES"/>
        </w:rPr>
      </w:pPr>
    </w:p>
    <w:p w:rsidR="00F57D04" w:rsidRDefault="00F57D04" w:rsidP="00DD25A5">
      <w:pPr>
        <w:overflowPunct w:val="0"/>
        <w:autoSpaceDE w:val="0"/>
        <w:autoSpaceDN w:val="0"/>
        <w:adjustRightInd w:val="0"/>
        <w:spacing w:after="0" w:line="240" w:lineRule="auto"/>
        <w:jc w:val="both"/>
        <w:textAlignment w:val="baseline"/>
        <w:rPr>
          <w:rFonts w:eastAsia="Times New Roman" w:cs="Arial"/>
          <w:szCs w:val="20"/>
          <w:lang w:val="es-ES_tradnl" w:eastAsia="es-ES"/>
        </w:rPr>
      </w:pPr>
    </w:p>
    <w:p w:rsidR="00F57D04" w:rsidRDefault="00F57D04" w:rsidP="00DD25A5">
      <w:pPr>
        <w:overflowPunct w:val="0"/>
        <w:autoSpaceDE w:val="0"/>
        <w:autoSpaceDN w:val="0"/>
        <w:adjustRightInd w:val="0"/>
        <w:spacing w:after="0" w:line="240" w:lineRule="auto"/>
        <w:jc w:val="both"/>
        <w:textAlignment w:val="baseline"/>
        <w:rPr>
          <w:rFonts w:eastAsia="Times New Roman" w:cs="Arial"/>
          <w:szCs w:val="20"/>
          <w:lang w:val="es-ES_tradnl" w:eastAsia="es-ES"/>
        </w:rPr>
      </w:pPr>
    </w:p>
    <w:p w:rsidR="00F57D04" w:rsidRDefault="00F57D04" w:rsidP="00DD25A5">
      <w:pPr>
        <w:overflowPunct w:val="0"/>
        <w:autoSpaceDE w:val="0"/>
        <w:autoSpaceDN w:val="0"/>
        <w:adjustRightInd w:val="0"/>
        <w:spacing w:after="0" w:line="240" w:lineRule="auto"/>
        <w:jc w:val="both"/>
        <w:textAlignment w:val="baseline"/>
        <w:rPr>
          <w:rFonts w:eastAsia="Times New Roman" w:cs="Arial"/>
          <w:szCs w:val="20"/>
          <w:lang w:val="es-ES_tradnl" w:eastAsia="es-ES"/>
        </w:rPr>
      </w:pPr>
    </w:p>
    <w:p w:rsidR="00F57D04" w:rsidRDefault="00F57D04" w:rsidP="00DD25A5">
      <w:pPr>
        <w:overflowPunct w:val="0"/>
        <w:autoSpaceDE w:val="0"/>
        <w:autoSpaceDN w:val="0"/>
        <w:adjustRightInd w:val="0"/>
        <w:spacing w:after="0" w:line="240" w:lineRule="auto"/>
        <w:jc w:val="both"/>
        <w:textAlignment w:val="baseline"/>
        <w:rPr>
          <w:rFonts w:eastAsia="Times New Roman" w:cs="Arial"/>
          <w:szCs w:val="20"/>
          <w:lang w:val="es-ES_tradnl" w:eastAsia="es-ES"/>
        </w:rPr>
      </w:pPr>
    </w:p>
    <w:p w:rsidR="00EF7A0E" w:rsidRDefault="00EF7A0E" w:rsidP="00DD25A5">
      <w:pPr>
        <w:overflowPunct w:val="0"/>
        <w:autoSpaceDE w:val="0"/>
        <w:autoSpaceDN w:val="0"/>
        <w:adjustRightInd w:val="0"/>
        <w:spacing w:after="0" w:line="240" w:lineRule="auto"/>
        <w:jc w:val="both"/>
        <w:textAlignment w:val="baseline"/>
        <w:rPr>
          <w:rFonts w:eastAsia="Times New Roman" w:cs="Arial"/>
          <w:szCs w:val="20"/>
          <w:lang w:val="es-ES_tradnl" w:eastAsia="es-ES"/>
        </w:rPr>
      </w:pPr>
    </w:p>
    <w:p w:rsidR="00CC5B36" w:rsidRDefault="00CC5B36" w:rsidP="00DD25A5">
      <w:pPr>
        <w:overflowPunct w:val="0"/>
        <w:autoSpaceDE w:val="0"/>
        <w:autoSpaceDN w:val="0"/>
        <w:adjustRightInd w:val="0"/>
        <w:spacing w:after="0" w:line="240" w:lineRule="auto"/>
        <w:jc w:val="both"/>
        <w:textAlignment w:val="baseline"/>
        <w:rPr>
          <w:rFonts w:eastAsia="Times New Roman" w:cs="Arial"/>
          <w:szCs w:val="20"/>
          <w:lang w:val="es-ES_tradnl" w:eastAsia="es-ES"/>
        </w:rPr>
      </w:pPr>
    </w:p>
    <w:p w:rsidR="00FE0CE7" w:rsidRDefault="00FE0CE7" w:rsidP="00A81B3D">
      <w:pPr>
        <w:rPr>
          <w:lang w:val="es-ES_tradnl" w:eastAsia="es-ES"/>
        </w:rPr>
      </w:pPr>
      <w:bookmarkStart w:id="52" w:name="_Toc393899066"/>
      <w:bookmarkStart w:id="53" w:name="_Toc465088782"/>
      <w:bookmarkEnd w:id="2"/>
      <w:bookmarkEnd w:id="3"/>
      <w:bookmarkEnd w:id="4"/>
      <w:bookmarkEnd w:id="5"/>
      <w:bookmarkEnd w:id="6"/>
      <w:bookmarkEnd w:id="7"/>
      <w:bookmarkEnd w:id="8"/>
      <w:bookmarkEnd w:id="9"/>
      <w:bookmarkEnd w:id="10"/>
      <w:bookmarkEnd w:id="11"/>
    </w:p>
    <w:p w:rsidR="007050C1" w:rsidRPr="00C85FE6" w:rsidRDefault="001C6403" w:rsidP="001C6403">
      <w:pPr>
        <w:keepNext/>
        <w:overflowPunct w:val="0"/>
        <w:autoSpaceDE w:val="0"/>
        <w:autoSpaceDN w:val="0"/>
        <w:adjustRightInd w:val="0"/>
        <w:spacing w:after="0" w:line="240" w:lineRule="auto"/>
        <w:jc w:val="center"/>
        <w:textAlignment w:val="baseline"/>
        <w:outlineLvl w:val="0"/>
        <w:rPr>
          <w:rFonts w:eastAsia="Times New Roman" w:cs="Arial"/>
          <w:b/>
          <w:sz w:val="28"/>
          <w:szCs w:val="24"/>
          <w:lang w:val="es-ES_tradnl" w:eastAsia="es-ES"/>
        </w:rPr>
      </w:pPr>
      <w:bookmarkStart w:id="54" w:name="_Toc476142101"/>
      <w:r w:rsidRPr="00C85FE6">
        <w:rPr>
          <w:rFonts w:eastAsia="Times New Roman" w:cs="Arial"/>
          <w:b/>
          <w:sz w:val="24"/>
          <w:szCs w:val="20"/>
          <w:lang w:val="es-ES_tradnl" w:eastAsia="es-ES"/>
        </w:rPr>
        <w:t>CAPÍTULO 3</w:t>
      </w:r>
      <w:bookmarkEnd w:id="54"/>
    </w:p>
    <w:p w:rsidR="001C6403" w:rsidRDefault="001C6403" w:rsidP="00370E55">
      <w:pPr>
        <w:rPr>
          <w:lang w:val="es-ES_tradnl" w:eastAsia="es-ES"/>
        </w:rPr>
      </w:pPr>
    </w:p>
    <w:p w:rsidR="00DD25A5" w:rsidRPr="00C85FE6" w:rsidRDefault="00DD25A5" w:rsidP="001C6403">
      <w:pPr>
        <w:pStyle w:val="Ttulo1"/>
        <w:rPr>
          <w:szCs w:val="22"/>
        </w:rPr>
      </w:pPr>
      <w:bookmarkStart w:id="55" w:name="_Toc476142102"/>
      <w:r w:rsidRPr="00C85FE6">
        <w:rPr>
          <w:szCs w:val="22"/>
        </w:rPr>
        <w:t>GESTIÓN Y LOGROS</w:t>
      </w:r>
      <w:bookmarkEnd w:id="52"/>
      <w:bookmarkEnd w:id="53"/>
      <w:bookmarkEnd w:id="55"/>
      <w:r w:rsidRPr="00C85FE6">
        <w:rPr>
          <w:szCs w:val="22"/>
        </w:rPr>
        <w:t xml:space="preserve"> </w:t>
      </w:r>
    </w:p>
    <w:p w:rsidR="001C6403" w:rsidRPr="001C6403" w:rsidRDefault="001C6403" w:rsidP="00FE0CE7">
      <w:pPr>
        <w:jc w:val="both"/>
        <w:rPr>
          <w:rFonts w:cs="Arial"/>
        </w:rPr>
      </w:pPr>
      <w:r w:rsidRPr="001C6403">
        <w:rPr>
          <w:rFonts w:cs="Arial"/>
        </w:rPr>
        <w:t xml:space="preserve">A continuación se presentan por cada </w:t>
      </w:r>
      <w:r>
        <w:rPr>
          <w:rFonts w:cs="Arial"/>
        </w:rPr>
        <w:t xml:space="preserve">Plan de Desarrollo “Bogotá Humana” y “Bogotá Mejor para Todos”, </w:t>
      </w:r>
      <w:r w:rsidRPr="001C6403">
        <w:rPr>
          <w:rFonts w:cs="Arial"/>
        </w:rPr>
        <w:t>las gestiones que durante el año 201</w:t>
      </w:r>
      <w:r>
        <w:rPr>
          <w:rFonts w:cs="Arial"/>
        </w:rPr>
        <w:t>6</w:t>
      </w:r>
      <w:r w:rsidRPr="001C6403">
        <w:rPr>
          <w:rFonts w:cs="Arial"/>
        </w:rPr>
        <w:t xml:space="preserve"> se </w:t>
      </w:r>
      <w:r>
        <w:rPr>
          <w:rFonts w:cs="Arial"/>
        </w:rPr>
        <w:t xml:space="preserve">realizaron </w:t>
      </w:r>
      <w:r w:rsidRPr="001C6403">
        <w:rPr>
          <w:rFonts w:cs="Arial"/>
        </w:rPr>
        <w:t>con el propósito de dar cumplimiento a las metas establecidas:</w:t>
      </w:r>
    </w:p>
    <w:p w:rsidR="00217F79" w:rsidRPr="00C85FE6" w:rsidRDefault="00217F79" w:rsidP="00A81B3D">
      <w:pPr>
        <w:pStyle w:val="Ttulo2"/>
        <w:ind w:left="1560" w:hanging="567"/>
        <w:jc w:val="both"/>
        <w:rPr>
          <w:szCs w:val="22"/>
        </w:rPr>
      </w:pPr>
      <w:bookmarkStart w:id="56" w:name="_Toc465088783"/>
      <w:bookmarkStart w:id="57" w:name="_Toc476142103"/>
      <w:r w:rsidRPr="00C85FE6">
        <w:rPr>
          <w:szCs w:val="22"/>
        </w:rPr>
        <w:t xml:space="preserve">PROYECTO DE INVERSIÓN 0962 – </w:t>
      </w:r>
      <w:r w:rsidRPr="00C85FE6">
        <w:rPr>
          <w:rFonts w:eastAsia="Calibri"/>
          <w:szCs w:val="22"/>
        </w:rPr>
        <w:t>GESTIÓN PARA LA CONSTRUCCIÓN Y MEJORAMIENTO DE VIVIENDA RURAL</w:t>
      </w:r>
      <w:bookmarkEnd w:id="56"/>
      <w:bookmarkEnd w:id="57"/>
    </w:p>
    <w:p w:rsidR="00FB5299" w:rsidRDefault="00FB5299" w:rsidP="00FB5299">
      <w:pPr>
        <w:overflowPunct w:val="0"/>
        <w:autoSpaceDE w:val="0"/>
        <w:autoSpaceDN w:val="0"/>
        <w:adjustRightInd w:val="0"/>
        <w:spacing w:after="0" w:line="360" w:lineRule="auto"/>
        <w:jc w:val="both"/>
        <w:textAlignment w:val="baseline"/>
        <w:rPr>
          <w:rFonts w:eastAsia="Times New Roman" w:cs="Arial"/>
          <w:b/>
          <w:bCs/>
          <w:i/>
          <w:sz w:val="24"/>
          <w:szCs w:val="24"/>
          <w:lang w:val="es-ES_tradnl" w:eastAsia="es-ES"/>
        </w:rPr>
      </w:pPr>
    </w:p>
    <w:p w:rsidR="00FB5299" w:rsidRDefault="00FB5299" w:rsidP="00FB5299">
      <w:pPr>
        <w:pStyle w:val="Ttulo3"/>
        <w:ind w:left="0" w:firstLine="0"/>
        <w:rPr>
          <w:b/>
          <w:szCs w:val="22"/>
        </w:rPr>
      </w:pPr>
      <w:bookmarkStart w:id="58" w:name="_Toc473631720"/>
      <w:bookmarkStart w:id="59" w:name="_Toc476142104"/>
      <w:r w:rsidRPr="00FB5299">
        <w:rPr>
          <w:b/>
          <w:szCs w:val="22"/>
        </w:rPr>
        <w:t>PLAN DE DESARROLLO “BOGOTÁ HUMANA”</w:t>
      </w:r>
      <w:bookmarkEnd w:id="58"/>
      <w:bookmarkEnd w:id="59"/>
    </w:p>
    <w:p w:rsidR="00FB5299" w:rsidRPr="00217F79" w:rsidRDefault="00FB5299" w:rsidP="00C85FE6">
      <w:pPr>
        <w:spacing w:after="0" w:line="20" w:lineRule="atLeast"/>
        <w:ind w:left="708"/>
        <w:rPr>
          <w:rFonts w:eastAsia="Times New Roman" w:cs="Arial"/>
          <w:lang w:eastAsia="es-CO"/>
        </w:rPr>
      </w:pPr>
      <w:r w:rsidRPr="00217F79">
        <w:rPr>
          <w:rFonts w:eastAsia="Times New Roman" w:cs="Arial"/>
          <w:b/>
          <w:bCs/>
          <w:lang w:val="es-ES_tradnl" w:eastAsia="es-ES"/>
        </w:rPr>
        <w:t>Eje:</w:t>
      </w:r>
      <w:r w:rsidRPr="00217F79">
        <w:rPr>
          <w:rFonts w:eastAsia="Times New Roman" w:cs="Arial"/>
          <w:b/>
          <w:bCs/>
          <w:i/>
          <w:lang w:val="es-ES_tradnl" w:eastAsia="es-ES"/>
        </w:rPr>
        <w:t xml:space="preserve"> </w:t>
      </w:r>
      <w:r w:rsidRPr="00217F79">
        <w:rPr>
          <w:rFonts w:eastAsia="Times New Roman" w:cs="Arial"/>
          <w:lang w:eastAsia="es-CO"/>
        </w:rPr>
        <w:t>01 - Una ciudad que supera la segregación y la discriminación: el ser humano en el centro de las preocupaciones del desarrollo</w:t>
      </w:r>
    </w:p>
    <w:p w:rsidR="00FB5299" w:rsidRPr="00217F79" w:rsidRDefault="00FB5299" w:rsidP="00C85FE6">
      <w:pPr>
        <w:overflowPunct w:val="0"/>
        <w:autoSpaceDE w:val="0"/>
        <w:autoSpaceDN w:val="0"/>
        <w:adjustRightInd w:val="0"/>
        <w:spacing w:after="0" w:line="20" w:lineRule="atLeast"/>
        <w:ind w:firstLine="708"/>
        <w:jc w:val="both"/>
        <w:textAlignment w:val="baseline"/>
        <w:rPr>
          <w:rFonts w:eastAsia="Times New Roman" w:cs="Arial"/>
          <w:lang w:val="es-ES_tradnl" w:eastAsia="es-CO"/>
        </w:rPr>
      </w:pPr>
      <w:r w:rsidRPr="00217F79">
        <w:rPr>
          <w:rFonts w:eastAsia="Times New Roman" w:cs="Arial"/>
          <w:b/>
          <w:bCs/>
          <w:lang w:val="es-ES_tradnl" w:eastAsia="es-ES"/>
        </w:rPr>
        <w:t>Programa:</w:t>
      </w:r>
      <w:r w:rsidRPr="00217F79">
        <w:rPr>
          <w:rFonts w:eastAsia="Times New Roman" w:cs="Arial"/>
          <w:lang w:eastAsia="es-CO"/>
        </w:rPr>
        <w:t xml:space="preserve"> 10 – Ruralidad Humana</w:t>
      </w:r>
    </w:p>
    <w:p w:rsidR="00FB5299" w:rsidRPr="00217F79" w:rsidRDefault="00FB5299" w:rsidP="00C85FE6">
      <w:pPr>
        <w:overflowPunct w:val="0"/>
        <w:autoSpaceDE w:val="0"/>
        <w:autoSpaceDN w:val="0"/>
        <w:adjustRightInd w:val="0"/>
        <w:spacing w:after="0" w:line="20" w:lineRule="atLeast"/>
        <w:ind w:firstLine="708"/>
        <w:jc w:val="both"/>
        <w:textAlignment w:val="baseline"/>
        <w:rPr>
          <w:rFonts w:eastAsia="Times New Roman" w:cs="Arial"/>
          <w:bCs/>
          <w:lang w:eastAsia="es-CO"/>
        </w:rPr>
      </w:pPr>
      <w:r w:rsidRPr="00217F79">
        <w:rPr>
          <w:rFonts w:eastAsia="Times New Roman" w:cs="Arial"/>
          <w:b/>
          <w:bCs/>
          <w:lang w:eastAsia="es-CO"/>
        </w:rPr>
        <w:t xml:space="preserve">Proyecto Prioritario: </w:t>
      </w:r>
      <w:r w:rsidRPr="00217F79">
        <w:rPr>
          <w:rFonts w:eastAsia="Times New Roman" w:cs="Arial"/>
          <w:bCs/>
          <w:lang w:eastAsia="es-CO"/>
        </w:rPr>
        <w:t>155 - Revitalización del Hábitat Rural</w:t>
      </w:r>
    </w:p>
    <w:p w:rsidR="00FB5299" w:rsidRDefault="00FB5299" w:rsidP="00217F79">
      <w:pPr>
        <w:overflowPunct w:val="0"/>
        <w:autoSpaceDE w:val="0"/>
        <w:autoSpaceDN w:val="0"/>
        <w:adjustRightInd w:val="0"/>
        <w:spacing w:after="0" w:line="360" w:lineRule="auto"/>
        <w:jc w:val="both"/>
        <w:textAlignment w:val="baseline"/>
        <w:rPr>
          <w:rFonts w:eastAsia="Times New Roman" w:cs="Arial"/>
          <w:b/>
          <w:lang w:val="es-ES_tradnl" w:eastAsia="es-ES"/>
        </w:rPr>
      </w:pPr>
    </w:p>
    <w:p w:rsidR="0016078A" w:rsidRPr="008C647B" w:rsidRDefault="0016078A" w:rsidP="0016078A">
      <w:pPr>
        <w:pStyle w:val="Normal1"/>
        <w:rPr>
          <w:rFonts w:eastAsia="Calibri"/>
          <w:bCs w:val="0"/>
          <w:lang w:val="es-CO" w:eastAsia="en-US"/>
        </w:rPr>
      </w:pPr>
      <w:r w:rsidRPr="00FB5299">
        <w:rPr>
          <w:rFonts w:eastAsia="Calibri"/>
          <w:b/>
        </w:rPr>
        <w:t xml:space="preserve">OBJETIVO: </w:t>
      </w:r>
      <w:r w:rsidRPr="008C647B">
        <w:rPr>
          <w:rFonts w:eastAsia="Calibri"/>
          <w:bCs w:val="0"/>
          <w:lang w:val="es-CO" w:eastAsia="en-US"/>
        </w:rPr>
        <w:t>Identificar los hogares objeto de intervención y realizar el acompañamiento técnico a los procesos de mejoramiento en condiciones constructivas y de habitabilidad de los inmuebles rurales que presenten un desarrollo incompleto, así como la construcción de viviendas en predios localizados en el área rural del D.C. con el fin de garantizar el derecho a la vida y a una vivienda adecuada a la población rural asentada allí.</w:t>
      </w:r>
    </w:p>
    <w:p w:rsidR="0016078A" w:rsidRPr="0016078A" w:rsidRDefault="0016078A" w:rsidP="00217F79">
      <w:pPr>
        <w:overflowPunct w:val="0"/>
        <w:autoSpaceDE w:val="0"/>
        <w:autoSpaceDN w:val="0"/>
        <w:adjustRightInd w:val="0"/>
        <w:spacing w:after="0" w:line="360" w:lineRule="auto"/>
        <w:jc w:val="both"/>
        <w:textAlignment w:val="baseline"/>
        <w:rPr>
          <w:rFonts w:eastAsia="Times New Roman" w:cs="Arial"/>
          <w:b/>
          <w:lang w:eastAsia="es-ES"/>
        </w:rPr>
      </w:pPr>
    </w:p>
    <w:p w:rsidR="00217F79" w:rsidRPr="00FB5299" w:rsidRDefault="00217F79" w:rsidP="00FB5299">
      <w:pPr>
        <w:pStyle w:val="Ttulo4"/>
        <w:rPr>
          <w:bCs/>
          <w:sz w:val="18"/>
          <w:szCs w:val="18"/>
        </w:rPr>
      </w:pPr>
      <w:r w:rsidRPr="00FB5299">
        <w:t>Ejecución presupuestal</w:t>
      </w:r>
    </w:p>
    <w:p w:rsidR="00217F79" w:rsidRPr="00217F79" w:rsidRDefault="00217F79" w:rsidP="00217F79">
      <w:pPr>
        <w:overflowPunct w:val="0"/>
        <w:autoSpaceDE w:val="0"/>
        <w:autoSpaceDN w:val="0"/>
        <w:adjustRightInd w:val="0"/>
        <w:spacing w:after="0" w:line="240" w:lineRule="auto"/>
        <w:jc w:val="center"/>
        <w:textAlignment w:val="baseline"/>
        <w:rPr>
          <w:rFonts w:eastAsia="Times New Roman" w:cs="Arial"/>
          <w:bCs/>
          <w:lang w:val="es-ES_tradnl" w:eastAsia="es-ES"/>
        </w:rPr>
      </w:pPr>
    </w:p>
    <w:tbl>
      <w:tblPr>
        <w:tblW w:w="892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604"/>
        <w:gridCol w:w="1550"/>
        <w:gridCol w:w="1278"/>
        <w:gridCol w:w="991"/>
        <w:gridCol w:w="1149"/>
        <w:gridCol w:w="1187"/>
        <w:gridCol w:w="1161"/>
      </w:tblGrid>
      <w:tr w:rsidR="00217F79" w:rsidRPr="00217F79" w:rsidTr="00360FE0">
        <w:trPr>
          <w:trHeight w:val="60"/>
          <w:jc w:val="center"/>
        </w:trPr>
        <w:tc>
          <w:tcPr>
            <w:tcW w:w="1604"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217F79" w:rsidRPr="00217F79" w:rsidRDefault="00217F79" w:rsidP="00217F79">
            <w:pPr>
              <w:autoSpaceDN w:val="0"/>
              <w:spacing w:after="0" w:line="240" w:lineRule="auto"/>
              <w:jc w:val="center"/>
              <w:rPr>
                <w:rFonts w:eastAsia="Calibri" w:cs="Arial"/>
                <w:b/>
                <w:bCs/>
                <w:sz w:val="16"/>
                <w:szCs w:val="16"/>
              </w:rPr>
            </w:pPr>
            <w:r w:rsidRPr="00217F79">
              <w:rPr>
                <w:rFonts w:eastAsia="Calibri" w:cs="Arial"/>
                <w:b/>
                <w:bCs/>
                <w:sz w:val="16"/>
                <w:szCs w:val="16"/>
              </w:rPr>
              <w:t>PROYECTO DE INVERSIÓN</w:t>
            </w:r>
          </w:p>
        </w:tc>
        <w:tc>
          <w:tcPr>
            <w:tcW w:w="3819"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217F79" w:rsidRPr="00217F79" w:rsidRDefault="00217F79" w:rsidP="00217F79">
            <w:pPr>
              <w:autoSpaceDN w:val="0"/>
              <w:spacing w:after="0" w:line="240" w:lineRule="auto"/>
              <w:jc w:val="center"/>
              <w:rPr>
                <w:rFonts w:eastAsia="Calibri" w:cs="Arial"/>
                <w:b/>
                <w:bCs/>
                <w:sz w:val="16"/>
                <w:szCs w:val="16"/>
              </w:rPr>
            </w:pPr>
            <w:r w:rsidRPr="00217F79">
              <w:rPr>
                <w:rFonts w:eastAsia="Calibri" w:cs="Arial"/>
                <w:b/>
                <w:bCs/>
                <w:sz w:val="16"/>
                <w:szCs w:val="16"/>
              </w:rPr>
              <w:t>PRESUPUESTO DE LA ACTUAL VIGENCIA</w:t>
            </w:r>
          </w:p>
        </w:tc>
        <w:tc>
          <w:tcPr>
            <w:tcW w:w="3497"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217F79" w:rsidRPr="00217F79" w:rsidRDefault="00217F79" w:rsidP="00217F79">
            <w:pPr>
              <w:autoSpaceDN w:val="0"/>
              <w:spacing w:after="0" w:line="240" w:lineRule="auto"/>
              <w:jc w:val="center"/>
              <w:rPr>
                <w:rFonts w:eastAsia="Calibri" w:cs="Arial"/>
                <w:b/>
                <w:bCs/>
                <w:sz w:val="16"/>
                <w:szCs w:val="16"/>
              </w:rPr>
            </w:pPr>
            <w:r w:rsidRPr="00217F79">
              <w:rPr>
                <w:rFonts w:eastAsia="Calibri" w:cs="Arial"/>
                <w:b/>
                <w:bCs/>
                <w:sz w:val="16"/>
                <w:szCs w:val="16"/>
              </w:rPr>
              <w:t>RECURSOS DE RESERVA</w:t>
            </w:r>
          </w:p>
        </w:tc>
      </w:tr>
      <w:tr w:rsidR="00217F79" w:rsidRPr="00217F79" w:rsidTr="00360FE0">
        <w:trPr>
          <w:trHeight w:val="118"/>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217F79" w:rsidRPr="00217F79" w:rsidRDefault="00217F79" w:rsidP="00217F79">
            <w:pPr>
              <w:spacing w:after="0" w:line="240" w:lineRule="auto"/>
              <w:rPr>
                <w:rFonts w:eastAsia="Calibri" w:cs="Arial"/>
                <w:b/>
                <w:bCs/>
                <w:sz w:val="16"/>
                <w:szCs w:val="16"/>
              </w:rPr>
            </w:pPr>
          </w:p>
        </w:tc>
        <w:tc>
          <w:tcPr>
            <w:tcW w:w="1550" w:type="dxa"/>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217F79" w:rsidRPr="00217F79" w:rsidRDefault="00217F79" w:rsidP="00217F79">
            <w:pPr>
              <w:autoSpaceDN w:val="0"/>
              <w:spacing w:after="0" w:line="240" w:lineRule="auto"/>
              <w:jc w:val="center"/>
              <w:rPr>
                <w:rFonts w:eastAsia="Calibri" w:cs="Arial"/>
                <w:b/>
                <w:bCs/>
                <w:sz w:val="16"/>
                <w:szCs w:val="16"/>
              </w:rPr>
            </w:pPr>
            <w:r w:rsidRPr="00217F79">
              <w:rPr>
                <w:rFonts w:eastAsia="Calibri" w:cs="Arial"/>
                <w:b/>
                <w:bCs/>
                <w:sz w:val="16"/>
                <w:szCs w:val="16"/>
              </w:rPr>
              <w:t>Valor Programado</w:t>
            </w:r>
          </w:p>
        </w:tc>
        <w:tc>
          <w:tcPr>
            <w:tcW w:w="1278" w:type="dxa"/>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217F79" w:rsidRPr="00217F79" w:rsidRDefault="00217F79" w:rsidP="00217F79">
            <w:pPr>
              <w:autoSpaceDN w:val="0"/>
              <w:spacing w:after="0" w:line="240" w:lineRule="auto"/>
              <w:jc w:val="center"/>
              <w:rPr>
                <w:rFonts w:eastAsia="Calibri" w:cs="Arial"/>
                <w:b/>
                <w:bCs/>
                <w:sz w:val="16"/>
                <w:szCs w:val="16"/>
              </w:rPr>
            </w:pPr>
            <w:r w:rsidRPr="00217F79">
              <w:rPr>
                <w:rFonts w:eastAsia="Calibri" w:cs="Arial"/>
                <w:b/>
                <w:bCs/>
                <w:sz w:val="16"/>
                <w:szCs w:val="16"/>
              </w:rPr>
              <w:t>Valor Comprometido</w:t>
            </w:r>
          </w:p>
        </w:tc>
        <w:tc>
          <w:tcPr>
            <w:tcW w:w="991" w:type="dxa"/>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217F79" w:rsidRPr="00217F79" w:rsidRDefault="00217F79" w:rsidP="00217F79">
            <w:pPr>
              <w:autoSpaceDN w:val="0"/>
              <w:spacing w:after="0" w:line="240" w:lineRule="auto"/>
              <w:jc w:val="center"/>
              <w:rPr>
                <w:rFonts w:eastAsia="Calibri" w:cs="Arial"/>
                <w:b/>
                <w:bCs/>
                <w:sz w:val="16"/>
                <w:szCs w:val="16"/>
              </w:rPr>
            </w:pPr>
            <w:r w:rsidRPr="00217F79">
              <w:rPr>
                <w:rFonts w:eastAsia="Calibri" w:cs="Arial"/>
                <w:b/>
                <w:bCs/>
                <w:sz w:val="16"/>
                <w:szCs w:val="16"/>
              </w:rPr>
              <w:t>% de Ejecución</w:t>
            </w:r>
          </w:p>
        </w:tc>
        <w:tc>
          <w:tcPr>
            <w:tcW w:w="1149" w:type="dxa"/>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217F79" w:rsidRPr="00217F79" w:rsidRDefault="00217F79" w:rsidP="00217F79">
            <w:pPr>
              <w:autoSpaceDN w:val="0"/>
              <w:spacing w:after="0" w:line="240" w:lineRule="auto"/>
              <w:jc w:val="center"/>
              <w:rPr>
                <w:rFonts w:eastAsia="Calibri" w:cs="Arial"/>
                <w:b/>
                <w:bCs/>
                <w:sz w:val="16"/>
                <w:szCs w:val="16"/>
              </w:rPr>
            </w:pPr>
            <w:r w:rsidRPr="00217F79">
              <w:rPr>
                <w:rFonts w:eastAsia="Calibri" w:cs="Arial"/>
                <w:b/>
                <w:bCs/>
                <w:sz w:val="16"/>
                <w:szCs w:val="16"/>
              </w:rPr>
              <w:t>Valor Definitivo</w:t>
            </w:r>
          </w:p>
        </w:tc>
        <w:tc>
          <w:tcPr>
            <w:tcW w:w="1187" w:type="dxa"/>
            <w:tcBorders>
              <w:top w:val="single" w:sz="8" w:space="0" w:color="auto"/>
              <w:left w:val="single" w:sz="8" w:space="0" w:color="auto"/>
              <w:bottom w:val="single" w:sz="8" w:space="0" w:color="auto"/>
              <w:right w:val="single" w:sz="8" w:space="0" w:color="auto"/>
            </w:tcBorders>
            <w:shd w:val="clear" w:color="auto" w:fill="B8CCE4"/>
            <w:vAlign w:val="center"/>
            <w:hideMark/>
          </w:tcPr>
          <w:p w:rsidR="00217F79" w:rsidRPr="00217F79" w:rsidRDefault="00217F79" w:rsidP="00217F79">
            <w:pPr>
              <w:autoSpaceDN w:val="0"/>
              <w:spacing w:after="0" w:line="240" w:lineRule="auto"/>
              <w:jc w:val="center"/>
              <w:rPr>
                <w:rFonts w:eastAsia="Calibri" w:cs="Arial"/>
                <w:b/>
                <w:bCs/>
                <w:sz w:val="16"/>
                <w:szCs w:val="16"/>
              </w:rPr>
            </w:pPr>
            <w:r w:rsidRPr="00217F79">
              <w:rPr>
                <w:rFonts w:eastAsia="Calibri" w:cs="Arial"/>
                <w:b/>
                <w:bCs/>
                <w:sz w:val="16"/>
                <w:szCs w:val="16"/>
              </w:rPr>
              <w:t>Valor Girado</w:t>
            </w:r>
          </w:p>
        </w:tc>
        <w:tc>
          <w:tcPr>
            <w:tcW w:w="1161" w:type="dxa"/>
            <w:tcBorders>
              <w:top w:val="single" w:sz="8" w:space="0" w:color="auto"/>
              <w:left w:val="single" w:sz="8" w:space="0" w:color="auto"/>
              <w:bottom w:val="single" w:sz="8" w:space="0" w:color="auto"/>
              <w:right w:val="single" w:sz="8" w:space="0" w:color="auto"/>
            </w:tcBorders>
            <w:shd w:val="clear" w:color="auto" w:fill="B8CCE4"/>
            <w:vAlign w:val="center"/>
            <w:hideMark/>
          </w:tcPr>
          <w:p w:rsidR="00217F79" w:rsidRPr="00217F79" w:rsidRDefault="00217F79" w:rsidP="00217F79">
            <w:pPr>
              <w:autoSpaceDN w:val="0"/>
              <w:spacing w:after="0" w:line="240" w:lineRule="auto"/>
              <w:jc w:val="center"/>
              <w:rPr>
                <w:rFonts w:eastAsia="Calibri" w:cs="Arial"/>
                <w:b/>
                <w:bCs/>
                <w:sz w:val="16"/>
                <w:szCs w:val="16"/>
              </w:rPr>
            </w:pPr>
            <w:r w:rsidRPr="00217F79">
              <w:rPr>
                <w:rFonts w:eastAsia="Calibri" w:cs="Arial"/>
                <w:b/>
                <w:bCs/>
                <w:sz w:val="16"/>
                <w:szCs w:val="16"/>
              </w:rPr>
              <w:t>% de Giro</w:t>
            </w:r>
          </w:p>
        </w:tc>
      </w:tr>
      <w:tr w:rsidR="00360FE0" w:rsidRPr="00217F79" w:rsidTr="00360FE0">
        <w:trPr>
          <w:trHeight w:val="60"/>
          <w:jc w:val="center"/>
        </w:trPr>
        <w:tc>
          <w:tcPr>
            <w:tcW w:w="1604"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rsidR="00360FE0" w:rsidRPr="00217F79" w:rsidRDefault="00360FE0" w:rsidP="00BE1C8A">
            <w:pPr>
              <w:autoSpaceDN w:val="0"/>
              <w:spacing w:after="0" w:line="240" w:lineRule="auto"/>
              <w:jc w:val="center"/>
              <w:rPr>
                <w:rFonts w:eastAsia="Calibri" w:cs="Arial"/>
                <w:bCs/>
                <w:sz w:val="16"/>
                <w:szCs w:val="16"/>
              </w:rPr>
            </w:pPr>
            <w:r w:rsidRPr="00217F79">
              <w:rPr>
                <w:rFonts w:eastAsia="Calibri" w:cs="Arial"/>
                <w:color w:val="000000"/>
                <w:sz w:val="16"/>
                <w:szCs w:val="16"/>
              </w:rPr>
              <w:t>3-3-1-14-01-10-0962 Gestión para la construcción y Mejoramiento de Vivienda Rural</w:t>
            </w:r>
          </w:p>
        </w:tc>
        <w:tc>
          <w:tcPr>
            <w:tcW w:w="1550"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360FE0" w:rsidRPr="00217F79" w:rsidRDefault="00360FE0" w:rsidP="00BE1C8A">
            <w:pPr>
              <w:autoSpaceDN w:val="0"/>
              <w:spacing w:after="0" w:line="240" w:lineRule="auto"/>
              <w:jc w:val="center"/>
              <w:rPr>
                <w:rFonts w:eastAsia="Calibri" w:cs="Arial"/>
                <w:bCs/>
                <w:sz w:val="16"/>
                <w:szCs w:val="16"/>
              </w:rPr>
            </w:pPr>
            <w:r>
              <w:rPr>
                <w:rFonts w:eastAsia="Calibri" w:cs="Arial"/>
                <w:bCs/>
                <w:color w:val="000000"/>
                <w:sz w:val="16"/>
                <w:szCs w:val="16"/>
              </w:rPr>
              <w:t xml:space="preserve">$ </w:t>
            </w:r>
            <w:r w:rsidRPr="0071395A">
              <w:rPr>
                <w:rFonts w:eastAsia="Calibri" w:cs="Arial"/>
                <w:bCs/>
                <w:color w:val="000000"/>
                <w:sz w:val="16"/>
                <w:szCs w:val="16"/>
              </w:rPr>
              <w:t>50</w:t>
            </w:r>
            <w:r>
              <w:rPr>
                <w:rFonts w:eastAsia="Calibri" w:cs="Arial"/>
                <w:bCs/>
                <w:color w:val="000000"/>
                <w:sz w:val="16"/>
                <w:szCs w:val="16"/>
              </w:rPr>
              <w:t>.</w:t>
            </w:r>
            <w:r w:rsidRPr="0071395A">
              <w:rPr>
                <w:rFonts w:eastAsia="Calibri" w:cs="Arial"/>
                <w:bCs/>
                <w:color w:val="000000"/>
                <w:sz w:val="16"/>
                <w:szCs w:val="16"/>
              </w:rPr>
              <w:t>390</w:t>
            </w:r>
            <w:r>
              <w:rPr>
                <w:rFonts w:eastAsia="Calibri" w:cs="Arial"/>
                <w:bCs/>
                <w:color w:val="000000"/>
                <w:sz w:val="16"/>
                <w:szCs w:val="16"/>
              </w:rPr>
              <w:t>.</w:t>
            </w:r>
            <w:r w:rsidRPr="0071395A">
              <w:rPr>
                <w:rFonts w:eastAsia="Calibri" w:cs="Arial"/>
                <w:bCs/>
                <w:color w:val="000000"/>
                <w:sz w:val="16"/>
                <w:szCs w:val="16"/>
              </w:rPr>
              <w:t>544</w:t>
            </w:r>
          </w:p>
        </w:tc>
        <w:tc>
          <w:tcPr>
            <w:tcW w:w="1278"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360FE0" w:rsidRPr="00217F79" w:rsidRDefault="00360FE0" w:rsidP="00BE1C8A">
            <w:pPr>
              <w:autoSpaceDN w:val="0"/>
              <w:spacing w:after="0" w:line="240" w:lineRule="auto"/>
              <w:jc w:val="center"/>
              <w:rPr>
                <w:rFonts w:eastAsia="Calibri" w:cs="Arial"/>
                <w:bCs/>
                <w:sz w:val="16"/>
                <w:szCs w:val="16"/>
              </w:rPr>
            </w:pPr>
            <w:r w:rsidRPr="00217F79">
              <w:rPr>
                <w:rFonts w:eastAsia="Calibri" w:cs="Arial"/>
                <w:bCs/>
                <w:sz w:val="16"/>
                <w:szCs w:val="16"/>
              </w:rPr>
              <w:t>$18.446.427</w:t>
            </w:r>
          </w:p>
        </w:tc>
        <w:tc>
          <w:tcPr>
            <w:tcW w:w="991"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360FE0" w:rsidRPr="00217F79" w:rsidRDefault="00360FE0" w:rsidP="00BE1C8A">
            <w:pPr>
              <w:autoSpaceDN w:val="0"/>
              <w:spacing w:after="0" w:line="240" w:lineRule="auto"/>
              <w:jc w:val="center"/>
              <w:rPr>
                <w:rFonts w:eastAsia="Calibri" w:cs="Arial"/>
                <w:bCs/>
                <w:sz w:val="16"/>
                <w:szCs w:val="16"/>
              </w:rPr>
            </w:pPr>
            <w:r>
              <w:rPr>
                <w:rFonts w:eastAsia="Calibri" w:cs="Arial"/>
                <w:bCs/>
                <w:sz w:val="16"/>
                <w:szCs w:val="16"/>
              </w:rPr>
              <w:t>36,60</w:t>
            </w:r>
            <w:r w:rsidRPr="00217F79">
              <w:rPr>
                <w:rFonts w:eastAsia="Calibri" w:cs="Arial"/>
                <w:bCs/>
                <w:sz w:val="16"/>
                <w:szCs w:val="16"/>
              </w:rPr>
              <w:t>%</w:t>
            </w:r>
          </w:p>
        </w:tc>
        <w:tc>
          <w:tcPr>
            <w:tcW w:w="1149"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360FE0" w:rsidRPr="00217F79" w:rsidRDefault="00360FE0" w:rsidP="00BE1C8A">
            <w:pPr>
              <w:autoSpaceDN w:val="0"/>
              <w:spacing w:after="0" w:line="240" w:lineRule="auto"/>
              <w:jc w:val="center"/>
              <w:rPr>
                <w:rFonts w:eastAsia="Calibri" w:cs="Arial"/>
                <w:bCs/>
                <w:sz w:val="16"/>
                <w:szCs w:val="16"/>
              </w:rPr>
            </w:pPr>
            <w:r w:rsidRPr="00217F79">
              <w:rPr>
                <w:rFonts w:eastAsia="Calibri" w:cs="Arial"/>
                <w:bCs/>
                <w:sz w:val="16"/>
                <w:szCs w:val="16"/>
              </w:rPr>
              <w:t>$148.548.260</w:t>
            </w:r>
          </w:p>
        </w:tc>
        <w:tc>
          <w:tcPr>
            <w:tcW w:w="1187" w:type="dxa"/>
            <w:tcBorders>
              <w:top w:val="single" w:sz="8" w:space="0" w:color="auto"/>
              <w:left w:val="single" w:sz="8" w:space="0" w:color="auto"/>
              <w:bottom w:val="single" w:sz="8" w:space="0" w:color="auto"/>
              <w:right w:val="single" w:sz="8" w:space="0" w:color="auto"/>
            </w:tcBorders>
            <w:vAlign w:val="center"/>
            <w:hideMark/>
          </w:tcPr>
          <w:p w:rsidR="00360FE0" w:rsidRPr="00217F79" w:rsidRDefault="00360FE0" w:rsidP="00BE1C8A">
            <w:pPr>
              <w:autoSpaceDN w:val="0"/>
              <w:spacing w:after="0" w:line="240" w:lineRule="auto"/>
              <w:jc w:val="center"/>
              <w:rPr>
                <w:rFonts w:eastAsia="Calibri" w:cs="Arial"/>
                <w:bCs/>
                <w:sz w:val="16"/>
                <w:szCs w:val="16"/>
              </w:rPr>
            </w:pPr>
          </w:p>
          <w:p w:rsidR="00360FE0" w:rsidRPr="00217F79" w:rsidRDefault="00360FE0" w:rsidP="00BE1C8A">
            <w:pPr>
              <w:autoSpaceDN w:val="0"/>
              <w:spacing w:after="0" w:line="240" w:lineRule="auto"/>
              <w:jc w:val="center"/>
              <w:rPr>
                <w:rFonts w:eastAsia="Calibri" w:cs="Arial"/>
                <w:bCs/>
                <w:sz w:val="16"/>
                <w:szCs w:val="16"/>
              </w:rPr>
            </w:pPr>
            <w:r w:rsidRPr="00217F79">
              <w:rPr>
                <w:rFonts w:eastAsia="Calibri" w:cs="Arial"/>
                <w:bCs/>
                <w:sz w:val="16"/>
                <w:szCs w:val="16"/>
              </w:rPr>
              <w:t>$105.353.022</w:t>
            </w:r>
          </w:p>
          <w:p w:rsidR="00360FE0" w:rsidRPr="00217F79" w:rsidRDefault="00360FE0" w:rsidP="00BE1C8A">
            <w:pPr>
              <w:autoSpaceDN w:val="0"/>
              <w:spacing w:after="0" w:line="240" w:lineRule="auto"/>
              <w:jc w:val="center"/>
              <w:rPr>
                <w:rFonts w:eastAsia="Calibri" w:cs="Arial"/>
                <w:bCs/>
                <w:sz w:val="16"/>
                <w:szCs w:val="16"/>
              </w:rPr>
            </w:pPr>
          </w:p>
        </w:tc>
        <w:tc>
          <w:tcPr>
            <w:tcW w:w="1161" w:type="dxa"/>
            <w:tcBorders>
              <w:top w:val="single" w:sz="8" w:space="0" w:color="auto"/>
              <w:left w:val="single" w:sz="8" w:space="0" w:color="auto"/>
              <w:bottom w:val="single" w:sz="8" w:space="0" w:color="auto"/>
              <w:right w:val="single" w:sz="8" w:space="0" w:color="auto"/>
            </w:tcBorders>
            <w:vAlign w:val="center"/>
            <w:hideMark/>
          </w:tcPr>
          <w:p w:rsidR="00360FE0" w:rsidRPr="00217F79" w:rsidRDefault="00360FE0" w:rsidP="00BE1C8A">
            <w:pPr>
              <w:autoSpaceDN w:val="0"/>
              <w:spacing w:after="0" w:line="240" w:lineRule="auto"/>
              <w:jc w:val="center"/>
              <w:rPr>
                <w:rFonts w:eastAsia="Calibri" w:cs="Arial"/>
                <w:bCs/>
                <w:sz w:val="16"/>
                <w:szCs w:val="16"/>
              </w:rPr>
            </w:pPr>
            <w:r w:rsidRPr="00217F79">
              <w:rPr>
                <w:rFonts w:eastAsia="Calibri" w:cs="Arial"/>
                <w:bCs/>
                <w:sz w:val="16"/>
                <w:szCs w:val="16"/>
              </w:rPr>
              <w:t>70.9%</w:t>
            </w:r>
          </w:p>
        </w:tc>
      </w:tr>
    </w:tbl>
    <w:p w:rsidR="00360FE0" w:rsidRDefault="00360FE0" w:rsidP="00360FE0">
      <w:pPr>
        <w:overflowPunct w:val="0"/>
        <w:autoSpaceDE w:val="0"/>
        <w:autoSpaceDN w:val="0"/>
        <w:adjustRightInd w:val="0"/>
        <w:spacing w:after="0" w:line="240" w:lineRule="auto"/>
        <w:jc w:val="both"/>
        <w:textAlignment w:val="baseline"/>
        <w:rPr>
          <w:rFonts w:eastAsia="Times New Roman" w:cs="Arial"/>
          <w:bCs/>
          <w:sz w:val="16"/>
          <w:szCs w:val="16"/>
          <w:lang w:eastAsia="es-ES"/>
        </w:rPr>
      </w:pPr>
      <w:r w:rsidRPr="00217F79">
        <w:rPr>
          <w:rFonts w:eastAsia="Times New Roman" w:cs="Arial"/>
          <w:bCs/>
          <w:sz w:val="16"/>
          <w:szCs w:val="16"/>
          <w:lang w:eastAsia="es-ES"/>
        </w:rPr>
        <w:t>Fuente: PREDIS con corte a 3</w:t>
      </w:r>
      <w:r>
        <w:rPr>
          <w:rFonts w:eastAsia="Times New Roman" w:cs="Arial"/>
          <w:bCs/>
          <w:sz w:val="16"/>
          <w:szCs w:val="16"/>
          <w:lang w:eastAsia="es-ES"/>
        </w:rPr>
        <w:t>1</w:t>
      </w:r>
      <w:r w:rsidR="00434943">
        <w:rPr>
          <w:rFonts w:eastAsia="Times New Roman" w:cs="Arial"/>
          <w:bCs/>
          <w:sz w:val="16"/>
          <w:szCs w:val="16"/>
          <w:lang w:eastAsia="es-ES"/>
        </w:rPr>
        <w:t>-</w:t>
      </w:r>
      <w:r>
        <w:rPr>
          <w:rFonts w:eastAsia="Times New Roman" w:cs="Arial"/>
          <w:bCs/>
          <w:sz w:val="16"/>
          <w:szCs w:val="16"/>
          <w:lang w:eastAsia="es-ES"/>
        </w:rPr>
        <w:t>Dic</w:t>
      </w:r>
      <w:r w:rsidRPr="00217F79">
        <w:rPr>
          <w:rFonts w:eastAsia="Times New Roman" w:cs="Arial"/>
          <w:bCs/>
          <w:sz w:val="16"/>
          <w:szCs w:val="16"/>
          <w:lang w:eastAsia="es-ES"/>
        </w:rPr>
        <w:t>-2016</w:t>
      </w:r>
    </w:p>
    <w:p w:rsidR="00C85FE6" w:rsidRDefault="00C85FE6" w:rsidP="00360FE0">
      <w:pPr>
        <w:overflowPunct w:val="0"/>
        <w:autoSpaceDE w:val="0"/>
        <w:autoSpaceDN w:val="0"/>
        <w:adjustRightInd w:val="0"/>
        <w:spacing w:after="0" w:line="240" w:lineRule="auto"/>
        <w:jc w:val="both"/>
        <w:textAlignment w:val="baseline"/>
        <w:rPr>
          <w:rFonts w:eastAsia="Times New Roman" w:cs="Arial"/>
          <w:bCs/>
          <w:sz w:val="16"/>
          <w:szCs w:val="16"/>
          <w:lang w:eastAsia="es-ES"/>
        </w:rPr>
      </w:pPr>
    </w:p>
    <w:p w:rsidR="00C85FE6" w:rsidRPr="00217F79" w:rsidRDefault="00C85FE6" w:rsidP="00360FE0">
      <w:pPr>
        <w:overflowPunct w:val="0"/>
        <w:autoSpaceDE w:val="0"/>
        <w:autoSpaceDN w:val="0"/>
        <w:adjustRightInd w:val="0"/>
        <w:spacing w:after="0" w:line="240" w:lineRule="auto"/>
        <w:jc w:val="both"/>
        <w:textAlignment w:val="baseline"/>
        <w:rPr>
          <w:rFonts w:eastAsia="Times New Roman" w:cs="Arial"/>
          <w:bCs/>
          <w:sz w:val="16"/>
          <w:szCs w:val="16"/>
          <w:lang w:eastAsia="es-ES"/>
        </w:rPr>
      </w:pPr>
    </w:p>
    <w:p w:rsidR="00217F79" w:rsidRDefault="00217F79" w:rsidP="003C04EA">
      <w:pPr>
        <w:pStyle w:val="Ttulo4"/>
      </w:pPr>
      <w:r w:rsidRPr="00217F79">
        <w:t>Ejecución de metas del proyecto de inversión.</w:t>
      </w:r>
    </w:p>
    <w:p w:rsidR="003C04EA" w:rsidRPr="003C04EA" w:rsidRDefault="003C04EA" w:rsidP="003C04EA">
      <w:pPr>
        <w:spacing w:after="0" w:line="240" w:lineRule="auto"/>
        <w:rPr>
          <w:lang w:val="es-ES_tradnl" w:eastAsia="es-ES"/>
        </w:rPr>
      </w:pPr>
    </w:p>
    <w:tbl>
      <w:tblPr>
        <w:tblW w:w="9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57"/>
        <w:gridCol w:w="1797"/>
        <w:gridCol w:w="1559"/>
        <w:gridCol w:w="2592"/>
      </w:tblGrid>
      <w:tr w:rsidR="00217F79" w:rsidRPr="00217F79" w:rsidTr="008C787A">
        <w:trPr>
          <w:trHeight w:val="233"/>
          <w:tblHeader/>
          <w:jc w:val="center"/>
        </w:trPr>
        <w:tc>
          <w:tcPr>
            <w:tcW w:w="3157"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217F79" w:rsidRPr="00217F79" w:rsidRDefault="00217F79" w:rsidP="003C04EA">
            <w:pPr>
              <w:autoSpaceDN w:val="0"/>
              <w:spacing w:after="0" w:line="240" w:lineRule="auto"/>
              <w:jc w:val="center"/>
              <w:rPr>
                <w:rFonts w:eastAsia="Times New Roman" w:cs="Arial"/>
                <w:b/>
                <w:bCs/>
                <w:sz w:val="16"/>
                <w:szCs w:val="16"/>
                <w:lang w:eastAsia="es-CO"/>
              </w:rPr>
            </w:pPr>
            <w:r w:rsidRPr="00217F79">
              <w:rPr>
                <w:rFonts w:eastAsia="Times New Roman" w:cs="Arial"/>
                <w:b/>
                <w:bCs/>
                <w:sz w:val="16"/>
                <w:szCs w:val="16"/>
                <w:lang w:eastAsia="es-CO"/>
              </w:rPr>
              <w:t>Metas Proyecto de Inversión</w:t>
            </w:r>
          </w:p>
        </w:tc>
        <w:tc>
          <w:tcPr>
            <w:tcW w:w="1797"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217F79" w:rsidRPr="00217F79" w:rsidRDefault="00217F79" w:rsidP="002852AD">
            <w:pPr>
              <w:autoSpaceDN w:val="0"/>
              <w:spacing w:after="0" w:line="240" w:lineRule="auto"/>
              <w:jc w:val="center"/>
              <w:rPr>
                <w:rFonts w:eastAsia="Times New Roman" w:cs="Arial"/>
                <w:b/>
                <w:bCs/>
                <w:sz w:val="16"/>
                <w:szCs w:val="16"/>
                <w:lang w:eastAsia="es-CO"/>
              </w:rPr>
            </w:pPr>
            <w:r w:rsidRPr="00217F79">
              <w:rPr>
                <w:rFonts w:eastAsia="Times New Roman" w:cs="Arial"/>
                <w:b/>
                <w:bCs/>
                <w:sz w:val="16"/>
                <w:szCs w:val="16"/>
                <w:lang w:eastAsia="es-CO"/>
              </w:rPr>
              <w:t>Prog</w:t>
            </w:r>
            <w:r w:rsidR="002852AD">
              <w:rPr>
                <w:rFonts w:eastAsia="Times New Roman" w:cs="Arial"/>
                <w:b/>
                <w:bCs/>
                <w:sz w:val="16"/>
                <w:szCs w:val="16"/>
                <w:lang w:eastAsia="es-CO"/>
              </w:rPr>
              <w:t>ramado 2016</w:t>
            </w:r>
          </w:p>
        </w:tc>
        <w:tc>
          <w:tcPr>
            <w:tcW w:w="1559"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217F79" w:rsidRPr="00217F79" w:rsidRDefault="00217F79" w:rsidP="002852AD">
            <w:pPr>
              <w:autoSpaceDN w:val="0"/>
              <w:spacing w:after="0" w:line="240" w:lineRule="auto"/>
              <w:jc w:val="center"/>
              <w:rPr>
                <w:rFonts w:eastAsia="Times New Roman" w:cs="Arial"/>
                <w:b/>
                <w:bCs/>
                <w:sz w:val="16"/>
                <w:szCs w:val="16"/>
                <w:lang w:eastAsia="es-CO"/>
              </w:rPr>
            </w:pPr>
            <w:r w:rsidRPr="00217F79">
              <w:rPr>
                <w:rFonts w:eastAsia="Times New Roman" w:cs="Arial"/>
                <w:b/>
                <w:bCs/>
                <w:sz w:val="16"/>
                <w:szCs w:val="16"/>
                <w:lang w:eastAsia="es-CO"/>
              </w:rPr>
              <w:t>Ejec</w:t>
            </w:r>
            <w:r w:rsidR="002852AD">
              <w:rPr>
                <w:rFonts w:eastAsia="Times New Roman" w:cs="Arial"/>
                <w:b/>
                <w:bCs/>
                <w:sz w:val="16"/>
                <w:szCs w:val="16"/>
                <w:lang w:eastAsia="es-CO"/>
              </w:rPr>
              <w:t>utado</w:t>
            </w:r>
            <w:r w:rsidRPr="00217F79">
              <w:rPr>
                <w:rFonts w:eastAsia="Times New Roman" w:cs="Arial"/>
                <w:b/>
                <w:bCs/>
                <w:sz w:val="16"/>
                <w:szCs w:val="16"/>
                <w:lang w:eastAsia="es-CO"/>
              </w:rPr>
              <w:t xml:space="preserve"> 2016</w:t>
            </w:r>
          </w:p>
        </w:tc>
        <w:tc>
          <w:tcPr>
            <w:tcW w:w="2592"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217F79" w:rsidRPr="00217F79" w:rsidRDefault="00217F79" w:rsidP="002852AD">
            <w:pPr>
              <w:autoSpaceDN w:val="0"/>
              <w:spacing w:after="0" w:line="240" w:lineRule="auto"/>
              <w:jc w:val="center"/>
              <w:rPr>
                <w:rFonts w:eastAsia="Times New Roman" w:cs="Arial"/>
                <w:b/>
                <w:bCs/>
                <w:sz w:val="16"/>
                <w:szCs w:val="16"/>
                <w:lang w:eastAsia="es-CO"/>
              </w:rPr>
            </w:pPr>
            <w:r w:rsidRPr="00217F79">
              <w:rPr>
                <w:rFonts w:eastAsia="Times New Roman" w:cs="Arial"/>
                <w:b/>
                <w:bCs/>
                <w:sz w:val="16"/>
                <w:szCs w:val="16"/>
                <w:lang w:eastAsia="es-CO"/>
              </w:rPr>
              <w:t>% Ejec</w:t>
            </w:r>
            <w:r w:rsidR="002852AD">
              <w:rPr>
                <w:rFonts w:eastAsia="Times New Roman" w:cs="Arial"/>
                <w:b/>
                <w:bCs/>
                <w:sz w:val="16"/>
                <w:szCs w:val="16"/>
                <w:lang w:eastAsia="es-CO"/>
              </w:rPr>
              <w:t>utado</w:t>
            </w:r>
          </w:p>
        </w:tc>
      </w:tr>
      <w:tr w:rsidR="00217F79" w:rsidRPr="00217F79" w:rsidTr="008C787A">
        <w:trPr>
          <w:trHeight w:val="235"/>
          <w:tblHeader/>
          <w:jc w:val="center"/>
        </w:trPr>
        <w:tc>
          <w:tcPr>
            <w:tcW w:w="3157" w:type="dxa"/>
            <w:tcBorders>
              <w:top w:val="single" w:sz="4" w:space="0" w:color="auto"/>
              <w:left w:val="single" w:sz="4" w:space="0" w:color="auto"/>
              <w:bottom w:val="single" w:sz="4" w:space="0" w:color="auto"/>
              <w:right w:val="single" w:sz="4" w:space="0" w:color="auto"/>
            </w:tcBorders>
            <w:vAlign w:val="center"/>
            <w:hideMark/>
          </w:tcPr>
          <w:p w:rsidR="00217F79" w:rsidRPr="00217F79" w:rsidRDefault="00217F79" w:rsidP="003C04EA">
            <w:pPr>
              <w:autoSpaceDN w:val="0"/>
              <w:spacing w:after="0" w:line="240" w:lineRule="auto"/>
              <w:jc w:val="center"/>
              <w:rPr>
                <w:rFonts w:eastAsia="Calibri" w:cs="Arial"/>
                <w:sz w:val="16"/>
                <w:szCs w:val="16"/>
              </w:rPr>
            </w:pPr>
            <w:r w:rsidRPr="00217F79">
              <w:rPr>
                <w:rFonts w:eastAsia="Calibri" w:cs="Arial"/>
                <w:sz w:val="16"/>
                <w:szCs w:val="16"/>
              </w:rPr>
              <w:t>Mejorar 248 viviendas rurales</w:t>
            </w:r>
          </w:p>
        </w:tc>
        <w:tc>
          <w:tcPr>
            <w:tcW w:w="1797" w:type="dxa"/>
            <w:tcBorders>
              <w:top w:val="single" w:sz="4" w:space="0" w:color="auto"/>
              <w:left w:val="single" w:sz="4" w:space="0" w:color="auto"/>
              <w:bottom w:val="single" w:sz="4" w:space="0" w:color="auto"/>
              <w:right w:val="single" w:sz="4" w:space="0" w:color="auto"/>
            </w:tcBorders>
            <w:shd w:val="clear" w:color="auto" w:fill="FDE9D9"/>
            <w:vAlign w:val="center"/>
            <w:hideMark/>
          </w:tcPr>
          <w:p w:rsidR="00217F79" w:rsidRPr="00217F79" w:rsidRDefault="00217F79" w:rsidP="003C04EA">
            <w:pPr>
              <w:autoSpaceDN w:val="0"/>
              <w:spacing w:after="0" w:line="240" w:lineRule="auto"/>
              <w:jc w:val="center"/>
              <w:rPr>
                <w:rFonts w:eastAsia="Calibri" w:cs="Arial"/>
                <w:sz w:val="16"/>
                <w:szCs w:val="16"/>
              </w:rPr>
            </w:pPr>
            <w:r w:rsidRPr="00217F79">
              <w:rPr>
                <w:rFonts w:eastAsia="Calibri" w:cs="Arial"/>
                <w:sz w:val="16"/>
                <w:szCs w:val="16"/>
              </w:rPr>
              <w:t>9</w:t>
            </w:r>
          </w:p>
        </w:tc>
        <w:tc>
          <w:tcPr>
            <w:tcW w:w="1559" w:type="dxa"/>
            <w:tcBorders>
              <w:top w:val="single" w:sz="4" w:space="0" w:color="auto"/>
              <w:left w:val="single" w:sz="4" w:space="0" w:color="auto"/>
              <w:bottom w:val="single" w:sz="4" w:space="0" w:color="auto"/>
              <w:right w:val="single" w:sz="4" w:space="0" w:color="auto"/>
            </w:tcBorders>
            <w:shd w:val="clear" w:color="auto" w:fill="FDE9D9"/>
            <w:vAlign w:val="center"/>
            <w:hideMark/>
          </w:tcPr>
          <w:p w:rsidR="00217F79" w:rsidRPr="00217F79" w:rsidRDefault="00217F79" w:rsidP="003C04EA">
            <w:pPr>
              <w:autoSpaceDN w:val="0"/>
              <w:spacing w:after="0" w:line="240" w:lineRule="auto"/>
              <w:jc w:val="center"/>
              <w:rPr>
                <w:rFonts w:eastAsia="Calibri" w:cs="Arial"/>
                <w:sz w:val="16"/>
                <w:szCs w:val="16"/>
              </w:rPr>
            </w:pPr>
            <w:r w:rsidRPr="00217F79">
              <w:rPr>
                <w:rFonts w:eastAsia="Calibri" w:cs="Arial"/>
                <w:sz w:val="16"/>
                <w:szCs w:val="16"/>
              </w:rPr>
              <w:t>9</w:t>
            </w:r>
          </w:p>
        </w:tc>
        <w:tc>
          <w:tcPr>
            <w:tcW w:w="2592" w:type="dxa"/>
            <w:tcBorders>
              <w:top w:val="single" w:sz="4" w:space="0" w:color="auto"/>
              <w:left w:val="single" w:sz="4" w:space="0" w:color="auto"/>
              <w:bottom w:val="single" w:sz="4" w:space="0" w:color="auto"/>
              <w:right w:val="single" w:sz="4" w:space="0" w:color="auto"/>
            </w:tcBorders>
            <w:shd w:val="clear" w:color="auto" w:fill="FDE9D9"/>
            <w:vAlign w:val="center"/>
            <w:hideMark/>
          </w:tcPr>
          <w:p w:rsidR="00217F79" w:rsidRPr="00217F79" w:rsidRDefault="00217F79" w:rsidP="003C04EA">
            <w:pPr>
              <w:autoSpaceDN w:val="0"/>
              <w:spacing w:after="0" w:line="240" w:lineRule="auto"/>
              <w:jc w:val="center"/>
              <w:rPr>
                <w:rFonts w:eastAsia="Calibri" w:cs="Arial"/>
                <w:sz w:val="16"/>
                <w:szCs w:val="16"/>
              </w:rPr>
            </w:pPr>
            <w:r w:rsidRPr="00217F79">
              <w:rPr>
                <w:rFonts w:eastAsia="Calibri" w:cs="Arial"/>
                <w:sz w:val="16"/>
                <w:szCs w:val="16"/>
              </w:rPr>
              <w:t>100%</w:t>
            </w:r>
          </w:p>
        </w:tc>
      </w:tr>
      <w:tr w:rsidR="00217F79" w:rsidRPr="00217F79" w:rsidTr="008C787A">
        <w:trPr>
          <w:trHeight w:val="281"/>
          <w:tblHeader/>
          <w:jc w:val="center"/>
        </w:trPr>
        <w:tc>
          <w:tcPr>
            <w:tcW w:w="3157" w:type="dxa"/>
            <w:tcBorders>
              <w:top w:val="single" w:sz="4" w:space="0" w:color="auto"/>
              <w:left w:val="single" w:sz="4" w:space="0" w:color="auto"/>
              <w:bottom w:val="single" w:sz="4" w:space="0" w:color="auto"/>
              <w:right w:val="single" w:sz="4" w:space="0" w:color="auto"/>
            </w:tcBorders>
            <w:vAlign w:val="center"/>
            <w:hideMark/>
          </w:tcPr>
          <w:p w:rsidR="00217F79" w:rsidRPr="00217F79" w:rsidRDefault="00217F79" w:rsidP="00217F79">
            <w:pPr>
              <w:autoSpaceDN w:val="0"/>
              <w:spacing w:after="0" w:line="240" w:lineRule="auto"/>
              <w:jc w:val="center"/>
              <w:rPr>
                <w:rFonts w:eastAsia="Calibri" w:cs="Arial"/>
                <w:sz w:val="16"/>
                <w:szCs w:val="16"/>
              </w:rPr>
            </w:pPr>
            <w:r w:rsidRPr="00217F79">
              <w:rPr>
                <w:rFonts w:eastAsia="Calibri" w:cs="Arial"/>
                <w:sz w:val="16"/>
                <w:szCs w:val="16"/>
              </w:rPr>
              <w:t>Construir 50 viviendas en zona rural</w:t>
            </w:r>
          </w:p>
        </w:tc>
        <w:tc>
          <w:tcPr>
            <w:tcW w:w="1797" w:type="dxa"/>
            <w:tcBorders>
              <w:top w:val="single" w:sz="4" w:space="0" w:color="auto"/>
              <w:left w:val="single" w:sz="4" w:space="0" w:color="auto"/>
              <w:bottom w:val="single" w:sz="4" w:space="0" w:color="auto"/>
              <w:right w:val="single" w:sz="4" w:space="0" w:color="auto"/>
            </w:tcBorders>
            <w:shd w:val="clear" w:color="auto" w:fill="FDE9D9"/>
            <w:vAlign w:val="center"/>
          </w:tcPr>
          <w:p w:rsidR="00217F79" w:rsidRPr="00217F79" w:rsidRDefault="00217F79" w:rsidP="00217F79">
            <w:pPr>
              <w:autoSpaceDN w:val="0"/>
              <w:spacing w:after="0" w:line="240" w:lineRule="auto"/>
              <w:jc w:val="center"/>
              <w:rPr>
                <w:rFonts w:eastAsia="Calibri" w:cs="Arial"/>
                <w:sz w:val="16"/>
                <w:szCs w:val="16"/>
              </w:rPr>
            </w:pPr>
            <w:r w:rsidRPr="00217F79">
              <w:rPr>
                <w:rFonts w:eastAsia="Calibri" w:cs="Arial"/>
                <w:sz w:val="16"/>
                <w:szCs w:val="16"/>
              </w:rPr>
              <w:t>50</w:t>
            </w:r>
          </w:p>
        </w:tc>
        <w:tc>
          <w:tcPr>
            <w:tcW w:w="1559" w:type="dxa"/>
            <w:tcBorders>
              <w:top w:val="single" w:sz="4" w:space="0" w:color="auto"/>
              <w:left w:val="single" w:sz="4" w:space="0" w:color="auto"/>
              <w:bottom w:val="single" w:sz="4" w:space="0" w:color="auto"/>
              <w:right w:val="single" w:sz="4" w:space="0" w:color="auto"/>
            </w:tcBorders>
            <w:shd w:val="clear" w:color="auto" w:fill="FDE9D9"/>
            <w:vAlign w:val="center"/>
          </w:tcPr>
          <w:p w:rsidR="00217F79" w:rsidRPr="00217F79" w:rsidRDefault="00217F79" w:rsidP="00217F79">
            <w:pPr>
              <w:autoSpaceDN w:val="0"/>
              <w:spacing w:after="0" w:line="240" w:lineRule="auto"/>
              <w:jc w:val="center"/>
              <w:rPr>
                <w:rFonts w:eastAsia="Calibri" w:cs="Arial"/>
                <w:sz w:val="16"/>
                <w:szCs w:val="16"/>
              </w:rPr>
            </w:pPr>
            <w:r w:rsidRPr="00217F79">
              <w:rPr>
                <w:rFonts w:eastAsia="Calibri" w:cs="Arial"/>
                <w:sz w:val="16"/>
                <w:szCs w:val="16"/>
              </w:rPr>
              <w:t>0</w:t>
            </w:r>
          </w:p>
        </w:tc>
        <w:tc>
          <w:tcPr>
            <w:tcW w:w="2592" w:type="dxa"/>
            <w:tcBorders>
              <w:top w:val="single" w:sz="4" w:space="0" w:color="auto"/>
              <w:left w:val="single" w:sz="4" w:space="0" w:color="auto"/>
              <w:bottom w:val="single" w:sz="4" w:space="0" w:color="auto"/>
              <w:right w:val="single" w:sz="4" w:space="0" w:color="auto"/>
            </w:tcBorders>
            <w:shd w:val="clear" w:color="auto" w:fill="FDE9D9"/>
            <w:vAlign w:val="center"/>
          </w:tcPr>
          <w:p w:rsidR="00217F79" w:rsidRPr="00217F79" w:rsidRDefault="00217F79" w:rsidP="00217F79">
            <w:pPr>
              <w:autoSpaceDN w:val="0"/>
              <w:spacing w:after="0" w:line="240" w:lineRule="auto"/>
              <w:jc w:val="center"/>
              <w:rPr>
                <w:rFonts w:eastAsia="Calibri" w:cs="Arial"/>
                <w:sz w:val="16"/>
                <w:szCs w:val="16"/>
              </w:rPr>
            </w:pPr>
            <w:r w:rsidRPr="00217F79">
              <w:rPr>
                <w:rFonts w:eastAsia="Calibri" w:cs="Arial"/>
                <w:sz w:val="16"/>
                <w:szCs w:val="16"/>
              </w:rPr>
              <w:t>0%</w:t>
            </w:r>
          </w:p>
        </w:tc>
      </w:tr>
    </w:tbl>
    <w:p w:rsidR="00217F79" w:rsidRPr="007A127A" w:rsidRDefault="00217F79" w:rsidP="007A127A">
      <w:pPr>
        <w:rPr>
          <w:rFonts w:eastAsia="Times New Roman"/>
          <w:b/>
          <w:sz w:val="16"/>
          <w:szCs w:val="16"/>
          <w:lang w:val="es-ES_tradnl" w:eastAsia="es-ES"/>
        </w:rPr>
      </w:pPr>
      <w:r w:rsidRPr="007A127A">
        <w:rPr>
          <w:sz w:val="16"/>
          <w:szCs w:val="16"/>
          <w:lang w:val="es-ES"/>
        </w:rPr>
        <w:lastRenderedPageBreak/>
        <w:t>Fuente: Informe  seguimiento proyecto de inversión con corte a 3</w:t>
      </w:r>
      <w:r w:rsidR="00360FE0" w:rsidRPr="007A127A">
        <w:rPr>
          <w:sz w:val="16"/>
          <w:szCs w:val="16"/>
          <w:lang w:val="es-ES"/>
        </w:rPr>
        <w:t>1</w:t>
      </w:r>
      <w:r w:rsidRPr="007A127A">
        <w:rPr>
          <w:sz w:val="16"/>
          <w:szCs w:val="16"/>
          <w:lang w:val="es-ES"/>
        </w:rPr>
        <w:t xml:space="preserve"> de </w:t>
      </w:r>
      <w:r w:rsidR="00360FE0" w:rsidRPr="007A127A">
        <w:rPr>
          <w:sz w:val="16"/>
          <w:szCs w:val="16"/>
          <w:lang w:val="es-ES"/>
        </w:rPr>
        <w:t xml:space="preserve">Diciembre </w:t>
      </w:r>
      <w:r w:rsidRPr="007A127A">
        <w:rPr>
          <w:sz w:val="16"/>
          <w:szCs w:val="16"/>
          <w:lang w:val="es-ES"/>
        </w:rPr>
        <w:t>de 2016</w:t>
      </w:r>
    </w:p>
    <w:p w:rsidR="00217F79" w:rsidRPr="00217F79" w:rsidRDefault="00217F79" w:rsidP="00217F79">
      <w:pPr>
        <w:overflowPunct w:val="0"/>
        <w:autoSpaceDE w:val="0"/>
        <w:autoSpaceDN w:val="0"/>
        <w:adjustRightInd w:val="0"/>
        <w:spacing w:after="0" w:line="240" w:lineRule="auto"/>
        <w:jc w:val="center"/>
        <w:textAlignment w:val="baseline"/>
        <w:rPr>
          <w:rFonts w:eastAsia="Times New Roman" w:cs="Arial"/>
          <w:b/>
          <w:bCs/>
          <w:sz w:val="18"/>
          <w:szCs w:val="18"/>
          <w:lang w:val="es-MX" w:eastAsia="es-ES"/>
        </w:rPr>
      </w:pPr>
    </w:p>
    <w:p w:rsidR="00217F79" w:rsidRPr="00FB5299" w:rsidRDefault="00217F79" w:rsidP="00FB5299">
      <w:pPr>
        <w:pStyle w:val="Ttulo4"/>
      </w:pPr>
      <w:bookmarkStart w:id="60" w:name="_Toc465088784"/>
      <w:r w:rsidRPr="00FB5299">
        <w:t>Logros obtenidos y acciones adelantadas para el cumplimiento de las metas</w:t>
      </w:r>
      <w:bookmarkEnd w:id="60"/>
    </w:p>
    <w:p w:rsidR="00BD5BEF" w:rsidRDefault="00BD5BEF" w:rsidP="00B3464E">
      <w:pPr>
        <w:spacing w:after="0" w:line="240" w:lineRule="auto"/>
        <w:jc w:val="both"/>
        <w:rPr>
          <w:rFonts w:eastAsia="Calibri" w:cs="Arial"/>
        </w:rPr>
      </w:pPr>
    </w:p>
    <w:p w:rsidR="00F82A09" w:rsidRPr="00F82A09" w:rsidRDefault="00F82A09" w:rsidP="00360FE0">
      <w:pPr>
        <w:spacing w:after="0" w:line="240" w:lineRule="auto"/>
        <w:jc w:val="both"/>
        <w:rPr>
          <w:rFonts w:eastAsia="Calibri" w:cs="Arial"/>
          <w:b/>
        </w:rPr>
      </w:pPr>
      <w:r w:rsidRPr="00F82A09">
        <w:rPr>
          <w:rFonts w:eastAsia="Calibri" w:cs="Arial"/>
          <w:b/>
        </w:rPr>
        <w:t>Mejorar 248 viviendas rurales</w:t>
      </w:r>
      <w:r>
        <w:rPr>
          <w:rFonts w:eastAsia="Calibri" w:cs="Arial"/>
          <w:b/>
        </w:rPr>
        <w:t>:</w:t>
      </w:r>
    </w:p>
    <w:p w:rsidR="00F82A09" w:rsidRDefault="00F82A09" w:rsidP="00360FE0">
      <w:pPr>
        <w:spacing w:after="0" w:line="240" w:lineRule="auto"/>
        <w:jc w:val="both"/>
        <w:rPr>
          <w:rFonts w:eastAsia="Calibri" w:cs="Arial"/>
        </w:rPr>
      </w:pPr>
    </w:p>
    <w:p w:rsidR="00360FE0" w:rsidRDefault="00F82A09" w:rsidP="00360FE0">
      <w:pPr>
        <w:spacing w:after="0" w:line="240" w:lineRule="auto"/>
        <w:jc w:val="both"/>
        <w:rPr>
          <w:rFonts w:eastAsia="Calibri" w:cs="Arial"/>
        </w:rPr>
      </w:pPr>
      <w:r>
        <w:rPr>
          <w:rFonts w:eastAsia="Calibri" w:cs="Arial"/>
        </w:rPr>
        <w:t>U</w:t>
      </w:r>
      <w:r w:rsidR="00360FE0">
        <w:rPr>
          <w:rFonts w:eastAsia="Calibri" w:cs="Arial"/>
        </w:rPr>
        <w:t>bicación de las obras por localidad:</w:t>
      </w:r>
    </w:p>
    <w:p w:rsidR="00360FE0" w:rsidRDefault="00360FE0" w:rsidP="00360FE0">
      <w:pPr>
        <w:spacing w:after="0" w:line="240" w:lineRule="auto"/>
        <w:jc w:val="both"/>
        <w:rPr>
          <w:rFonts w:eastAsia="Calibri" w:cs="Arial"/>
        </w:rPr>
      </w:pPr>
    </w:p>
    <w:tbl>
      <w:tblPr>
        <w:tblW w:w="8510" w:type="dxa"/>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90"/>
        <w:gridCol w:w="1888"/>
        <w:gridCol w:w="1535"/>
        <w:gridCol w:w="1538"/>
        <w:gridCol w:w="1559"/>
      </w:tblGrid>
      <w:tr w:rsidR="00360FE0" w:rsidRPr="000C6388" w:rsidTr="00EB26F0">
        <w:trPr>
          <w:trHeight w:val="478"/>
        </w:trPr>
        <w:tc>
          <w:tcPr>
            <w:tcW w:w="1990" w:type="dxa"/>
            <w:shd w:val="clear" w:color="000000" w:fill="B8CCE4" w:themeFill="accent1" w:themeFillTint="66"/>
            <w:vAlign w:val="center"/>
            <w:hideMark/>
          </w:tcPr>
          <w:p w:rsidR="00360FE0" w:rsidRPr="000C6388" w:rsidRDefault="00360FE0" w:rsidP="00BE1C8A">
            <w:pPr>
              <w:spacing w:after="0" w:line="240" w:lineRule="auto"/>
              <w:jc w:val="center"/>
              <w:rPr>
                <w:rFonts w:eastAsia="Times New Roman" w:cs="Times New Roman"/>
                <w:b/>
                <w:bCs/>
                <w:sz w:val="18"/>
                <w:szCs w:val="18"/>
                <w:lang w:eastAsia="es-CO"/>
              </w:rPr>
            </w:pPr>
            <w:r w:rsidRPr="000C6388">
              <w:rPr>
                <w:rFonts w:eastAsia="Times New Roman" w:cs="Times New Roman"/>
                <w:b/>
                <w:bCs/>
                <w:sz w:val="18"/>
                <w:szCs w:val="18"/>
                <w:lang w:eastAsia="es-CO"/>
              </w:rPr>
              <w:t>Localidad</w:t>
            </w:r>
          </w:p>
        </w:tc>
        <w:tc>
          <w:tcPr>
            <w:tcW w:w="1888" w:type="dxa"/>
            <w:shd w:val="clear" w:color="000000" w:fill="B8CCE4" w:themeFill="accent1" w:themeFillTint="66"/>
            <w:vAlign w:val="center"/>
            <w:hideMark/>
          </w:tcPr>
          <w:p w:rsidR="00360FE0" w:rsidRPr="000C6388" w:rsidRDefault="00360FE0" w:rsidP="00BE1C8A">
            <w:pPr>
              <w:spacing w:after="0" w:line="240" w:lineRule="auto"/>
              <w:jc w:val="center"/>
              <w:rPr>
                <w:rFonts w:eastAsia="Times New Roman" w:cs="Times New Roman"/>
                <w:b/>
                <w:bCs/>
                <w:sz w:val="18"/>
                <w:szCs w:val="18"/>
                <w:lang w:eastAsia="es-CO"/>
              </w:rPr>
            </w:pPr>
            <w:r w:rsidRPr="000C6388">
              <w:rPr>
                <w:rFonts w:eastAsia="Times New Roman" w:cs="Times New Roman"/>
                <w:b/>
                <w:bCs/>
                <w:sz w:val="18"/>
                <w:szCs w:val="18"/>
                <w:lang w:eastAsia="es-CO"/>
              </w:rPr>
              <w:t>Proyecto</w:t>
            </w:r>
          </w:p>
        </w:tc>
        <w:tc>
          <w:tcPr>
            <w:tcW w:w="1535" w:type="dxa"/>
            <w:shd w:val="clear" w:color="000000" w:fill="B8CCE4" w:themeFill="accent1" w:themeFillTint="66"/>
            <w:vAlign w:val="center"/>
            <w:hideMark/>
          </w:tcPr>
          <w:p w:rsidR="00360FE0" w:rsidRPr="000C6388" w:rsidRDefault="00360FE0" w:rsidP="00BE1C8A">
            <w:pPr>
              <w:spacing w:after="0" w:line="240" w:lineRule="auto"/>
              <w:jc w:val="center"/>
              <w:rPr>
                <w:rFonts w:eastAsia="Times New Roman" w:cs="Times New Roman"/>
                <w:b/>
                <w:bCs/>
                <w:sz w:val="18"/>
                <w:szCs w:val="18"/>
                <w:lang w:eastAsia="es-CO"/>
              </w:rPr>
            </w:pPr>
            <w:r w:rsidRPr="000C6388">
              <w:rPr>
                <w:rFonts w:eastAsia="Times New Roman" w:cs="Times New Roman"/>
                <w:b/>
                <w:bCs/>
                <w:sz w:val="18"/>
                <w:szCs w:val="18"/>
                <w:lang w:eastAsia="es-CO"/>
              </w:rPr>
              <w:t>Corregimiento /</w:t>
            </w:r>
            <w:r w:rsidRPr="000C6388">
              <w:rPr>
                <w:rFonts w:eastAsia="Times New Roman" w:cs="Times New Roman"/>
                <w:b/>
                <w:bCs/>
                <w:sz w:val="18"/>
                <w:szCs w:val="18"/>
                <w:lang w:eastAsia="es-CO"/>
              </w:rPr>
              <w:br/>
              <w:t>Centro Poblado</w:t>
            </w:r>
          </w:p>
        </w:tc>
        <w:tc>
          <w:tcPr>
            <w:tcW w:w="1538" w:type="dxa"/>
            <w:shd w:val="clear" w:color="000000" w:fill="B8CCE4" w:themeFill="accent1" w:themeFillTint="66"/>
            <w:vAlign w:val="center"/>
            <w:hideMark/>
          </w:tcPr>
          <w:p w:rsidR="00360FE0" w:rsidRPr="000C6388" w:rsidRDefault="00360FE0" w:rsidP="00BE1C8A">
            <w:pPr>
              <w:spacing w:after="0" w:line="240" w:lineRule="auto"/>
              <w:jc w:val="center"/>
              <w:rPr>
                <w:rFonts w:eastAsia="Times New Roman" w:cs="Times New Roman"/>
                <w:b/>
                <w:bCs/>
                <w:sz w:val="18"/>
                <w:szCs w:val="18"/>
                <w:lang w:eastAsia="es-CO"/>
              </w:rPr>
            </w:pPr>
            <w:r>
              <w:rPr>
                <w:rFonts w:eastAsia="Times New Roman" w:cs="Times New Roman"/>
                <w:b/>
                <w:bCs/>
                <w:sz w:val="18"/>
                <w:szCs w:val="18"/>
                <w:lang w:eastAsia="es-CO"/>
              </w:rPr>
              <w:t>Programación</w:t>
            </w:r>
          </w:p>
        </w:tc>
        <w:tc>
          <w:tcPr>
            <w:tcW w:w="1559" w:type="dxa"/>
            <w:shd w:val="clear" w:color="000000" w:fill="B8CCE4" w:themeFill="accent1" w:themeFillTint="66"/>
            <w:vAlign w:val="center"/>
            <w:hideMark/>
          </w:tcPr>
          <w:p w:rsidR="00360FE0" w:rsidRPr="000C6388" w:rsidRDefault="00360FE0" w:rsidP="00BE1C8A">
            <w:pPr>
              <w:spacing w:after="0" w:line="240" w:lineRule="auto"/>
              <w:jc w:val="center"/>
              <w:rPr>
                <w:rFonts w:eastAsia="Times New Roman" w:cs="Times New Roman"/>
                <w:b/>
                <w:bCs/>
                <w:sz w:val="18"/>
                <w:szCs w:val="18"/>
                <w:lang w:eastAsia="es-CO"/>
              </w:rPr>
            </w:pPr>
            <w:r w:rsidRPr="000C6388">
              <w:rPr>
                <w:rFonts w:eastAsia="Times New Roman" w:cs="Times New Roman"/>
                <w:b/>
                <w:bCs/>
                <w:sz w:val="18"/>
                <w:szCs w:val="18"/>
                <w:lang w:eastAsia="es-CO"/>
              </w:rPr>
              <w:t xml:space="preserve">Ejecución  </w:t>
            </w:r>
          </w:p>
        </w:tc>
      </w:tr>
      <w:tr w:rsidR="00360FE0" w:rsidRPr="000C6388" w:rsidTr="00EB26F0">
        <w:trPr>
          <w:trHeight w:val="688"/>
        </w:trPr>
        <w:tc>
          <w:tcPr>
            <w:tcW w:w="1990" w:type="dxa"/>
            <w:shd w:val="clear" w:color="auto" w:fill="auto"/>
            <w:vAlign w:val="center"/>
            <w:hideMark/>
          </w:tcPr>
          <w:p w:rsidR="00360FE0" w:rsidRPr="000C6388" w:rsidRDefault="00360FE0" w:rsidP="00BE1C8A">
            <w:pPr>
              <w:spacing w:after="0" w:line="240" w:lineRule="auto"/>
              <w:jc w:val="center"/>
              <w:rPr>
                <w:rFonts w:eastAsia="Times New Roman" w:cs="Times New Roman"/>
                <w:color w:val="000000"/>
                <w:sz w:val="18"/>
                <w:szCs w:val="18"/>
                <w:lang w:eastAsia="es-CO"/>
              </w:rPr>
            </w:pPr>
            <w:r w:rsidRPr="000C6388">
              <w:rPr>
                <w:rFonts w:eastAsia="Times New Roman" w:cs="Times New Roman"/>
                <w:color w:val="000000"/>
                <w:sz w:val="18"/>
                <w:szCs w:val="18"/>
                <w:lang w:eastAsia="es-CO"/>
              </w:rPr>
              <w:t xml:space="preserve">20 - </w:t>
            </w:r>
            <w:proofErr w:type="spellStart"/>
            <w:r w:rsidRPr="000C6388">
              <w:rPr>
                <w:rFonts w:eastAsia="Times New Roman" w:cs="Times New Roman"/>
                <w:color w:val="000000"/>
                <w:sz w:val="18"/>
                <w:szCs w:val="18"/>
                <w:lang w:eastAsia="es-CO"/>
              </w:rPr>
              <w:t>Sumapaz</w:t>
            </w:r>
            <w:proofErr w:type="spellEnd"/>
          </w:p>
        </w:tc>
        <w:tc>
          <w:tcPr>
            <w:tcW w:w="1888" w:type="dxa"/>
            <w:shd w:val="clear" w:color="000000" w:fill="FFFFFF"/>
            <w:vAlign w:val="center"/>
            <w:hideMark/>
          </w:tcPr>
          <w:p w:rsidR="00360FE0" w:rsidRPr="000C6388" w:rsidRDefault="00360FE0" w:rsidP="00BE1C8A">
            <w:pPr>
              <w:spacing w:after="0" w:line="240" w:lineRule="auto"/>
              <w:jc w:val="center"/>
              <w:rPr>
                <w:rFonts w:eastAsia="Times New Roman" w:cs="Times New Roman"/>
                <w:sz w:val="18"/>
                <w:szCs w:val="18"/>
                <w:lang w:val="en-US" w:eastAsia="es-CO"/>
              </w:rPr>
            </w:pPr>
            <w:r w:rsidRPr="000C6388">
              <w:rPr>
                <w:rFonts w:eastAsia="Times New Roman" w:cs="Times New Roman"/>
                <w:sz w:val="18"/>
                <w:szCs w:val="18"/>
                <w:lang w:val="en-US" w:eastAsia="es-CO"/>
              </w:rPr>
              <w:t>CVP 2014 - RURAL - SUMAPAZ - HAB. I</w:t>
            </w:r>
          </w:p>
        </w:tc>
        <w:tc>
          <w:tcPr>
            <w:tcW w:w="1535" w:type="dxa"/>
            <w:shd w:val="clear" w:color="auto" w:fill="auto"/>
            <w:vAlign w:val="center"/>
            <w:hideMark/>
          </w:tcPr>
          <w:p w:rsidR="00360FE0" w:rsidRPr="000C6388" w:rsidRDefault="00360FE0" w:rsidP="00BE1C8A">
            <w:pPr>
              <w:spacing w:after="0" w:line="240" w:lineRule="auto"/>
              <w:jc w:val="center"/>
              <w:rPr>
                <w:rFonts w:eastAsia="Times New Roman" w:cs="Times New Roman"/>
                <w:sz w:val="18"/>
                <w:szCs w:val="18"/>
                <w:lang w:eastAsia="es-CO"/>
              </w:rPr>
            </w:pPr>
            <w:r w:rsidRPr="000C6388">
              <w:rPr>
                <w:rFonts w:eastAsia="Times New Roman" w:cs="Times New Roman"/>
                <w:sz w:val="18"/>
                <w:szCs w:val="18"/>
                <w:lang w:eastAsia="es-CO"/>
              </w:rPr>
              <w:t>San Juan</w:t>
            </w:r>
          </w:p>
        </w:tc>
        <w:tc>
          <w:tcPr>
            <w:tcW w:w="1538" w:type="dxa"/>
            <w:shd w:val="clear" w:color="auto" w:fill="auto"/>
            <w:vAlign w:val="center"/>
            <w:hideMark/>
          </w:tcPr>
          <w:p w:rsidR="00360FE0" w:rsidRPr="000C6388" w:rsidRDefault="00360FE0" w:rsidP="00BE1C8A">
            <w:pPr>
              <w:spacing w:after="0" w:line="240" w:lineRule="auto"/>
              <w:jc w:val="center"/>
              <w:rPr>
                <w:rFonts w:eastAsia="Times New Roman" w:cs="Times New Roman"/>
                <w:sz w:val="18"/>
                <w:szCs w:val="18"/>
                <w:lang w:eastAsia="es-CO"/>
              </w:rPr>
            </w:pPr>
            <w:r w:rsidRPr="000C6388">
              <w:rPr>
                <w:rFonts w:eastAsia="Times New Roman" w:cs="Times New Roman"/>
                <w:sz w:val="18"/>
                <w:szCs w:val="18"/>
                <w:lang w:eastAsia="es-CO"/>
              </w:rPr>
              <w:t xml:space="preserve">9 </w:t>
            </w:r>
          </w:p>
        </w:tc>
        <w:tc>
          <w:tcPr>
            <w:tcW w:w="1559" w:type="dxa"/>
            <w:shd w:val="clear" w:color="auto" w:fill="auto"/>
            <w:vAlign w:val="center"/>
            <w:hideMark/>
          </w:tcPr>
          <w:p w:rsidR="00360FE0" w:rsidRPr="000C6388" w:rsidRDefault="00360FE0" w:rsidP="00BE1C8A">
            <w:pPr>
              <w:spacing w:after="0" w:line="240" w:lineRule="auto"/>
              <w:jc w:val="center"/>
              <w:rPr>
                <w:rFonts w:eastAsia="Times New Roman" w:cs="Times New Roman"/>
                <w:sz w:val="18"/>
                <w:szCs w:val="18"/>
                <w:lang w:eastAsia="es-CO"/>
              </w:rPr>
            </w:pPr>
            <w:r w:rsidRPr="000C6388">
              <w:rPr>
                <w:rFonts w:eastAsia="Times New Roman" w:cs="Times New Roman"/>
                <w:sz w:val="18"/>
                <w:szCs w:val="18"/>
                <w:lang w:eastAsia="es-CO"/>
              </w:rPr>
              <w:t xml:space="preserve">9 </w:t>
            </w:r>
          </w:p>
        </w:tc>
      </w:tr>
    </w:tbl>
    <w:p w:rsidR="00434943" w:rsidRPr="007A127A" w:rsidRDefault="00434943" w:rsidP="00434943">
      <w:pPr>
        <w:rPr>
          <w:rFonts w:eastAsia="Times New Roman"/>
          <w:b/>
          <w:sz w:val="16"/>
          <w:szCs w:val="16"/>
          <w:lang w:val="es-ES_tradnl" w:eastAsia="es-ES"/>
        </w:rPr>
      </w:pPr>
      <w:r w:rsidRPr="007A127A">
        <w:rPr>
          <w:sz w:val="16"/>
          <w:szCs w:val="16"/>
          <w:lang w:val="es-ES"/>
        </w:rPr>
        <w:t>Fuente: Informe  seguimiento proyecto de inversión con corte a 31 de Diciembre de 2016</w:t>
      </w:r>
    </w:p>
    <w:p w:rsidR="00212B4C" w:rsidRDefault="00212B4C" w:rsidP="00212B4C">
      <w:pPr>
        <w:spacing w:after="0" w:line="240" w:lineRule="auto"/>
        <w:jc w:val="center"/>
        <w:rPr>
          <w:rFonts w:eastAsia="Calibri" w:cs="Arial"/>
          <w:b/>
        </w:rPr>
      </w:pPr>
    </w:p>
    <w:p w:rsidR="00212B4C" w:rsidRPr="00212B4C" w:rsidRDefault="00212B4C" w:rsidP="00212B4C">
      <w:pPr>
        <w:spacing w:after="0" w:line="240" w:lineRule="auto"/>
        <w:jc w:val="center"/>
        <w:rPr>
          <w:rFonts w:eastAsia="Calibri" w:cs="Arial"/>
          <w:b/>
        </w:rPr>
      </w:pPr>
    </w:p>
    <w:p w:rsidR="00887355" w:rsidRDefault="00887355" w:rsidP="00887355">
      <w:pPr>
        <w:spacing w:after="0" w:line="240" w:lineRule="auto"/>
        <w:jc w:val="center"/>
        <w:rPr>
          <w:rFonts w:eastAsia="Calibri" w:cs="Arial"/>
        </w:rPr>
      </w:pPr>
      <w:r>
        <w:rPr>
          <w:rFonts w:eastAsia="Calibri" w:cs="Arial"/>
          <w:noProof/>
          <w:color w:val="FF0000"/>
          <w:lang w:eastAsia="es-CO"/>
        </w:rPr>
        <w:drawing>
          <wp:inline distT="0" distB="0" distL="0" distR="0" wp14:anchorId="78E9F608" wp14:editId="4290923C">
            <wp:extent cx="3971925" cy="3161813"/>
            <wp:effectExtent l="0" t="0" r="0" b="6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80455" cy="3168603"/>
                    </a:xfrm>
                    <a:prstGeom prst="rect">
                      <a:avLst/>
                    </a:prstGeom>
                    <a:noFill/>
                    <a:ln>
                      <a:noFill/>
                    </a:ln>
                  </pic:spPr>
                </pic:pic>
              </a:graphicData>
            </a:graphic>
          </wp:inline>
        </w:drawing>
      </w:r>
    </w:p>
    <w:p w:rsidR="00887355" w:rsidRDefault="00887355" w:rsidP="00360FE0">
      <w:pPr>
        <w:spacing w:after="0" w:line="240" w:lineRule="auto"/>
        <w:jc w:val="both"/>
        <w:rPr>
          <w:rFonts w:eastAsia="Calibri" w:cs="Arial"/>
        </w:rPr>
      </w:pPr>
    </w:p>
    <w:p w:rsidR="00360FE0" w:rsidRPr="003408EE" w:rsidRDefault="00F82A09" w:rsidP="00360FE0">
      <w:pPr>
        <w:spacing w:after="0" w:line="240" w:lineRule="auto"/>
        <w:jc w:val="both"/>
        <w:rPr>
          <w:rFonts w:eastAsia="Calibri" w:cs="Arial"/>
        </w:rPr>
      </w:pPr>
      <w:r w:rsidRPr="00F82A09">
        <w:rPr>
          <w:rFonts w:eastAsia="Calibri" w:cs="Arial"/>
          <w:b/>
        </w:rPr>
        <w:t>Construir 50 viviendas en zona rural:</w:t>
      </w:r>
      <w:r>
        <w:rPr>
          <w:rFonts w:eastAsia="Calibri" w:cs="Arial"/>
        </w:rPr>
        <w:t xml:space="preserve"> </w:t>
      </w:r>
      <w:r w:rsidR="00360FE0" w:rsidRPr="003408EE">
        <w:rPr>
          <w:rFonts w:eastAsia="Calibri" w:cs="Arial"/>
        </w:rPr>
        <w:t>En reuniones sostenidas con la S</w:t>
      </w:r>
      <w:r w:rsidR="00360FE0">
        <w:rPr>
          <w:rFonts w:eastAsia="Calibri" w:cs="Arial"/>
        </w:rPr>
        <w:t xml:space="preserve">ecretaria </w:t>
      </w:r>
      <w:r w:rsidR="00360FE0" w:rsidRPr="003408EE">
        <w:rPr>
          <w:rFonts w:eastAsia="Calibri" w:cs="Arial"/>
        </w:rPr>
        <w:t>D</w:t>
      </w:r>
      <w:r w:rsidR="00360FE0">
        <w:rPr>
          <w:rFonts w:eastAsia="Calibri" w:cs="Arial"/>
        </w:rPr>
        <w:t xml:space="preserve">istrital del </w:t>
      </w:r>
      <w:r w:rsidR="00360FE0" w:rsidRPr="003408EE">
        <w:rPr>
          <w:rFonts w:eastAsia="Calibri" w:cs="Arial"/>
        </w:rPr>
        <w:t>H</w:t>
      </w:r>
      <w:r w:rsidR="00360FE0">
        <w:rPr>
          <w:rFonts w:eastAsia="Calibri" w:cs="Arial"/>
        </w:rPr>
        <w:t>ábitat (SDHT) durante el primer semestre de 2016, la Secretaria advirtió</w:t>
      </w:r>
      <w:r w:rsidR="00360FE0" w:rsidRPr="003408EE">
        <w:rPr>
          <w:rFonts w:eastAsia="Calibri" w:cs="Arial"/>
        </w:rPr>
        <w:t xml:space="preserve"> el riesgo de continuar la ejecución del proyecto para la construcción de 50 viviendas campesinas p</w:t>
      </w:r>
      <w:r w:rsidR="00360FE0">
        <w:rPr>
          <w:rFonts w:eastAsia="Calibri" w:cs="Arial"/>
        </w:rPr>
        <w:t>roductivas por vacíos jurídicos</w:t>
      </w:r>
      <w:r w:rsidR="004750D6">
        <w:rPr>
          <w:rFonts w:eastAsia="Calibri" w:cs="Arial"/>
        </w:rPr>
        <w:t xml:space="preserve"> que </w:t>
      </w:r>
      <w:r w:rsidR="007810D2">
        <w:rPr>
          <w:rFonts w:eastAsia="Calibri" w:cs="Arial"/>
        </w:rPr>
        <w:t>contiene</w:t>
      </w:r>
      <w:r w:rsidR="004750D6">
        <w:rPr>
          <w:rFonts w:eastAsia="Calibri" w:cs="Arial"/>
        </w:rPr>
        <w:t xml:space="preserve"> el proyecto. Ante este evento</w:t>
      </w:r>
      <w:r w:rsidR="00360FE0" w:rsidRPr="003408EE">
        <w:rPr>
          <w:rFonts w:eastAsia="Calibri" w:cs="Arial"/>
        </w:rPr>
        <w:t xml:space="preserve"> la SDHT adelant</w:t>
      </w:r>
      <w:r w:rsidR="00360FE0">
        <w:rPr>
          <w:rFonts w:eastAsia="Calibri" w:cs="Arial"/>
        </w:rPr>
        <w:t>ó</w:t>
      </w:r>
      <w:r w:rsidR="00360FE0" w:rsidRPr="003408EE">
        <w:rPr>
          <w:rFonts w:eastAsia="Calibri" w:cs="Arial"/>
        </w:rPr>
        <w:t xml:space="preserve"> consultas internas ante Planeación Distrital (entidad competente en el tema), concluyendo </w:t>
      </w:r>
      <w:r w:rsidR="004750D6">
        <w:rPr>
          <w:rFonts w:eastAsia="Calibri" w:cs="Arial"/>
        </w:rPr>
        <w:t>que para adelantar este tipo de intervención, se</w:t>
      </w:r>
      <w:r w:rsidR="00360FE0" w:rsidRPr="003408EE">
        <w:rPr>
          <w:rFonts w:eastAsia="Calibri" w:cs="Arial"/>
        </w:rPr>
        <w:t xml:space="preserve"> requiere tramitar y </w:t>
      </w:r>
      <w:r w:rsidR="00360FE0" w:rsidRPr="003408EE">
        <w:rPr>
          <w:rFonts w:eastAsia="Calibri" w:cs="Arial"/>
        </w:rPr>
        <w:lastRenderedPageBreak/>
        <w:t>obtener</w:t>
      </w:r>
      <w:r w:rsidR="004750D6">
        <w:rPr>
          <w:rFonts w:eastAsia="Calibri" w:cs="Arial"/>
        </w:rPr>
        <w:t xml:space="preserve"> previamente</w:t>
      </w:r>
      <w:r w:rsidR="00360FE0" w:rsidRPr="003408EE">
        <w:rPr>
          <w:rFonts w:eastAsia="Calibri" w:cs="Arial"/>
        </w:rPr>
        <w:t xml:space="preserve"> dos (02) clases de licencia urbanística: licencia de parcelación y licencia de con</w:t>
      </w:r>
      <w:r w:rsidR="00360FE0">
        <w:rPr>
          <w:rFonts w:eastAsia="Calibri" w:cs="Arial"/>
        </w:rPr>
        <w:t>strucción modalidad obra nueva.</w:t>
      </w:r>
    </w:p>
    <w:p w:rsidR="00360FE0" w:rsidRPr="003408EE" w:rsidRDefault="00360FE0" w:rsidP="00360FE0">
      <w:pPr>
        <w:spacing w:after="0" w:line="240" w:lineRule="auto"/>
        <w:jc w:val="both"/>
        <w:rPr>
          <w:rFonts w:eastAsia="Calibri" w:cs="Arial"/>
        </w:rPr>
      </w:pPr>
    </w:p>
    <w:p w:rsidR="00360FE0" w:rsidRDefault="00360FE0" w:rsidP="00360FE0">
      <w:pPr>
        <w:spacing w:after="0" w:line="240" w:lineRule="auto"/>
        <w:jc w:val="both"/>
        <w:rPr>
          <w:rFonts w:eastAsia="Calibri" w:cs="Arial"/>
        </w:rPr>
      </w:pPr>
      <w:r w:rsidRPr="003408EE">
        <w:rPr>
          <w:rFonts w:eastAsia="Calibri" w:cs="Arial"/>
        </w:rPr>
        <w:t xml:space="preserve">Por lo anterior </w:t>
      </w:r>
      <w:r>
        <w:rPr>
          <w:rFonts w:eastAsia="Calibri" w:cs="Arial"/>
        </w:rPr>
        <w:t>los subsidios otorga</w:t>
      </w:r>
      <w:r w:rsidRPr="003408EE">
        <w:rPr>
          <w:rFonts w:eastAsia="Calibri" w:cs="Arial"/>
        </w:rPr>
        <w:t>dos mediante Resoluciones 1100 y 1404 de 2015   para ser aplicados los proyectos de construcción de vivienda CVP 2015 - Rural Sitio Propio Fase I y Fase II para 50 hogares, no pudieron ser ejecutados debido a que carecían de la licencia de construcción expedida por un curador urbano.</w:t>
      </w:r>
      <w:r>
        <w:rPr>
          <w:rFonts w:eastAsia="Calibri" w:cs="Arial"/>
        </w:rPr>
        <w:t xml:space="preserve"> En ese sentido la</w:t>
      </w:r>
      <w:r w:rsidRPr="003408EE">
        <w:rPr>
          <w:rFonts w:eastAsia="Calibri" w:cs="Arial"/>
        </w:rPr>
        <w:t xml:space="preserve">  SDHT revocó de manera directa dichas resoluciones mediante Resolución 703 del 7 de junio de</w:t>
      </w:r>
      <w:r>
        <w:rPr>
          <w:rFonts w:eastAsia="Calibri" w:cs="Arial"/>
        </w:rPr>
        <w:t xml:space="preserve"> </w:t>
      </w:r>
      <w:r w:rsidRPr="003408EE">
        <w:rPr>
          <w:rFonts w:eastAsia="Calibri" w:cs="Arial"/>
        </w:rPr>
        <w:t>2016.</w:t>
      </w:r>
    </w:p>
    <w:p w:rsidR="00360FE0" w:rsidRDefault="00360FE0" w:rsidP="00360FE0">
      <w:pPr>
        <w:spacing w:after="0" w:line="240" w:lineRule="auto"/>
        <w:jc w:val="both"/>
        <w:rPr>
          <w:rFonts w:eastAsia="Calibri" w:cs="Arial"/>
        </w:rPr>
      </w:pPr>
    </w:p>
    <w:p w:rsidR="00360FE0" w:rsidRPr="00217F79" w:rsidRDefault="00360FE0" w:rsidP="00360FE0">
      <w:pPr>
        <w:spacing w:after="0" w:line="240" w:lineRule="auto"/>
        <w:jc w:val="both"/>
        <w:rPr>
          <w:rFonts w:eastAsia="Calibri" w:cs="Arial"/>
        </w:rPr>
      </w:pPr>
      <w:r w:rsidRPr="00217F79">
        <w:rPr>
          <w:rFonts w:eastAsia="Calibri" w:cs="Arial"/>
        </w:rPr>
        <w:t xml:space="preserve">Del presupuesto asignado para 2016 finalmente </w:t>
      </w:r>
      <w:r>
        <w:rPr>
          <w:rFonts w:eastAsia="Calibri" w:cs="Arial"/>
        </w:rPr>
        <w:t>se</w:t>
      </w:r>
      <w:r w:rsidRPr="00217F79">
        <w:rPr>
          <w:rFonts w:eastAsia="Calibri" w:cs="Arial"/>
        </w:rPr>
        <w:t xml:space="preserve"> </w:t>
      </w:r>
      <w:r>
        <w:rPr>
          <w:rFonts w:eastAsia="Calibri" w:cs="Arial"/>
        </w:rPr>
        <w:t>ejecutaron</w:t>
      </w:r>
      <w:r w:rsidRPr="00217F79">
        <w:rPr>
          <w:rFonts w:eastAsia="Calibri" w:cs="Arial"/>
        </w:rPr>
        <w:t xml:space="preserve"> $1</w:t>
      </w:r>
      <w:r>
        <w:rPr>
          <w:rFonts w:eastAsia="Calibri" w:cs="Arial"/>
        </w:rPr>
        <w:t>8.446.427 en gastos operativos; con estos recursos</w:t>
      </w:r>
      <w:r w:rsidRPr="00217F79">
        <w:rPr>
          <w:rFonts w:eastAsia="Calibri" w:cs="Arial"/>
        </w:rPr>
        <w:t xml:space="preserve"> y los desembolsados con cargo a las reservas, se logró la meta en mejoramiento de viviendas.</w:t>
      </w:r>
      <w:r>
        <w:rPr>
          <w:rFonts w:eastAsia="Calibri" w:cs="Arial"/>
        </w:rPr>
        <w:t xml:space="preserve"> </w:t>
      </w:r>
      <w:r w:rsidRPr="00217F79">
        <w:rPr>
          <w:rFonts w:eastAsia="Calibri" w:cs="Arial"/>
        </w:rPr>
        <w:t xml:space="preserve">En el proceso de armonización presupuestal, $576.6 millones que correspondían a este proyecto se distribuyeron entre los demás programas que maneja la CVP. </w:t>
      </w:r>
    </w:p>
    <w:p w:rsidR="00217F79" w:rsidRPr="00217F79" w:rsidRDefault="00217F79" w:rsidP="00306AB2">
      <w:pPr>
        <w:rPr>
          <w:lang w:eastAsia="es-ES"/>
        </w:rPr>
      </w:pPr>
    </w:p>
    <w:p w:rsidR="009951A2" w:rsidRPr="00C85FE6" w:rsidRDefault="00FB5299" w:rsidP="00A81B3D">
      <w:pPr>
        <w:pStyle w:val="Ttulo2"/>
        <w:ind w:left="1560" w:hanging="567"/>
        <w:jc w:val="both"/>
        <w:rPr>
          <w:szCs w:val="22"/>
        </w:rPr>
      </w:pPr>
      <w:bookmarkStart w:id="61" w:name="_Toc465088785"/>
      <w:bookmarkStart w:id="62" w:name="_Toc432750473"/>
      <w:bookmarkStart w:id="63" w:name="_Toc393899071"/>
      <w:bookmarkStart w:id="64" w:name="_Toc394398795"/>
      <w:bookmarkStart w:id="65" w:name="_Toc393899072"/>
      <w:bookmarkStart w:id="66" w:name="_Toc386796960"/>
      <w:bookmarkStart w:id="67" w:name="_Toc378529250"/>
      <w:bookmarkStart w:id="68" w:name="_Toc378527010"/>
      <w:bookmarkStart w:id="69" w:name="_Toc401669036"/>
      <w:bookmarkStart w:id="70" w:name="_Toc417628185"/>
      <w:bookmarkStart w:id="71" w:name="_Toc417641453"/>
      <w:bookmarkStart w:id="72" w:name="_Toc432750474"/>
      <w:bookmarkStart w:id="73" w:name="_Toc441580142"/>
      <w:bookmarkStart w:id="74" w:name="_Toc449345471"/>
      <w:r w:rsidRPr="00C85FE6">
        <w:rPr>
          <w:szCs w:val="22"/>
        </w:rPr>
        <w:t xml:space="preserve"> </w:t>
      </w:r>
      <w:bookmarkStart w:id="75" w:name="_Toc476142105"/>
      <w:r w:rsidR="009951A2" w:rsidRPr="00C85FE6">
        <w:rPr>
          <w:szCs w:val="22"/>
        </w:rPr>
        <w:t>PROYECTO DE INVERSIÓN 0208 - MEJORAMIENTO INTEGRAL DE BARRIOS</w:t>
      </w:r>
      <w:bookmarkEnd w:id="61"/>
      <w:bookmarkEnd w:id="62"/>
      <w:bookmarkEnd w:id="63"/>
      <w:bookmarkEnd w:id="75"/>
    </w:p>
    <w:p w:rsidR="009951A2" w:rsidRPr="00C85FE6" w:rsidRDefault="009951A2" w:rsidP="00DC4178">
      <w:pPr>
        <w:spacing w:after="0" w:line="240" w:lineRule="auto"/>
        <w:rPr>
          <w:sz w:val="24"/>
          <w:lang w:val="es-ES_tradnl" w:eastAsia="es-ES"/>
        </w:rPr>
      </w:pPr>
    </w:p>
    <w:p w:rsidR="009951A2" w:rsidRPr="00C85FE6" w:rsidRDefault="009951A2" w:rsidP="00DC4178">
      <w:pPr>
        <w:pStyle w:val="Ttulo3"/>
        <w:ind w:left="0" w:firstLine="0"/>
        <w:rPr>
          <w:b/>
          <w:sz w:val="24"/>
          <w:szCs w:val="22"/>
        </w:rPr>
      </w:pPr>
      <w:bookmarkStart w:id="76" w:name="_Toc473631722"/>
      <w:bookmarkStart w:id="77" w:name="_Toc476142106"/>
      <w:r w:rsidRPr="00C85FE6">
        <w:rPr>
          <w:b/>
          <w:sz w:val="24"/>
          <w:szCs w:val="22"/>
        </w:rPr>
        <w:t>PLAN DE DESARROLLO “BOGOTÁ HUMANA”</w:t>
      </w:r>
      <w:bookmarkEnd w:id="76"/>
      <w:bookmarkEnd w:id="77"/>
    </w:p>
    <w:p w:rsidR="009951A2" w:rsidRPr="009951A2" w:rsidRDefault="009951A2" w:rsidP="00C85FE6">
      <w:pPr>
        <w:spacing w:after="0" w:line="20" w:lineRule="atLeast"/>
        <w:ind w:left="708"/>
        <w:rPr>
          <w:rFonts w:eastAsia="Times New Roman" w:cs="Arial"/>
          <w:lang w:eastAsia="es-CO"/>
        </w:rPr>
      </w:pPr>
      <w:r w:rsidRPr="009951A2">
        <w:rPr>
          <w:rFonts w:eastAsia="Times New Roman" w:cs="Arial"/>
          <w:b/>
          <w:bCs/>
          <w:lang w:val="es-ES_tradnl" w:eastAsia="es-ES"/>
        </w:rPr>
        <w:t>Eje:</w:t>
      </w:r>
      <w:r w:rsidRPr="009951A2">
        <w:rPr>
          <w:rFonts w:eastAsia="Times New Roman" w:cs="Arial"/>
          <w:b/>
          <w:bCs/>
          <w:i/>
          <w:lang w:val="es-ES_tradnl" w:eastAsia="es-ES"/>
        </w:rPr>
        <w:t xml:space="preserve"> </w:t>
      </w:r>
      <w:r w:rsidRPr="009951A2">
        <w:rPr>
          <w:rFonts w:eastAsia="Times New Roman" w:cs="Arial"/>
          <w:lang w:eastAsia="es-CO"/>
        </w:rPr>
        <w:t>01 - Una ciudad que supera la segregación y la discriminación: el ser humano en el centro de las preocupaciones del desarrollo</w:t>
      </w:r>
    </w:p>
    <w:p w:rsidR="009951A2" w:rsidRPr="009951A2" w:rsidRDefault="009951A2" w:rsidP="00C85FE6">
      <w:pPr>
        <w:overflowPunct w:val="0"/>
        <w:autoSpaceDE w:val="0"/>
        <w:autoSpaceDN w:val="0"/>
        <w:adjustRightInd w:val="0"/>
        <w:spacing w:after="0" w:line="20" w:lineRule="atLeast"/>
        <w:ind w:firstLine="708"/>
        <w:jc w:val="both"/>
        <w:textAlignment w:val="baseline"/>
        <w:rPr>
          <w:rFonts w:eastAsia="Times New Roman" w:cs="Arial"/>
          <w:lang w:val="es-ES_tradnl" w:eastAsia="es-CO"/>
        </w:rPr>
      </w:pPr>
      <w:r w:rsidRPr="009951A2">
        <w:rPr>
          <w:rFonts w:eastAsia="Times New Roman" w:cs="Arial"/>
          <w:b/>
          <w:bCs/>
          <w:lang w:val="es-ES_tradnl" w:eastAsia="es-ES"/>
        </w:rPr>
        <w:t>Programa:</w:t>
      </w:r>
      <w:r w:rsidRPr="009951A2">
        <w:rPr>
          <w:rFonts w:eastAsia="Times New Roman" w:cs="Arial"/>
          <w:lang w:val="es-ES_tradnl" w:eastAsia="es-CO"/>
        </w:rPr>
        <w:t xml:space="preserve"> </w:t>
      </w:r>
      <w:r w:rsidRPr="009951A2">
        <w:rPr>
          <w:rFonts w:eastAsia="Times New Roman" w:cs="Arial"/>
          <w:lang w:eastAsia="es-CO"/>
        </w:rPr>
        <w:t>15 - Vivienda y Hábitat Humanos</w:t>
      </w:r>
    </w:p>
    <w:p w:rsidR="009951A2" w:rsidRPr="009951A2" w:rsidRDefault="009951A2" w:rsidP="00C85FE6">
      <w:pPr>
        <w:overflowPunct w:val="0"/>
        <w:autoSpaceDE w:val="0"/>
        <w:autoSpaceDN w:val="0"/>
        <w:adjustRightInd w:val="0"/>
        <w:spacing w:after="0" w:line="20" w:lineRule="atLeast"/>
        <w:ind w:firstLine="708"/>
        <w:jc w:val="both"/>
        <w:textAlignment w:val="baseline"/>
        <w:rPr>
          <w:rFonts w:eastAsia="Times New Roman" w:cs="Arial"/>
          <w:bCs/>
          <w:lang w:eastAsia="es-CO"/>
        </w:rPr>
      </w:pPr>
      <w:r w:rsidRPr="009951A2">
        <w:rPr>
          <w:rFonts w:eastAsia="Times New Roman" w:cs="Arial"/>
          <w:b/>
          <w:bCs/>
          <w:lang w:eastAsia="es-CO"/>
        </w:rPr>
        <w:t xml:space="preserve">Proyecto Prioritario: </w:t>
      </w:r>
      <w:r w:rsidRPr="009951A2">
        <w:rPr>
          <w:rFonts w:eastAsia="Times New Roman" w:cs="Arial"/>
          <w:bCs/>
          <w:lang w:eastAsia="es-CO"/>
        </w:rPr>
        <w:t>175 - Mejoramiento integral de barrios y vivienda</w:t>
      </w:r>
    </w:p>
    <w:p w:rsidR="009951A2" w:rsidRDefault="009951A2" w:rsidP="009951A2">
      <w:pPr>
        <w:overflowPunct w:val="0"/>
        <w:autoSpaceDE w:val="0"/>
        <w:autoSpaceDN w:val="0"/>
        <w:adjustRightInd w:val="0"/>
        <w:spacing w:after="0" w:line="360" w:lineRule="auto"/>
        <w:jc w:val="both"/>
        <w:textAlignment w:val="baseline"/>
        <w:rPr>
          <w:rFonts w:eastAsia="Times New Roman" w:cs="Arial"/>
          <w:b/>
          <w:bCs/>
          <w:i/>
          <w:sz w:val="18"/>
          <w:szCs w:val="18"/>
          <w:lang w:val="es-ES_tradnl" w:eastAsia="es-ES"/>
        </w:rPr>
      </w:pPr>
    </w:p>
    <w:p w:rsidR="00B3464E" w:rsidRPr="00B3464E" w:rsidRDefault="00B3464E" w:rsidP="00B3464E">
      <w:pPr>
        <w:pStyle w:val="Normal1"/>
        <w:spacing w:line="240" w:lineRule="auto"/>
        <w:rPr>
          <w:rFonts w:eastAsia="Calibri"/>
          <w:bCs w:val="0"/>
          <w:color w:val="auto"/>
          <w:lang w:val="es-CO" w:eastAsia="en-US"/>
        </w:rPr>
      </w:pPr>
      <w:r w:rsidRPr="009951A2">
        <w:rPr>
          <w:rFonts w:eastAsia="Calibri"/>
          <w:b/>
        </w:rPr>
        <w:t>OBJETIVO</w:t>
      </w:r>
      <w:r w:rsidRPr="009951A2">
        <w:rPr>
          <w:rFonts w:eastAsia="Calibri"/>
        </w:rPr>
        <w:t xml:space="preserve">: </w:t>
      </w:r>
      <w:r w:rsidRPr="00B3464E">
        <w:rPr>
          <w:rFonts w:eastAsia="Calibri"/>
          <w:bCs w:val="0"/>
          <w:color w:val="auto"/>
          <w:lang w:val="es-CO" w:eastAsia="en-US"/>
        </w:rPr>
        <w:t>Mejorar el desarrollo urbano de la ciudad y/o entorno a escala barrial de origen informal, estrato 1 y 2 a través de acciones conjuntas, articuladas, integrales y sostenibles entre las entidades del sector y la comunidad.</w:t>
      </w:r>
    </w:p>
    <w:p w:rsidR="00BD5BEF" w:rsidRPr="009951A2" w:rsidRDefault="00BD5BEF" w:rsidP="009951A2">
      <w:pPr>
        <w:overflowPunct w:val="0"/>
        <w:autoSpaceDE w:val="0"/>
        <w:autoSpaceDN w:val="0"/>
        <w:adjustRightInd w:val="0"/>
        <w:spacing w:after="0" w:line="360" w:lineRule="auto"/>
        <w:jc w:val="both"/>
        <w:textAlignment w:val="baseline"/>
        <w:rPr>
          <w:rFonts w:eastAsia="Times New Roman" w:cs="Arial"/>
          <w:b/>
          <w:bCs/>
          <w:i/>
          <w:sz w:val="18"/>
          <w:szCs w:val="18"/>
          <w:lang w:val="es-ES_tradnl" w:eastAsia="es-ES"/>
        </w:rPr>
      </w:pPr>
    </w:p>
    <w:p w:rsidR="009951A2" w:rsidRDefault="009951A2" w:rsidP="00DC4178">
      <w:pPr>
        <w:pStyle w:val="Ttulo4"/>
        <w:rPr>
          <w:rFonts w:cs="Arial"/>
        </w:rPr>
      </w:pPr>
      <w:r w:rsidRPr="00212B4C">
        <w:rPr>
          <w:szCs w:val="22"/>
        </w:rPr>
        <w:t xml:space="preserve">Ejecución Presupuestal  </w:t>
      </w:r>
      <w:r w:rsidRPr="00212B4C">
        <w:rPr>
          <w:rFonts w:cs="Arial"/>
          <w:sz w:val="28"/>
        </w:rPr>
        <w:t xml:space="preserve">  </w:t>
      </w:r>
    </w:p>
    <w:p w:rsidR="00BD5BEF" w:rsidRDefault="00BD5BEF" w:rsidP="00DC4178">
      <w:pPr>
        <w:spacing w:after="0" w:line="240" w:lineRule="auto"/>
        <w:rPr>
          <w:lang w:eastAsia="es-ES"/>
        </w:rPr>
      </w:pPr>
    </w:p>
    <w:tbl>
      <w:tblPr>
        <w:tblW w:w="8972"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621"/>
        <w:gridCol w:w="1350"/>
        <w:gridCol w:w="1404"/>
        <w:gridCol w:w="896"/>
        <w:gridCol w:w="1574"/>
        <w:gridCol w:w="1302"/>
        <w:gridCol w:w="825"/>
      </w:tblGrid>
      <w:tr w:rsidR="009951A2" w:rsidRPr="009951A2" w:rsidTr="00BD5BEF">
        <w:trPr>
          <w:trHeight w:val="60"/>
          <w:jc w:val="center"/>
        </w:trPr>
        <w:tc>
          <w:tcPr>
            <w:tcW w:w="1621"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DC4178">
            <w:pPr>
              <w:autoSpaceDN w:val="0"/>
              <w:spacing w:after="0" w:line="240" w:lineRule="auto"/>
              <w:jc w:val="center"/>
              <w:rPr>
                <w:rFonts w:eastAsia="Calibri" w:cs="Arial"/>
                <w:b/>
                <w:bCs/>
                <w:sz w:val="16"/>
                <w:szCs w:val="16"/>
              </w:rPr>
            </w:pPr>
            <w:r w:rsidRPr="009951A2">
              <w:rPr>
                <w:rFonts w:eastAsia="Calibri" w:cs="Arial"/>
                <w:b/>
                <w:bCs/>
                <w:sz w:val="16"/>
                <w:szCs w:val="16"/>
              </w:rPr>
              <w:t>PROYECTO DE INVERSIÓN</w:t>
            </w:r>
          </w:p>
        </w:tc>
        <w:tc>
          <w:tcPr>
            <w:tcW w:w="3650"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DC4178">
            <w:pPr>
              <w:autoSpaceDN w:val="0"/>
              <w:spacing w:after="0" w:line="240" w:lineRule="auto"/>
              <w:jc w:val="center"/>
              <w:rPr>
                <w:rFonts w:eastAsia="Calibri" w:cs="Arial"/>
                <w:b/>
                <w:bCs/>
                <w:sz w:val="16"/>
                <w:szCs w:val="16"/>
              </w:rPr>
            </w:pPr>
            <w:r w:rsidRPr="009951A2">
              <w:rPr>
                <w:rFonts w:eastAsia="Calibri" w:cs="Arial"/>
                <w:b/>
                <w:bCs/>
                <w:sz w:val="16"/>
                <w:szCs w:val="16"/>
              </w:rPr>
              <w:t>PRESUPUESTO DE LA ACTUAL VIGENCIA</w:t>
            </w:r>
          </w:p>
        </w:tc>
        <w:tc>
          <w:tcPr>
            <w:tcW w:w="3701"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DC4178">
            <w:pPr>
              <w:autoSpaceDN w:val="0"/>
              <w:spacing w:after="0" w:line="240" w:lineRule="auto"/>
              <w:jc w:val="center"/>
              <w:rPr>
                <w:rFonts w:eastAsia="Calibri" w:cs="Arial"/>
                <w:b/>
                <w:bCs/>
                <w:sz w:val="16"/>
                <w:szCs w:val="16"/>
              </w:rPr>
            </w:pPr>
            <w:r w:rsidRPr="009951A2">
              <w:rPr>
                <w:rFonts w:eastAsia="Calibri" w:cs="Arial"/>
                <w:b/>
                <w:bCs/>
                <w:sz w:val="16"/>
                <w:szCs w:val="16"/>
              </w:rPr>
              <w:t>RECURSOS DE RESERVA</w:t>
            </w:r>
          </w:p>
        </w:tc>
      </w:tr>
      <w:tr w:rsidR="009951A2" w:rsidRPr="009951A2" w:rsidTr="00BD5BEF">
        <w:trPr>
          <w:trHeight w:val="255"/>
          <w:jc w:val="center"/>
        </w:trPr>
        <w:tc>
          <w:tcPr>
            <w:tcW w:w="1621" w:type="dxa"/>
            <w:vMerge/>
            <w:tcBorders>
              <w:top w:val="single" w:sz="8" w:space="0" w:color="auto"/>
              <w:left w:val="single" w:sz="8" w:space="0" w:color="auto"/>
              <w:bottom w:val="single" w:sz="8" w:space="0" w:color="auto"/>
              <w:right w:val="single" w:sz="8" w:space="0" w:color="auto"/>
            </w:tcBorders>
            <w:vAlign w:val="center"/>
            <w:hideMark/>
          </w:tcPr>
          <w:p w:rsidR="009951A2" w:rsidRPr="009951A2" w:rsidRDefault="009951A2" w:rsidP="009951A2">
            <w:pPr>
              <w:spacing w:after="0" w:line="240" w:lineRule="auto"/>
              <w:rPr>
                <w:rFonts w:eastAsia="Calibri" w:cs="Arial"/>
                <w:b/>
                <w:bCs/>
                <w:sz w:val="16"/>
                <w:szCs w:val="16"/>
              </w:rPr>
            </w:pPr>
          </w:p>
        </w:tc>
        <w:tc>
          <w:tcPr>
            <w:tcW w:w="1350"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
                <w:bCs/>
                <w:sz w:val="16"/>
                <w:szCs w:val="16"/>
              </w:rPr>
            </w:pPr>
            <w:r w:rsidRPr="009951A2">
              <w:rPr>
                <w:rFonts w:eastAsia="Calibri" w:cs="Arial"/>
                <w:b/>
                <w:bCs/>
                <w:sz w:val="16"/>
                <w:szCs w:val="16"/>
              </w:rPr>
              <w:t>Valor Programado</w:t>
            </w:r>
          </w:p>
        </w:tc>
        <w:tc>
          <w:tcPr>
            <w:tcW w:w="1404"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
                <w:bCs/>
                <w:sz w:val="16"/>
                <w:szCs w:val="16"/>
              </w:rPr>
            </w:pPr>
            <w:r w:rsidRPr="009951A2">
              <w:rPr>
                <w:rFonts w:eastAsia="Calibri" w:cs="Arial"/>
                <w:b/>
                <w:bCs/>
                <w:sz w:val="16"/>
                <w:szCs w:val="16"/>
              </w:rPr>
              <w:t>Valor Comprometido</w:t>
            </w:r>
          </w:p>
        </w:tc>
        <w:tc>
          <w:tcPr>
            <w:tcW w:w="896"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
                <w:bCs/>
                <w:sz w:val="16"/>
                <w:szCs w:val="16"/>
              </w:rPr>
            </w:pPr>
            <w:r w:rsidRPr="009951A2">
              <w:rPr>
                <w:rFonts w:eastAsia="Calibri" w:cs="Arial"/>
                <w:b/>
                <w:bCs/>
                <w:sz w:val="16"/>
                <w:szCs w:val="16"/>
              </w:rPr>
              <w:t>% de Ejecución</w:t>
            </w:r>
          </w:p>
        </w:tc>
        <w:tc>
          <w:tcPr>
            <w:tcW w:w="1574"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
                <w:bCs/>
                <w:sz w:val="16"/>
                <w:szCs w:val="16"/>
              </w:rPr>
            </w:pPr>
            <w:r w:rsidRPr="009951A2">
              <w:rPr>
                <w:rFonts w:eastAsia="Calibri" w:cs="Arial"/>
                <w:b/>
                <w:bCs/>
                <w:sz w:val="16"/>
                <w:szCs w:val="16"/>
              </w:rPr>
              <w:t>Valor Definitivo</w:t>
            </w:r>
          </w:p>
        </w:tc>
        <w:tc>
          <w:tcPr>
            <w:tcW w:w="1302"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
                <w:bCs/>
                <w:sz w:val="16"/>
                <w:szCs w:val="16"/>
              </w:rPr>
            </w:pPr>
            <w:r w:rsidRPr="009951A2">
              <w:rPr>
                <w:rFonts w:eastAsia="Calibri" w:cs="Arial"/>
                <w:b/>
                <w:bCs/>
                <w:sz w:val="16"/>
                <w:szCs w:val="16"/>
              </w:rPr>
              <w:t>Valor Girado</w:t>
            </w:r>
          </w:p>
        </w:tc>
        <w:tc>
          <w:tcPr>
            <w:tcW w:w="825"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
                <w:bCs/>
                <w:sz w:val="16"/>
                <w:szCs w:val="16"/>
              </w:rPr>
            </w:pPr>
            <w:r w:rsidRPr="009951A2">
              <w:rPr>
                <w:rFonts w:eastAsia="Calibri" w:cs="Arial"/>
                <w:b/>
                <w:bCs/>
                <w:sz w:val="16"/>
                <w:szCs w:val="16"/>
              </w:rPr>
              <w:t>% de Giro</w:t>
            </w:r>
          </w:p>
        </w:tc>
      </w:tr>
      <w:tr w:rsidR="009951A2" w:rsidRPr="009951A2" w:rsidTr="00BD5BEF">
        <w:trPr>
          <w:trHeight w:val="184"/>
          <w:jc w:val="center"/>
        </w:trPr>
        <w:tc>
          <w:tcPr>
            <w:tcW w:w="1621" w:type="dxa"/>
            <w:vMerge/>
            <w:tcBorders>
              <w:top w:val="single" w:sz="8" w:space="0" w:color="auto"/>
              <w:left w:val="single" w:sz="8" w:space="0" w:color="auto"/>
              <w:bottom w:val="single" w:sz="8" w:space="0" w:color="auto"/>
              <w:right w:val="single" w:sz="8" w:space="0" w:color="auto"/>
            </w:tcBorders>
            <w:vAlign w:val="center"/>
            <w:hideMark/>
          </w:tcPr>
          <w:p w:rsidR="009951A2" w:rsidRPr="009951A2" w:rsidRDefault="009951A2" w:rsidP="009951A2">
            <w:pPr>
              <w:spacing w:after="0" w:line="240" w:lineRule="auto"/>
              <w:rPr>
                <w:rFonts w:eastAsia="Calibri" w:cs="Arial"/>
                <w:b/>
                <w:bCs/>
                <w:sz w:val="16"/>
                <w:szCs w:val="16"/>
              </w:rPr>
            </w:pPr>
          </w:p>
        </w:tc>
        <w:tc>
          <w:tcPr>
            <w:tcW w:w="1350" w:type="dxa"/>
            <w:vMerge/>
            <w:tcBorders>
              <w:top w:val="single" w:sz="8" w:space="0" w:color="auto"/>
              <w:left w:val="single" w:sz="8" w:space="0" w:color="auto"/>
              <w:bottom w:val="single" w:sz="8" w:space="0" w:color="auto"/>
              <w:right w:val="single" w:sz="8" w:space="0" w:color="auto"/>
            </w:tcBorders>
            <w:vAlign w:val="center"/>
            <w:hideMark/>
          </w:tcPr>
          <w:p w:rsidR="009951A2" w:rsidRPr="009951A2" w:rsidRDefault="009951A2" w:rsidP="009951A2">
            <w:pPr>
              <w:spacing w:after="0" w:line="240" w:lineRule="auto"/>
              <w:rPr>
                <w:rFonts w:eastAsia="Calibri" w:cs="Arial"/>
                <w:b/>
                <w:bCs/>
                <w:sz w:val="16"/>
                <w:szCs w:val="16"/>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9951A2" w:rsidRPr="009951A2" w:rsidRDefault="009951A2" w:rsidP="009951A2">
            <w:pPr>
              <w:spacing w:after="0" w:line="240" w:lineRule="auto"/>
              <w:rPr>
                <w:rFonts w:eastAsia="Calibri" w:cs="Arial"/>
                <w:b/>
                <w:bCs/>
                <w:sz w:val="16"/>
                <w:szCs w:val="16"/>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9951A2" w:rsidRPr="009951A2" w:rsidRDefault="009951A2" w:rsidP="009951A2">
            <w:pPr>
              <w:spacing w:after="0" w:line="240" w:lineRule="auto"/>
              <w:rPr>
                <w:rFonts w:eastAsia="Calibri" w:cs="Arial"/>
                <w:b/>
                <w:bCs/>
                <w:sz w:val="16"/>
                <w:szCs w:val="16"/>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9951A2" w:rsidRPr="009951A2" w:rsidRDefault="009951A2" w:rsidP="009951A2">
            <w:pPr>
              <w:spacing w:after="0" w:line="240" w:lineRule="auto"/>
              <w:rPr>
                <w:rFonts w:eastAsia="Calibri" w:cs="Arial"/>
                <w:b/>
                <w:bCs/>
                <w:sz w:val="16"/>
                <w:szCs w:val="16"/>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9951A2" w:rsidRPr="009951A2" w:rsidRDefault="009951A2" w:rsidP="009951A2">
            <w:pPr>
              <w:spacing w:after="0" w:line="240" w:lineRule="auto"/>
              <w:rPr>
                <w:rFonts w:eastAsia="Calibri" w:cs="Arial"/>
                <w:b/>
                <w:bCs/>
                <w:sz w:val="16"/>
                <w:szCs w:val="16"/>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9951A2" w:rsidRPr="009951A2" w:rsidRDefault="009951A2" w:rsidP="009951A2">
            <w:pPr>
              <w:spacing w:after="0" w:line="240" w:lineRule="auto"/>
              <w:rPr>
                <w:rFonts w:eastAsia="Calibri" w:cs="Arial"/>
                <w:b/>
                <w:bCs/>
                <w:sz w:val="16"/>
                <w:szCs w:val="16"/>
              </w:rPr>
            </w:pPr>
          </w:p>
        </w:tc>
      </w:tr>
      <w:tr w:rsidR="009951A2" w:rsidRPr="009951A2" w:rsidTr="00BD5BEF">
        <w:trPr>
          <w:trHeight w:val="255"/>
          <w:jc w:val="center"/>
        </w:trPr>
        <w:tc>
          <w:tcPr>
            <w:tcW w:w="1621"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Cs/>
                <w:sz w:val="16"/>
                <w:szCs w:val="16"/>
              </w:rPr>
            </w:pPr>
            <w:r w:rsidRPr="009951A2">
              <w:rPr>
                <w:rFonts w:eastAsia="Calibri" w:cs="Arial"/>
                <w:color w:val="000000"/>
                <w:sz w:val="16"/>
                <w:szCs w:val="16"/>
              </w:rPr>
              <w:t>3-3-1-14-01-15-0208 Mejoramiento integral de barrios</w:t>
            </w:r>
          </w:p>
        </w:tc>
        <w:tc>
          <w:tcPr>
            <w:tcW w:w="1350"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9951A2" w:rsidRDefault="009951A2" w:rsidP="009951A2">
            <w:pPr>
              <w:autoSpaceDN w:val="0"/>
              <w:spacing w:after="0"/>
              <w:jc w:val="center"/>
              <w:rPr>
                <w:rFonts w:eastAsia="Calibri" w:cs="Arial"/>
                <w:bCs/>
                <w:sz w:val="16"/>
                <w:szCs w:val="16"/>
              </w:rPr>
            </w:pPr>
            <w:r w:rsidRPr="009951A2">
              <w:rPr>
                <w:rFonts w:eastAsia="Calibri" w:cs="Arial"/>
                <w:bCs/>
                <w:sz w:val="16"/>
                <w:szCs w:val="16"/>
              </w:rPr>
              <w:t>$1.740.735.467</w:t>
            </w:r>
          </w:p>
        </w:tc>
        <w:tc>
          <w:tcPr>
            <w:tcW w:w="1404"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9951A2" w:rsidRDefault="009951A2" w:rsidP="009951A2">
            <w:pPr>
              <w:autoSpaceDN w:val="0"/>
              <w:spacing w:after="0"/>
              <w:jc w:val="center"/>
              <w:rPr>
                <w:rFonts w:eastAsia="Calibri" w:cs="Arial"/>
                <w:bCs/>
                <w:sz w:val="16"/>
                <w:szCs w:val="16"/>
              </w:rPr>
            </w:pPr>
            <w:r w:rsidRPr="009951A2">
              <w:rPr>
                <w:rFonts w:eastAsia="Calibri" w:cs="Arial"/>
                <w:bCs/>
                <w:sz w:val="16"/>
                <w:szCs w:val="16"/>
              </w:rPr>
              <w:t>$ 1.705.201.467</w:t>
            </w:r>
          </w:p>
        </w:tc>
        <w:tc>
          <w:tcPr>
            <w:tcW w:w="896"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Cs/>
                <w:sz w:val="16"/>
                <w:szCs w:val="16"/>
              </w:rPr>
            </w:pPr>
            <w:r w:rsidRPr="009951A2">
              <w:rPr>
                <w:rFonts w:eastAsia="Calibri" w:cs="Arial"/>
                <w:bCs/>
                <w:sz w:val="16"/>
                <w:szCs w:val="16"/>
              </w:rPr>
              <w:t>98.0%</w:t>
            </w:r>
          </w:p>
        </w:tc>
        <w:tc>
          <w:tcPr>
            <w:tcW w:w="1574"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9951A2" w:rsidRDefault="009951A2" w:rsidP="009951A2">
            <w:pPr>
              <w:autoSpaceDN w:val="0"/>
              <w:spacing w:after="0"/>
              <w:jc w:val="center"/>
              <w:rPr>
                <w:rFonts w:eastAsia="Calibri" w:cs="Arial"/>
                <w:bCs/>
                <w:sz w:val="16"/>
                <w:szCs w:val="16"/>
              </w:rPr>
            </w:pPr>
            <w:r w:rsidRPr="009951A2">
              <w:rPr>
                <w:rFonts w:eastAsia="Calibri" w:cs="Arial"/>
                <w:sz w:val="16"/>
                <w:szCs w:val="16"/>
              </w:rPr>
              <w:t>$ 16.721.458.904</w:t>
            </w:r>
          </w:p>
        </w:tc>
        <w:tc>
          <w:tcPr>
            <w:tcW w:w="1302"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9951A2" w:rsidRDefault="009951A2" w:rsidP="009951A2">
            <w:pPr>
              <w:autoSpaceDN w:val="0"/>
              <w:spacing w:after="0"/>
              <w:jc w:val="center"/>
              <w:rPr>
                <w:rFonts w:eastAsia="Calibri" w:cs="Arial"/>
                <w:bCs/>
                <w:sz w:val="16"/>
                <w:szCs w:val="16"/>
              </w:rPr>
            </w:pPr>
            <w:r w:rsidRPr="009951A2">
              <w:rPr>
                <w:rFonts w:eastAsia="Calibri" w:cs="Arial"/>
                <w:bCs/>
                <w:sz w:val="16"/>
                <w:szCs w:val="16"/>
              </w:rPr>
              <w:t>$ 8.588.790.713</w:t>
            </w:r>
          </w:p>
        </w:tc>
        <w:tc>
          <w:tcPr>
            <w:tcW w:w="825"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Cs/>
                <w:sz w:val="16"/>
                <w:szCs w:val="16"/>
              </w:rPr>
            </w:pPr>
            <w:r w:rsidRPr="009951A2">
              <w:rPr>
                <w:rFonts w:eastAsia="Calibri" w:cs="Arial"/>
                <w:bCs/>
                <w:sz w:val="16"/>
                <w:szCs w:val="16"/>
              </w:rPr>
              <w:t>51,4%</w:t>
            </w:r>
          </w:p>
        </w:tc>
      </w:tr>
    </w:tbl>
    <w:p w:rsidR="00BD5BEF" w:rsidRDefault="00BD5BEF" w:rsidP="00A23074">
      <w:pPr>
        <w:spacing w:after="0" w:line="240" w:lineRule="auto"/>
        <w:rPr>
          <w:sz w:val="16"/>
          <w:szCs w:val="16"/>
          <w:lang w:eastAsia="es-ES"/>
        </w:rPr>
      </w:pPr>
      <w:r w:rsidRPr="007A127A">
        <w:rPr>
          <w:sz w:val="16"/>
          <w:szCs w:val="16"/>
          <w:lang w:eastAsia="es-ES"/>
        </w:rPr>
        <w:t>Fuente: PREDIS con corte a 31-Dic-2016</w:t>
      </w:r>
    </w:p>
    <w:p w:rsidR="00DC4178" w:rsidRDefault="00DC4178" w:rsidP="00A23074">
      <w:pPr>
        <w:spacing w:after="0" w:line="240" w:lineRule="auto"/>
        <w:rPr>
          <w:sz w:val="16"/>
          <w:szCs w:val="16"/>
          <w:lang w:eastAsia="es-ES"/>
        </w:rPr>
      </w:pPr>
    </w:p>
    <w:p w:rsidR="00A23074" w:rsidRDefault="00A23074" w:rsidP="00A23074">
      <w:pPr>
        <w:spacing w:after="0" w:line="240" w:lineRule="auto"/>
        <w:rPr>
          <w:sz w:val="16"/>
          <w:szCs w:val="16"/>
          <w:lang w:eastAsia="es-ES"/>
        </w:rPr>
      </w:pPr>
    </w:p>
    <w:p w:rsidR="009951A2" w:rsidRDefault="009951A2" w:rsidP="00A23074">
      <w:pPr>
        <w:pStyle w:val="Ttulo4"/>
      </w:pPr>
      <w:r w:rsidRPr="00212B4C">
        <w:t>Ejecución de metas</w:t>
      </w:r>
      <w:r w:rsidR="007A2992" w:rsidRPr="00212B4C">
        <w:t xml:space="preserve"> </w:t>
      </w:r>
      <w:r w:rsidR="00212B4C">
        <w:t>del p</w:t>
      </w:r>
      <w:r w:rsidRPr="00212B4C">
        <w:t xml:space="preserve">royecto de </w:t>
      </w:r>
      <w:r w:rsidR="007A2992" w:rsidRPr="00212B4C">
        <w:t>i</w:t>
      </w:r>
      <w:r w:rsidRPr="00212B4C">
        <w:t>nversión</w:t>
      </w:r>
    </w:p>
    <w:p w:rsidR="007E26F1" w:rsidRPr="007E26F1" w:rsidRDefault="007E26F1" w:rsidP="00DC4178">
      <w:pPr>
        <w:spacing w:after="0" w:line="240" w:lineRule="auto"/>
        <w:rPr>
          <w:lang w:val="es-ES_tradnl" w:eastAsia="es-ES"/>
        </w:rPr>
      </w:pPr>
    </w:p>
    <w:tbl>
      <w:tblPr>
        <w:tblW w:w="88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72"/>
        <w:gridCol w:w="1576"/>
        <w:gridCol w:w="1678"/>
        <w:gridCol w:w="2493"/>
      </w:tblGrid>
      <w:tr w:rsidR="009951A2" w:rsidRPr="009951A2" w:rsidTr="00BD5BEF">
        <w:trPr>
          <w:trHeight w:val="216"/>
          <w:tblHeader/>
          <w:jc w:val="center"/>
        </w:trPr>
        <w:tc>
          <w:tcPr>
            <w:tcW w:w="3072"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9951A2" w:rsidRPr="009951A2" w:rsidRDefault="009951A2" w:rsidP="007A2992">
            <w:pPr>
              <w:autoSpaceDN w:val="0"/>
              <w:spacing w:after="0" w:line="240" w:lineRule="auto"/>
              <w:jc w:val="center"/>
              <w:rPr>
                <w:rFonts w:eastAsia="Times New Roman" w:cs="Arial"/>
                <w:b/>
                <w:bCs/>
                <w:sz w:val="18"/>
                <w:szCs w:val="18"/>
                <w:lang w:eastAsia="es-CO"/>
              </w:rPr>
            </w:pPr>
            <w:r w:rsidRPr="009951A2">
              <w:rPr>
                <w:rFonts w:eastAsia="Times New Roman" w:cs="Arial"/>
                <w:b/>
                <w:bCs/>
                <w:sz w:val="18"/>
                <w:szCs w:val="18"/>
                <w:lang w:eastAsia="es-CO"/>
              </w:rPr>
              <w:t xml:space="preserve">Meta PDD </w:t>
            </w:r>
          </w:p>
        </w:tc>
        <w:tc>
          <w:tcPr>
            <w:tcW w:w="1576"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9951A2" w:rsidRPr="009951A2" w:rsidRDefault="009951A2" w:rsidP="002852AD">
            <w:pPr>
              <w:autoSpaceDN w:val="0"/>
              <w:spacing w:after="0" w:line="240" w:lineRule="auto"/>
              <w:jc w:val="center"/>
              <w:rPr>
                <w:rFonts w:eastAsia="Times New Roman" w:cs="Arial"/>
                <w:b/>
                <w:bCs/>
                <w:sz w:val="18"/>
                <w:szCs w:val="18"/>
                <w:lang w:eastAsia="es-CO"/>
              </w:rPr>
            </w:pPr>
            <w:r w:rsidRPr="009951A2">
              <w:rPr>
                <w:rFonts w:eastAsia="Times New Roman" w:cs="Arial"/>
                <w:b/>
                <w:bCs/>
                <w:sz w:val="18"/>
                <w:szCs w:val="18"/>
                <w:lang w:eastAsia="es-CO"/>
              </w:rPr>
              <w:t>Prog</w:t>
            </w:r>
            <w:r w:rsidR="002852AD">
              <w:rPr>
                <w:rFonts w:eastAsia="Times New Roman" w:cs="Arial"/>
                <w:b/>
                <w:bCs/>
                <w:sz w:val="18"/>
                <w:szCs w:val="18"/>
                <w:lang w:eastAsia="es-CO"/>
              </w:rPr>
              <w:t>ramado 2016</w:t>
            </w:r>
            <w:r w:rsidRPr="009951A2">
              <w:rPr>
                <w:rFonts w:eastAsia="Times New Roman" w:cs="Arial"/>
                <w:b/>
                <w:bCs/>
                <w:sz w:val="18"/>
                <w:szCs w:val="18"/>
                <w:lang w:eastAsia="es-CO"/>
              </w:rPr>
              <w:t xml:space="preserve"> </w:t>
            </w:r>
          </w:p>
        </w:tc>
        <w:tc>
          <w:tcPr>
            <w:tcW w:w="1678"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9951A2" w:rsidRPr="009951A2" w:rsidRDefault="009951A2" w:rsidP="002852AD">
            <w:pPr>
              <w:autoSpaceDN w:val="0"/>
              <w:spacing w:after="0" w:line="240" w:lineRule="auto"/>
              <w:jc w:val="center"/>
              <w:rPr>
                <w:rFonts w:eastAsia="Times New Roman" w:cs="Arial"/>
                <w:b/>
                <w:bCs/>
                <w:sz w:val="18"/>
                <w:szCs w:val="18"/>
                <w:lang w:eastAsia="es-CO"/>
              </w:rPr>
            </w:pPr>
            <w:r w:rsidRPr="009951A2">
              <w:rPr>
                <w:rFonts w:eastAsia="Times New Roman" w:cs="Arial"/>
                <w:b/>
                <w:bCs/>
                <w:sz w:val="18"/>
                <w:szCs w:val="18"/>
                <w:lang w:eastAsia="es-CO"/>
              </w:rPr>
              <w:t>Ejec</w:t>
            </w:r>
            <w:r w:rsidR="002852AD">
              <w:rPr>
                <w:rFonts w:eastAsia="Times New Roman" w:cs="Arial"/>
                <w:b/>
                <w:bCs/>
                <w:sz w:val="18"/>
                <w:szCs w:val="18"/>
                <w:lang w:eastAsia="es-CO"/>
              </w:rPr>
              <w:t>utado 2016</w:t>
            </w:r>
          </w:p>
        </w:tc>
        <w:tc>
          <w:tcPr>
            <w:tcW w:w="2493"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9951A2" w:rsidRPr="009951A2" w:rsidRDefault="009951A2" w:rsidP="009951A2">
            <w:pPr>
              <w:autoSpaceDN w:val="0"/>
              <w:spacing w:after="0" w:line="240" w:lineRule="auto"/>
              <w:jc w:val="center"/>
              <w:rPr>
                <w:rFonts w:eastAsia="Times New Roman" w:cs="Arial"/>
                <w:b/>
                <w:bCs/>
                <w:sz w:val="18"/>
                <w:szCs w:val="18"/>
                <w:lang w:eastAsia="es-CO"/>
              </w:rPr>
            </w:pPr>
            <w:r w:rsidRPr="009951A2">
              <w:rPr>
                <w:rFonts w:eastAsia="Times New Roman" w:cs="Arial"/>
                <w:b/>
                <w:bCs/>
                <w:sz w:val="18"/>
                <w:szCs w:val="18"/>
                <w:lang w:eastAsia="es-CO"/>
              </w:rPr>
              <w:t xml:space="preserve">% </w:t>
            </w:r>
            <w:r w:rsidR="002852AD">
              <w:rPr>
                <w:rFonts w:eastAsia="Times New Roman" w:cs="Arial"/>
                <w:b/>
                <w:bCs/>
                <w:sz w:val="18"/>
                <w:szCs w:val="18"/>
                <w:lang w:eastAsia="es-CO"/>
              </w:rPr>
              <w:t>Ejecutado</w:t>
            </w:r>
          </w:p>
        </w:tc>
      </w:tr>
      <w:tr w:rsidR="007A2992" w:rsidRPr="009951A2" w:rsidTr="007A2992">
        <w:trPr>
          <w:trHeight w:val="214"/>
          <w:tblHeader/>
          <w:jc w:val="center"/>
        </w:trPr>
        <w:tc>
          <w:tcPr>
            <w:tcW w:w="3072" w:type="dxa"/>
            <w:tcBorders>
              <w:top w:val="single" w:sz="4" w:space="0" w:color="auto"/>
              <w:left w:val="single" w:sz="4" w:space="0" w:color="auto"/>
              <w:bottom w:val="single" w:sz="4" w:space="0" w:color="auto"/>
              <w:right w:val="single" w:sz="4" w:space="0" w:color="auto"/>
            </w:tcBorders>
            <w:vAlign w:val="center"/>
            <w:hideMark/>
          </w:tcPr>
          <w:p w:rsidR="007A2992" w:rsidRPr="009951A2" w:rsidRDefault="007A2992" w:rsidP="007A2992">
            <w:pPr>
              <w:autoSpaceDN w:val="0"/>
              <w:spacing w:after="0" w:line="240" w:lineRule="auto"/>
              <w:jc w:val="center"/>
              <w:rPr>
                <w:rFonts w:eastAsia="Calibri" w:cs="Arial"/>
                <w:sz w:val="16"/>
                <w:szCs w:val="16"/>
              </w:rPr>
            </w:pPr>
            <w:r w:rsidRPr="009951A2">
              <w:rPr>
                <w:rFonts w:eastAsia="Times New Roman" w:cs="Arial"/>
                <w:bCs/>
                <w:sz w:val="16"/>
                <w:szCs w:val="16"/>
                <w:lang w:eastAsia="es-CO"/>
              </w:rPr>
              <w:lastRenderedPageBreak/>
              <w:t>24 Áreas Prioritarias de Intervención con procesos de mejoramiento integral de barrios</w:t>
            </w:r>
          </w:p>
        </w:tc>
        <w:tc>
          <w:tcPr>
            <w:tcW w:w="1576" w:type="dxa"/>
            <w:tcBorders>
              <w:top w:val="single" w:sz="4" w:space="0" w:color="auto"/>
              <w:left w:val="single" w:sz="4" w:space="0" w:color="auto"/>
              <w:bottom w:val="single" w:sz="4" w:space="0" w:color="auto"/>
              <w:right w:val="single" w:sz="4" w:space="0" w:color="auto"/>
            </w:tcBorders>
            <w:shd w:val="clear" w:color="auto" w:fill="FDE9D9"/>
            <w:vAlign w:val="center"/>
            <w:hideMark/>
          </w:tcPr>
          <w:p w:rsidR="007A2992" w:rsidRPr="009951A2" w:rsidRDefault="007A2992" w:rsidP="007A2992">
            <w:pPr>
              <w:autoSpaceDN w:val="0"/>
              <w:spacing w:after="0" w:line="240" w:lineRule="auto"/>
              <w:jc w:val="center"/>
              <w:rPr>
                <w:rFonts w:eastAsia="Calibri" w:cs="Arial"/>
                <w:sz w:val="18"/>
                <w:szCs w:val="18"/>
              </w:rPr>
            </w:pPr>
            <w:r w:rsidRPr="009951A2">
              <w:rPr>
                <w:rFonts w:eastAsia="Calibri" w:cs="Arial"/>
                <w:sz w:val="18"/>
                <w:szCs w:val="18"/>
              </w:rPr>
              <w:t>8</w:t>
            </w:r>
          </w:p>
        </w:tc>
        <w:tc>
          <w:tcPr>
            <w:tcW w:w="1678" w:type="dxa"/>
            <w:tcBorders>
              <w:top w:val="single" w:sz="4" w:space="0" w:color="auto"/>
              <w:left w:val="single" w:sz="4" w:space="0" w:color="auto"/>
              <w:bottom w:val="single" w:sz="4" w:space="0" w:color="auto"/>
              <w:right w:val="single" w:sz="4" w:space="0" w:color="auto"/>
            </w:tcBorders>
            <w:shd w:val="clear" w:color="auto" w:fill="FDE9D9"/>
            <w:vAlign w:val="center"/>
            <w:hideMark/>
          </w:tcPr>
          <w:p w:rsidR="007A2992" w:rsidRPr="009951A2" w:rsidRDefault="007A2992" w:rsidP="007A2992">
            <w:pPr>
              <w:autoSpaceDN w:val="0"/>
              <w:spacing w:after="0" w:line="240" w:lineRule="auto"/>
              <w:jc w:val="center"/>
              <w:rPr>
                <w:rFonts w:eastAsia="Calibri" w:cs="Arial"/>
                <w:sz w:val="18"/>
                <w:szCs w:val="18"/>
              </w:rPr>
            </w:pPr>
            <w:r w:rsidRPr="009951A2">
              <w:rPr>
                <w:rFonts w:eastAsia="Calibri" w:cs="Arial"/>
                <w:sz w:val="18"/>
                <w:szCs w:val="18"/>
              </w:rPr>
              <w:t>8</w:t>
            </w:r>
          </w:p>
        </w:tc>
        <w:tc>
          <w:tcPr>
            <w:tcW w:w="2493" w:type="dxa"/>
            <w:tcBorders>
              <w:top w:val="single" w:sz="4" w:space="0" w:color="auto"/>
              <w:left w:val="single" w:sz="4" w:space="0" w:color="auto"/>
              <w:bottom w:val="single" w:sz="4" w:space="0" w:color="auto"/>
              <w:right w:val="single" w:sz="4" w:space="0" w:color="auto"/>
            </w:tcBorders>
            <w:shd w:val="clear" w:color="auto" w:fill="FDE9D9"/>
            <w:vAlign w:val="center"/>
            <w:hideMark/>
          </w:tcPr>
          <w:p w:rsidR="007A2992" w:rsidRPr="009951A2" w:rsidRDefault="007A2992" w:rsidP="007A2992">
            <w:pPr>
              <w:autoSpaceDN w:val="0"/>
              <w:spacing w:after="0" w:line="240" w:lineRule="auto"/>
              <w:jc w:val="center"/>
              <w:rPr>
                <w:rFonts w:eastAsia="Calibri" w:cs="Arial"/>
                <w:sz w:val="18"/>
                <w:szCs w:val="18"/>
              </w:rPr>
            </w:pPr>
            <w:r w:rsidRPr="009951A2">
              <w:rPr>
                <w:rFonts w:eastAsia="Calibri" w:cs="Arial"/>
                <w:sz w:val="18"/>
                <w:szCs w:val="18"/>
              </w:rPr>
              <w:t>100.0%</w:t>
            </w:r>
          </w:p>
        </w:tc>
      </w:tr>
    </w:tbl>
    <w:p w:rsidR="009951A2" w:rsidRPr="00434943" w:rsidRDefault="009951A2" w:rsidP="009951A2">
      <w:pPr>
        <w:overflowPunct w:val="0"/>
        <w:autoSpaceDE w:val="0"/>
        <w:autoSpaceDN w:val="0"/>
        <w:adjustRightInd w:val="0"/>
        <w:spacing w:after="0" w:line="240" w:lineRule="auto"/>
        <w:jc w:val="both"/>
        <w:textAlignment w:val="baseline"/>
        <w:rPr>
          <w:rFonts w:eastAsia="Times New Roman" w:cs="Arial"/>
          <w:bCs/>
          <w:sz w:val="16"/>
          <w:szCs w:val="16"/>
          <w:lang w:eastAsia="es-ES"/>
        </w:rPr>
      </w:pPr>
      <w:r w:rsidRPr="00434943">
        <w:rPr>
          <w:rFonts w:eastAsia="Calibri" w:cs="Arial"/>
          <w:sz w:val="16"/>
          <w:szCs w:val="16"/>
          <w:lang w:val="es-ES"/>
        </w:rPr>
        <w:t xml:space="preserve">Fuente: Informe seguimiento proyecto de inversión con corte a </w:t>
      </w:r>
      <w:r w:rsidRPr="00434943">
        <w:rPr>
          <w:rFonts w:eastAsia="Calibri" w:cs="Arial"/>
          <w:bCs/>
          <w:sz w:val="16"/>
          <w:szCs w:val="16"/>
        </w:rPr>
        <w:t>31-Dic-2016</w:t>
      </w:r>
    </w:p>
    <w:p w:rsidR="009951A2" w:rsidRDefault="009951A2" w:rsidP="009951A2">
      <w:pPr>
        <w:spacing w:after="0" w:line="240" w:lineRule="auto"/>
        <w:ind w:left="851" w:hanging="851"/>
        <w:jc w:val="both"/>
        <w:rPr>
          <w:rFonts w:eastAsia="Times New Roman" w:cs="Arial"/>
          <w:b/>
          <w:i/>
          <w:lang w:eastAsia="es-ES"/>
        </w:rPr>
      </w:pPr>
    </w:p>
    <w:p w:rsidR="00DC4178" w:rsidRDefault="00DC4178" w:rsidP="009951A2">
      <w:pPr>
        <w:spacing w:after="0" w:line="240" w:lineRule="auto"/>
        <w:ind w:left="851" w:hanging="851"/>
        <w:jc w:val="both"/>
        <w:rPr>
          <w:rFonts w:eastAsia="Times New Roman" w:cs="Arial"/>
          <w:b/>
          <w:i/>
          <w:lang w:eastAsia="es-ES"/>
        </w:rPr>
      </w:pPr>
    </w:p>
    <w:p w:rsidR="00DC4178" w:rsidRDefault="00DC4178" w:rsidP="009951A2">
      <w:pPr>
        <w:spacing w:after="0" w:line="240" w:lineRule="auto"/>
        <w:ind w:left="851" w:hanging="851"/>
        <w:jc w:val="both"/>
        <w:rPr>
          <w:rFonts w:eastAsia="Times New Roman" w:cs="Arial"/>
          <w:b/>
          <w:i/>
          <w:lang w:eastAsia="es-ES"/>
        </w:rPr>
      </w:pPr>
    </w:p>
    <w:tbl>
      <w:tblPr>
        <w:tblW w:w="88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02"/>
        <w:gridCol w:w="1559"/>
        <w:gridCol w:w="1276"/>
        <w:gridCol w:w="1882"/>
      </w:tblGrid>
      <w:tr w:rsidR="007A2992" w:rsidRPr="009951A2" w:rsidTr="002852AD">
        <w:trPr>
          <w:trHeight w:val="216"/>
          <w:tblHeader/>
          <w:jc w:val="center"/>
        </w:trPr>
        <w:tc>
          <w:tcPr>
            <w:tcW w:w="4102"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7A2992" w:rsidRPr="009951A2" w:rsidRDefault="007A2992" w:rsidP="007A2992">
            <w:pPr>
              <w:autoSpaceDN w:val="0"/>
              <w:spacing w:after="0" w:line="240" w:lineRule="auto"/>
              <w:jc w:val="center"/>
              <w:rPr>
                <w:rFonts w:eastAsia="Times New Roman" w:cs="Arial"/>
                <w:b/>
                <w:bCs/>
                <w:sz w:val="18"/>
                <w:szCs w:val="18"/>
                <w:lang w:eastAsia="es-CO"/>
              </w:rPr>
            </w:pPr>
            <w:r>
              <w:rPr>
                <w:rFonts w:eastAsia="Times New Roman" w:cs="Arial"/>
                <w:b/>
                <w:bCs/>
                <w:sz w:val="18"/>
                <w:szCs w:val="18"/>
                <w:lang w:eastAsia="es-CO"/>
              </w:rPr>
              <w:t>Meta Proyecto de Inversión</w:t>
            </w:r>
          </w:p>
        </w:tc>
        <w:tc>
          <w:tcPr>
            <w:tcW w:w="1559"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7A2992" w:rsidRPr="009951A2" w:rsidRDefault="002852AD" w:rsidP="002852AD">
            <w:pPr>
              <w:autoSpaceDN w:val="0"/>
              <w:spacing w:after="0" w:line="240" w:lineRule="auto"/>
              <w:jc w:val="center"/>
              <w:rPr>
                <w:rFonts w:eastAsia="Times New Roman" w:cs="Arial"/>
                <w:b/>
                <w:bCs/>
                <w:sz w:val="18"/>
                <w:szCs w:val="18"/>
                <w:lang w:eastAsia="es-CO"/>
              </w:rPr>
            </w:pPr>
            <w:r w:rsidRPr="009951A2">
              <w:rPr>
                <w:rFonts w:eastAsia="Calibri" w:cs="Arial"/>
                <w:b/>
                <w:bCs/>
                <w:sz w:val="18"/>
                <w:szCs w:val="18"/>
              </w:rPr>
              <w:t>Programado</w:t>
            </w:r>
            <w:r w:rsidR="007A2992" w:rsidRPr="009951A2">
              <w:rPr>
                <w:rFonts w:eastAsia="Times New Roman" w:cs="Arial"/>
                <w:b/>
                <w:bCs/>
                <w:sz w:val="18"/>
                <w:szCs w:val="18"/>
                <w:lang w:eastAsia="es-CO"/>
              </w:rPr>
              <w:t xml:space="preserve"> </w:t>
            </w:r>
            <w:r>
              <w:rPr>
                <w:rFonts w:eastAsia="Times New Roman" w:cs="Arial"/>
                <w:b/>
                <w:bCs/>
                <w:sz w:val="18"/>
                <w:szCs w:val="18"/>
                <w:lang w:eastAsia="es-CO"/>
              </w:rPr>
              <w:t>2016</w:t>
            </w:r>
          </w:p>
        </w:tc>
        <w:tc>
          <w:tcPr>
            <w:tcW w:w="1276"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7A2992" w:rsidRPr="009951A2" w:rsidRDefault="002852AD" w:rsidP="002852AD">
            <w:pPr>
              <w:autoSpaceDN w:val="0"/>
              <w:spacing w:after="0" w:line="240" w:lineRule="auto"/>
              <w:jc w:val="center"/>
              <w:rPr>
                <w:rFonts w:eastAsia="Times New Roman" w:cs="Arial"/>
                <w:b/>
                <w:bCs/>
                <w:sz w:val="18"/>
                <w:szCs w:val="18"/>
                <w:lang w:eastAsia="es-CO"/>
              </w:rPr>
            </w:pPr>
            <w:r>
              <w:rPr>
                <w:rFonts w:eastAsia="Times New Roman" w:cs="Arial"/>
                <w:b/>
                <w:bCs/>
                <w:sz w:val="18"/>
                <w:szCs w:val="18"/>
                <w:lang w:eastAsia="es-CO"/>
              </w:rPr>
              <w:t>Ejecutado 2016</w:t>
            </w:r>
          </w:p>
        </w:tc>
        <w:tc>
          <w:tcPr>
            <w:tcW w:w="1882"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7A2992" w:rsidRPr="009951A2" w:rsidRDefault="002852AD" w:rsidP="007A2992">
            <w:pPr>
              <w:autoSpaceDN w:val="0"/>
              <w:spacing w:after="0" w:line="240" w:lineRule="auto"/>
              <w:jc w:val="center"/>
              <w:rPr>
                <w:rFonts w:eastAsia="Times New Roman" w:cs="Arial"/>
                <w:b/>
                <w:bCs/>
                <w:sz w:val="18"/>
                <w:szCs w:val="18"/>
                <w:lang w:eastAsia="es-CO"/>
              </w:rPr>
            </w:pPr>
            <w:r>
              <w:rPr>
                <w:rFonts w:eastAsia="Times New Roman" w:cs="Arial"/>
                <w:b/>
                <w:bCs/>
                <w:sz w:val="18"/>
                <w:szCs w:val="18"/>
                <w:lang w:eastAsia="es-CO"/>
              </w:rPr>
              <w:t>% Ejecutado</w:t>
            </w:r>
          </w:p>
        </w:tc>
      </w:tr>
      <w:tr w:rsidR="007A2992" w:rsidRPr="009951A2" w:rsidTr="002852AD">
        <w:trPr>
          <w:trHeight w:val="180"/>
          <w:tblHeader/>
          <w:jc w:val="center"/>
        </w:trPr>
        <w:tc>
          <w:tcPr>
            <w:tcW w:w="4102" w:type="dxa"/>
            <w:tcBorders>
              <w:top w:val="single" w:sz="4" w:space="0" w:color="auto"/>
              <w:left w:val="single" w:sz="4" w:space="0" w:color="auto"/>
              <w:bottom w:val="single" w:sz="4" w:space="0" w:color="auto"/>
              <w:right w:val="single" w:sz="4" w:space="0" w:color="auto"/>
            </w:tcBorders>
            <w:vAlign w:val="center"/>
            <w:hideMark/>
          </w:tcPr>
          <w:p w:rsidR="007A2992" w:rsidRPr="009951A2" w:rsidRDefault="007A2992" w:rsidP="007A2992">
            <w:pPr>
              <w:autoSpaceDN w:val="0"/>
              <w:spacing w:after="0" w:line="240" w:lineRule="auto"/>
              <w:jc w:val="center"/>
              <w:rPr>
                <w:rFonts w:eastAsia="Calibri" w:cs="Arial"/>
                <w:sz w:val="16"/>
                <w:szCs w:val="16"/>
              </w:rPr>
            </w:pPr>
            <w:r w:rsidRPr="009951A2">
              <w:rPr>
                <w:rFonts w:eastAsia="Calibri" w:cs="Arial"/>
                <w:sz w:val="16"/>
                <w:szCs w:val="16"/>
              </w:rPr>
              <w:t>Realizar 158 procesos de mejoramiento integral de barrios</w:t>
            </w:r>
          </w:p>
        </w:tc>
        <w:tc>
          <w:tcPr>
            <w:tcW w:w="1559" w:type="dxa"/>
            <w:tcBorders>
              <w:top w:val="single" w:sz="4" w:space="0" w:color="auto"/>
              <w:left w:val="single" w:sz="4" w:space="0" w:color="auto"/>
              <w:bottom w:val="single" w:sz="4" w:space="0" w:color="auto"/>
              <w:right w:val="single" w:sz="4" w:space="0" w:color="auto"/>
            </w:tcBorders>
            <w:shd w:val="clear" w:color="auto" w:fill="FDE9D9"/>
            <w:vAlign w:val="center"/>
            <w:hideMark/>
          </w:tcPr>
          <w:p w:rsidR="007A2992" w:rsidRPr="009951A2" w:rsidRDefault="007A2992" w:rsidP="007A2992">
            <w:pPr>
              <w:autoSpaceDN w:val="0"/>
              <w:spacing w:after="0" w:line="240" w:lineRule="auto"/>
              <w:jc w:val="center"/>
              <w:rPr>
                <w:rFonts w:eastAsia="Calibri" w:cs="Arial"/>
                <w:sz w:val="18"/>
                <w:szCs w:val="18"/>
              </w:rPr>
            </w:pPr>
            <w:r w:rsidRPr="009951A2">
              <w:rPr>
                <w:rFonts w:eastAsia="Calibri" w:cs="Arial"/>
                <w:sz w:val="18"/>
                <w:szCs w:val="18"/>
              </w:rPr>
              <w:t>24</w:t>
            </w:r>
          </w:p>
        </w:tc>
        <w:tc>
          <w:tcPr>
            <w:tcW w:w="1276" w:type="dxa"/>
            <w:tcBorders>
              <w:top w:val="single" w:sz="4" w:space="0" w:color="auto"/>
              <w:left w:val="single" w:sz="4" w:space="0" w:color="auto"/>
              <w:bottom w:val="single" w:sz="4" w:space="0" w:color="auto"/>
              <w:right w:val="single" w:sz="4" w:space="0" w:color="auto"/>
            </w:tcBorders>
            <w:shd w:val="clear" w:color="auto" w:fill="FDE9D9"/>
            <w:vAlign w:val="center"/>
            <w:hideMark/>
          </w:tcPr>
          <w:p w:rsidR="007A2992" w:rsidRPr="009951A2" w:rsidRDefault="00F60D76" w:rsidP="007A2992">
            <w:pPr>
              <w:autoSpaceDN w:val="0"/>
              <w:spacing w:after="0" w:line="240" w:lineRule="auto"/>
              <w:jc w:val="center"/>
              <w:rPr>
                <w:rFonts w:eastAsia="Calibri" w:cs="Arial"/>
                <w:sz w:val="18"/>
                <w:szCs w:val="18"/>
              </w:rPr>
            </w:pPr>
            <w:r>
              <w:rPr>
                <w:rFonts w:eastAsia="Calibri" w:cs="Arial"/>
                <w:sz w:val="18"/>
                <w:szCs w:val="18"/>
              </w:rPr>
              <w:t>45</w:t>
            </w:r>
          </w:p>
        </w:tc>
        <w:tc>
          <w:tcPr>
            <w:tcW w:w="1882" w:type="dxa"/>
            <w:tcBorders>
              <w:top w:val="single" w:sz="4" w:space="0" w:color="auto"/>
              <w:left w:val="single" w:sz="4" w:space="0" w:color="auto"/>
              <w:bottom w:val="single" w:sz="4" w:space="0" w:color="auto"/>
              <w:right w:val="single" w:sz="4" w:space="0" w:color="auto"/>
            </w:tcBorders>
            <w:shd w:val="clear" w:color="auto" w:fill="FDE9D9"/>
            <w:vAlign w:val="center"/>
            <w:hideMark/>
          </w:tcPr>
          <w:p w:rsidR="007A2992" w:rsidRPr="009951A2" w:rsidRDefault="007A2992" w:rsidP="00F60D76">
            <w:pPr>
              <w:autoSpaceDN w:val="0"/>
              <w:spacing w:after="0" w:line="240" w:lineRule="auto"/>
              <w:jc w:val="center"/>
              <w:rPr>
                <w:rFonts w:eastAsia="Calibri" w:cs="Arial"/>
                <w:sz w:val="18"/>
                <w:szCs w:val="18"/>
              </w:rPr>
            </w:pPr>
            <w:r w:rsidRPr="009951A2">
              <w:rPr>
                <w:rFonts w:eastAsia="Calibri" w:cs="Arial"/>
                <w:sz w:val="18"/>
                <w:szCs w:val="18"/>
              </w:rPr>
              <w:t>1</w:t>
            </w:r>
            <w:r w:rsidR="00F60D76">
              <w:rPr>
                <w:rFonts w:eastAsia="Calibri" w:cs="Arial"/>
                <w:sz w:val="18"/>
                <w:szCs w:val="18"/>
              </w:rPr>
              <w:t>87</w:t>
            </w:r>
            <w:r w:rsidRPr="009951A2">
              <w:rPr>
                <w:rFonts w:eastAsia="Calibri" w:cs="Arial"/>
                <w:sz w:val="18"/>
                <w:szCs w:val="18"/>
              </w:rPr>
              <w:t>.</w:t>
            </w:r>
            <w:r w:rsidR="00F60D76">
              <w:rPr>
                <w:rFonts w:eastAsia="Calibri" w:cs="Arial"/>
                <w:sz w:val="18"/>
                <w:szCs w:val="18"/>
              </w:rPr>
              <w:t>5</w:t>
            </w:r>
            <w:r w:rsidRPr="009951A2">
              <w:rPr>
                <w:rFonts w:eastAsia="Calibri" w:cs="Arial"/>
                <w:sz w:val="18"/>
                <w:szCs w:val="18"/>
              </w:rPr>
              <w:t>%</w:t>
            </w:r>
          </w:p>
        </w:tc>
      </w:tr>
      <w:tr w:rsidR="007A2992" w:rsidRPr="009951A2" w:rsidTr="002852AD">
        <w:trPr>
          <w:trHeight w:val="629"/>
          <w:tblHeader/>
          <w:jc w:val="center"/>
        </w:trPr>
        <w:tc>
          <w:tcPr>
            <w:tcW w:w="4102" w:type="dxa"/>
            <w:tcBorders>
              <w:top w:val="single" w:sz="4" w:space="0" w:color="auto"/>
              <w:left w:val="single" w:sz="4" w:space="0" w:color="auto"/>
              <w:bottom w:val="single" w:sz="4" w:space="0" w:color="auto"/>
              <w:right w:val="single" w:sz="4" w:space="0" w:color="auto"/>
            </w:tcBorders>
            <w:vAlign w:val="center"/>
            <w:hideMark/>
          </w:tcPr>
          <w:p w:rsidR="007A2992" w:rsidRPr="009951A2" w:rsidRDefault="007A2992" w:rsidP="007A2992">
            <w:pPr>
              <w:autoSpaceDN w:val="0"/>
              <w:spacing w:after="0" w:line="240" w:lineRule="auto"/>
              <w:jc w:val="center"/>
              <w:rPr>
                <w:rFonts w:eastAsia="Times New Roman" w:cs="Arial"/>
                <w:bCs/>
                <w:sz w:val="16"/>
                <w:szCs w:val="16"/>
                <w:lang w:eastAsia="es-CO"/>
              </w:rPr>
            </w:pPr>
            <w:r w:rsidRPr="009951A2">
              <w:rPr>
                <w:rFonts w:eastAsia="Times New Roman" w:cs="Arial"/>
                <w:bCs/>
                <w:sz w:val="16"/>
                <w:szCs w:val="16"/>
                <w:lang w:eastAsia="es-CO"/>
              </w:rPr>
              <w:t>Ejecutar el 100% de las intervenciones priorizadas que inciden en los territorios definidos por la SDHT en el marco del convenio 237 de 2015</w:t>
            </w:r>
          </w:p>
        </w:tc>
        <w:tc>
          <w:tcPr>
            <w:tcW w:w="1559" w:type="dxa"/>
            <w:tcBorders>
              <w:top w:val="single" w:sz="4" w:space="0" w:color="auto"/>
              <w:left w:val="single" w:sz="4" w:space="0" w:color="auto"/>
              <w:bottom w:val="single" w:sz="4" w:space="0" w:color="auto"/>
              <w:right w:val="single" w:sz="4" w:space="0" w:color="auto"/>
            </w:tcBorders>
            <w:shd w:val="clear" w:color="auto" w:fill="FDE9D9"/>
            <w:vAlign w:val="center"/>
            <w:hideMark/>
          </w:tcPr>
          <w:p w:rsidR="007A2992" w:rsidRPr="009951A2" w:rsidRDefault="007A2992" w:rsidP="007A2992">
            <w:pPr>
              <w:autoSpaceDN w:val="0"/>
              <w:spacing w:after="0" w:line="240" w:lineRule="auto"/>
              <w:jc w:val="center"/>
              <w:rPr>
                <w:rFonts w:eastAsia="Calibri" w:cs="Arial"/>
                <w:sz w:val="18"/>
                <w:szCs w:val="18"/>
              </w:rPr>
            </w:pPr>
            <w:r w:rsidRPr="009951A2">
              <w:rPr>
                <w:rFonts w:eastAsia="Calibri" w:cs="Arial"/>
                <w:sz w:val="18"/>
                <w:szCs w:val="18"/>
              </w:rPr>
              <w:t>70%</w:t>
            </w:r>
          </w:p>
        </w:tc>
        <w:tc>
          <w:tcPr>
            <w:tcW w:w="1276" w:type="dxa"/>
            <w:tcBorders>
              <w:top w:val="single" w:sz="4" w:space="0" w:color="auto"/>
              <w:left w:val="single" w:sz="4" w:space="0" w:color="auto"/>
              <w:bottom w:val="single" w:sz="4" w:space="0" w:color="auto"/>
              <w:right w:val="single" w:sz="4" w:space="0" w:color="auto"/>
            </w:tcBorders>
            <w:shd w:val="clear" w:color="auto" w:fill="FDE9D9"/>
            <w:vAlign w:val="center"/>
            <w:hideMark/>
          </w:tcPr>
          <w:p w:rsidR="007A2992" w:rsidRPr="009951A2" w:rsidRDefault="007A2992" w:rsidP="007A2992">
            <w:pPr>
              <w:autoSpaceDN w:val="0"/>
              <w:spacing w:after="0" w:line="240" w:lineRule="auto"/>
              <w:jc w:val="center"/>
              <w:rPr>
                <w:rFonts w:eastAsia="Calibri" w:cs="Arial"/>
                <w:sz w:val="18"/>
                <w:szCs w:val="18"/>
              </w:rPr>
            </w:pPr>
            <w:r w:rsidRPr="009951A2">
              <w:rPr>
                <w:rFonts w:eastAsia="Calibri" w:cs="Arial"/>
                <w:sz w:val="18"/>
                <w:szCs w:val="18"/>
              </w:rPr>
              <w:t>12.5%</w:t>
            </w:r>
          </w:p>
        </w:tc>
        <w:tc>
          <w:tcPr>
            <w:tcW w:w="1882" w:type="dxa"/>
            <w:tcBorders>
              <w:top w:val="single" w:sz="4" w:space="0" w:color="auto"/>
              <w:left w:val="single" w:sz="4" w:space="0" w:color="auto"/>
              <w:bottom w:val="single" w:sz="4" w:space="0" w:color="auto"/>
              <w:right w:val="single" w:sz="4" w:space="0" w:color="auto"/>
            </w:tcBorders>
            <w:shd w:val="clear" w:color="auto" w:fill="FDE9D9"/>
            <w:vAlign w:val="center"/>
            <w:hideMark/>
          </w:tcPr>
          <w:p w:rsidR="007A2992" w:rsidRPr="009951A2" w:rsidRDefault="007A2992" w:rsidP="007A2992">
            <w:pPr>
              <w:autoSpaceDN w:val="0"/>
              <w:spacing w:after="0" w:line="240" w:lineRule="auto"/>
              <w:jc w:val="center"/>
              <w:rPr>
                <w:rFonts w:eastAsia="Calibri" w:cs="Arial"/>
                <w:sz w:val="18"/>
                <w:szCs w:val="18"/>
              </w:rPr>
            </w:pPr>
            <w:r w:rsidRPr="009951A2">
              <w:rPr>
                <w:rFonts w:eastAsia="Calibri" w:cs="Arial"/>
                <w:sz w:val="18"/>
                <w:szCs w:val="18"/>
              </w:rPr>
              <w:t>8.8%</w:t>
            </w:r>
          </w:p>
        </w:tc>
      </w:tr>
      <w:tr w:rsidR="007A2992" w:rsidRPr="009951A2" w:rsidTr="002852AD">
        <w:trPr>
          <w:trHeight w:val="201"/>
          <w:tblHeader/>
          <w:jc w:val="center"/>
        </w:trPr>
        <w:tc>
          <w:tcPr>
            <w:tcW w:w="4102" w:type="dxa"/>
            <w:tcBorders>
              <w:top w:val="single" w:sz="4" w:space="0" w:color="auto"/>
              <w:left w:val="single" w:sz="4" w:space="0" w:color="auto"/>
              <w:bottom w:val="single" w:sz="4" w:space="0" w:color="auto"/>
              <w:right w:val="single" w:sz="4" w:space="0" w:color="auto"/>
            </w:tcBorders>
            <w:vAlign w:val="center"/>
            <w:hideMark/>
          </w:tcPr>
          <w:p w:rsidR="007A2992" w:rsidRPr="009951A2" w:rsidRDefault="007A2992" w:rsidP="007A2992">
            <w:pPr>
              <w:autoSpaceDN w:val="0"/>
              <w:spacing w:after="0" w:line="240" w:lineRule="auto"/>
              <w:jc w:val="center"/>
              <w:rPr>
                <w:rFonts w:eastAsia="Calibri" w:cs="Arial"/>
                <w:sz w:val="16"/>
                <w:szCs w:val="16"/>
              </w:rPr>
            </w:pPr>
            <w:r w:rsidRPr="009951A2">
              <w:rPr>
                <w:rFonts w:eastAsia="Calibri" w:cs="Arial"/>
                <w:sz w:val="16"/>
                <w:szCs w:val="16"/>
              </w:rPr>
              <w:t xml:space="preserve">Intervenir integralmente 100 por ciento el Sector de </w:t>
            </w:r>
            <w:proofErr w:type="spellStart"/>
            <w:r w:rsidRPr="009951A2">
              <w:rPr>
                <w:rFonts w:eastAsia="Calibri" w:cs="Arial"/>
                <w:sz w:val="16"/>
                <w:szCs w:val="16"/>
              </w:rPr>
              <w:t>Chiguaza</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FDE9D9"/>
            <w:vAlign w:val="center"/>
            <w:hideMark/>
          </w:tcPr>
          <w:p w:rsidR="007A2992" w:rsidRPr="009951A2" w:rsidRDefault="007A2992" w:rsidP="007A2992">
            <w:pPr>
              <w:autoSpaceDN w:val="0"/>
              <w:spacing w:after="0" w:line="240" w:lineRule="auto"/>
              <w:jc w:val="center"/>
              <w:rPr>
                <w:rFonts w:eastAsia="Calibri" w:cs="Arial"/>
                <w:sz w:val="18"/>
                <w:szCs w:val="18"/>
              </w:rPr>
            </w:pPr>
            <w:r w:rsidRPr="009951A2">
              <w:rPr>
                <w:rFonts w:eastAsia="Calibri" w:cs="Arial"/>
                <w:sz w:val="18"/>
                <w:szCs w:val="18"/>
              </w:rPr>
              <w:t>100%</w:t>
            </w:r>
          </w:p>
        </w:tc>
        <w:tc>
          <w:tcPr>
            <w:tcW w:w="1276" w:type="dxa"/>
            <w:tcBorders>
              <w:top w:val="single" w:sz="4" w:space="0" w:color="auto"/>
              <w:left w:val="single" w:sz="4" w:space="0" w:color="auto"/>
              <w:bottom w:val="single" w:sz="4" w:space="0" w:color="auto"/>
              <w:right w:val="single" w:sz="4" w:space="0" w:color="auto"/>
            </w:tcBorders>
            <w:shd w:val="clear" w:color="auto" w:fill="FDE9D9"/>
            <w:vAlign w:val="center"/>
            <w:hideMark/>
          </w:tcPr>
          <w:p w:rsidR="007A2992" w:rsidRPr="009951A2" w:rsidRDefault="007A2992" w:rsidP="007A2992">
            <w:pPr>
              <w:autoSpaceDN w:val="0"/>
              <w:spacing w:after="0" w:line="240" w:lineRule="auto"/>
              <w:jc w:val="center"/>
              <w:rPr>
                <w:rFonts w:eastAsia="Calibri" w:cs="Arial"/>
                <w:sz w:val="18"/>
                <w:szCs w:val="18"/>
              </w:rPr>
            </w:pPr>
            <w:r w:rsidRPr="009951A2">
              <w:rPr>
                <w:rFonts w:eastAsia="Calibri" w:cs="Arial"/>
                <w:sz w:val="18"/>
                <w:szCs w:val="18"/>
              </w:rPr>
              <w:t>50%</w:t>
            </w:r>
          </w:p>
        </w:tc>
        <w:tc>
          <w:tcPr>
            <w:tcW w:w="1882" w:type="dxa"/>
            <w:tcBorders>
              <w:top w:val="single" w:sz="4" w:space="0" w:color="auto"/>
              <w:left w:val="single" w:sz="4" w:space="0" w:color="auto"/>
              <w:bottom w:val="single" w:sz="4" w:space="0" w:color="auto"/>
              <w:right w:val="single" w:sz="4" w:space="0" w:color="auto"/>
            </w:tcBorders>
            <w:shd w:val="clear" w:color="auto" w:fill="FDE9D9"/>
            <w:vAlign w:val="center"/>
            <w:hideMark/>
          </w:tcPr>
          <w:p w:rsidR="007A2992" w:rsidRPr="009951A2" w:rsidRDefault="007A2992" w:rsidP="007A2992">
            <w:pPr>
              <w:autoSpaceDN w:val="0"/>
              <w:spacing w:after="0" w:line="240" w:lineRule="auto"/>
              <w:jc w:val="center"/>
              <w:rPr>
                <w:rFonts w:eastAsia="Calibri" w:cs="Arial"/>
                <w:sz w:val="18"/>
                <w:szCs w:val="18"/>
              </w:rPr>
            </w:pPr>
            <w:r w:rsidRPr="009951A2">
              <w:rPr>
                <w:rFonts w:eastAsia="Calibri" w:cs="Arial"/>
                <w:sz w:val="18"/>
                <w:szCs w:val="18"/>
              </w:rPr>
              <w:t>50.0%</w:t>
            </w:r>
          </w:p>
        </w:tc>
      </w:tr>
    </w:tbl>
    <w:p w:rsidR="00105A70" w:rsidRPr="00434943" w:rsidRDefault="00105A70" w:rsidP="00105A70">
      <w:pPr>
        <w:overflowPunct w:val="0"/>
        <w:autoSpaceDE w:val="0"/>
        <w:autoSpaceDN w:val="0"/>
        <w:adjustRightInd w:val="0"/>
        <w:spacing w:after="0" w:line="240" w:lineRule="auto"/>
        <w:jc w:val="both"/>
        <w:textAlignment w:val="baseline"/>
        <w:rPr>
          <w:rFonts w:eastAsia="Times New Roman" w:cs="Arial"/>
          <w:bCs/>
          <w:sz w:val="16"/>
          <w:szCs w:val="16"/>
          <w:lang w:eastAsia="es-ES"/>
        </w:rPr>
      </w:pPr>
      <w:r w:rsidRPr="00434943">
        <w:rPr>
          <w:rFonts w:eastAsia="Calibri" w:cs="Arial"/>
          <w:sz w:val="16"/>
          <w:szCs w:val="16"/>
          <w:lang w:val="es-ES"/>
        </w:rPr>
        <w:t xml:space="preserve">Fuente: Informe  seguimiento proyecto de inversión con corte a </w:t>
      </w:r>
      <w:r w:rsidRPr="00434943">
        <w:rPr>
          <w:rFonts w:eastAsia="Calibri" w:cs="Arial"/>
          <w:bCs/>
          <w:sz w:val="16"/>
          <w:szCs w:val="16"/>
        </w:rPr>
        <w:t>31-Dic-2016</w:t>
      </w:r>
    </w:p>
    <w:p w:rsidR="007A2992" w:rsidRPr="009951A2" w:rsidRDefault="007A2992" w:rsidP="009951A2">
      <w:pPr>
        <w:spacing w:after="0" w:line="240" w:lineRule="auto"/>
        <w:ind w:left="851" w:hanging="851"/>
        <w:jc w:val="both"/>
        <w:rPr>
          <w:rFonts w:eastAsia="Times New Roman" w:cs="Arial"/>
          <w:b/>
          <w:i/>
          <w:lang w:eastAsia="es-ES"/>
        </w:rPr>
      </w:pPr>
    </w:p>
    <w:p w:rsidR="009951A2" w:rsidRPr="009951A2" w:rsidRDefault="009951A2" w:rsidP="007752F0">
      <w:pPr>
        <w:pStyle w:val="Ttulo4"/>
      </w:pPr>
      <w:r w:rsidRPr="009951A2">
        <w:t>Logros obtenidos y acciones adelantadas para el cumplimiento de las metas</w:t>
      </w:r>
    </w:p>
    <w:p w:rsidR="009951A2" w:rsidRPr="009951A2" w:rsidRDefault="009951A2" w:rsidP="009951A2">
      <w:pPr>
        <w:spacing w:after="0" w:line="240" w:lineRule="auto"/>
        <w:ind w:left="851" w:hanging="851"/>
        <w:jc w:val="both"/>
        <w:rPr>
          <w:rFonts w:eastAsia="Times New Roman" w:cs="Arial"/>
          <w:b/>
          <w:lang w:val="es-ES_tradnl" w:eastAsia="es-ES"/>
        </w:rPr>
      </w:pPr>
    </w:p>
    <w:p w:rsidR="00392B8A" w:rsidRDefault="00392B8A" w:rsidP="00392B8A">
      <w:pPr>
        <w:spacing w:after="0" w:line="240" w:lineRule="auto"/>
        <w:jc w:val="both"/>
        <w:rPr>
          <w:rFonts w:eastAsia="Times New Roman" w:cs="Arial"/>
          <w:lang w:val="es-ES_tradnl" w:eastAsia="es-ES"/>
        </w:rPr>
      </w:pPr>
      <w:r w:rsidRPr="00392B8A">
        <w:rPr>
          <w:rFonts w:eastAsia="Times New Roman" w:cs="Arial"/>
          <w:lang w:val="es-ES_tradnl" w:eastAsia="es-ES"/>
        </w:rPr>
        <w:t>Las entregas misionales se relacionan en la siguiente tabla como parte del cumplimiento por metas del proyecto de inversión 208 Mejoramiento de Barrios:</w:t>
      </w:r>
    </w:p>
    <w:p w:rsidR="007A2992" w:rsidRDefault="007A2992" w:rsidP="009951A2">
      <w:pPr>
        <w:spacing w:after="0" w:line="240" w:lineRule="auto"/>
        <w:jc w:val="both"/>
        <w:rPr>
          <w:rFonts w:eastAsia="Times New Roman" w:cs="Arial"/>
          <w:lang w:val="es-ES_tradnl" w:eastAsia="es-ES"/>
        </w:rPr>
      </w:pPr>
    </w:p>
    <w:tbl>
      <w:tblPr>
        <w:tblW w:w="9087" w:type="dxa"/>
        <w:tblInd w:w="55" w:type="dxa"/>
        <w:tblCellMar>
          <w:left w:w="70" w:type="dxa"/>
          <w:right w:w="70" w:type="dxa"/>
        </w:tblCellMar>
        <w:tblLook w:val="04A0" w:firstRow="1" w:lastRow="0" w:firstColumn="1" w:lastColumn="0" w:noHBand="0" w:noVBand="1"/>
      </w:tblPr>
      <w:tblGrid>
        <w:gridCol w:w="3276"/>
        <w:gridCol w:w="1559"/>
        <w:gridCol w:w="4252"/>
      </w:tblGrid>
      <w:tr w:rsidR="007E26F1" w:rsidRPr="00F80D40" w:rsidTr="007E26F1">
        <w:trPr>
          <w:trHeight w:val="514"/>
        </w:trPr>
        <w:tc>
          <w:tcPr>
            <w:tcW w:w="327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7E26F1" w:rsidRPr="00F80D40" w:rsidRDefault="007E26F1" w:rsidP="007E26F1">
            <w:pPr>
              <w:spacing w:after="0" w:line="240" w:lineRule="auto"/>
              <w:jc w:val="center"/>
              <w:rPr>
                <w:rFonts w:eastAsia="Times New Roman" w:cs="Arial"/>
                <w:b/>
                <w:bCs/>
                <w:color w:val="000000"/>
                <w:sz w:val="16"/>
                <w:lang w:eastAsia="es-CO"/>
              </w:rPr>
            </w:pPr>
            <w:r w:rsidRPr="00F80D40">
              <w:rPr>
                <w:rFonts w:eastAsia="Times New Roman" w:cs="Arial"/>
                <w:b/>
                <w:bCs/>
                <w:color w:val="000000"/>
                <w:sz w:val="16"/>
                <w:lang w:eastAsia="es-CO"/>
              </w:rPr>
              <w:t>Meta</w:t>
            </w:r>
          </w:p>
        </w:tc>
        <w:tc>
          <w:tcPr>
            <w:tcW w:w="1559"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7E26F1" w:rsidRPr="00F80D40" w:rsidRDefault="00F80D40" w:rsidP="007E26F1">
            <w:pPr>
              <w:spacing w:after="0" w:line="240" w:lineRule="auto"/>
              <w:jc w:val="center"/>
              <w:rPr>
                <w:rFonts w:eastAsia="Times New Roman" w:cs="Arial"/>
                <w:b/>
                <w:bCs/>
                <w:color w:val="000000"/>
                <w:sz w:val="16"/>
                <w:lang w:eastAsia="es-CO"/>
              </w:rPr>
            </w:pPr>
            <w:r>
              <w:rPr>
                <w:rFonts w:eastAsia="Times New Roman" w:cs="Arial"/>
                <w:b/>
                <w:bCs/>
                <w:color w:val="000000"/>
                <w:sz w:val="16"/>
                <w:lang w:eastAsia="es-CO"/>
              </w:rPr>
              <w:t>No. d</w:t>
            </w:r>
            <w:r w:rsidR="007E26F1" w:rsidRPr="00F80D40">
              <w:rPr>
                <w:rFonts w:eastAsia="Times New Roman" w:cs="Arial"/>
                <w:b/>
                <w:bCs/>
                <w:color w:val="000000"/>
                <w:sz w:val="16"/>
                <w:lang w:eastAsia="es-CO"/>
              </w:rPr>
              <w:t>e Entregas Misionales</w:t>
            </w:r>
          </w:p>
        </w:tc>
        <w:tc>
          <w:tcPr>
            <w:tcW w:w="4252"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7E26F1" w:rsidRPr="00F80D40" w:rsidRDefault="007E26F1" w:rsidP="007E26F1">
            <w:pPr>
              <w:spacing w:after="0" w:line="240" w:lineRule="auto"/>
              <w:jc w:val="center"/>
              <w:rPr>
                <w:rFonts w:eastAsia="Times New Roman" w:cs="Arial"/>
                <w:b/>
                <w:bCs/>
                <w:color w:val="000000"/>
                <w:sz w:val="16"/>
                <w:lang w:eastAsia="es-CO"/>
              </w:rPr>
            </w:pPr>
            <w:r w:rsidRPr="00F80D40">
              <w:rPr>
                <w:rFonts w:eastAsia="Times New Roman" w:cs="Arial"/>
                <w:b/>
                <w:bCs/>
                <w:color w:val="000000"/>
                <w:sz w:val="16"/>
                <w:lang w:eastAsia="es-CO"/>
              </w:rPr>
              <w:t>Tipo de Proceso</w:t>
            </w:r>
          </w:p>
        </w:tc>
      </w:tr>
      <w:tr w:rsidR="007E26F1" w:rsidRPr="00F80D40" w:rsidTr="007E26F1">
        <w:trPr>
          <w:trHeight w:val="569"/>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7E26F1" w:rsidRPr="00F80D40" w:rsidRDefault="007E26F1" w:rsidP="007E26F1">
            <w:pPr>
              <w:spacing w:after="0" w:line="240" w:lineRule="auto"/>
              <w:rPr>
                <w:rFonts w:eastAsia="Times New Roman" w:cs="Arial"/>
                <w:color w:val="000000"/>
                <w:sz w:val="16"/>
                <w:lang w:eastAsia="es-CO"/>
              </w:rPr>
            </w:pPr>
            <w:r w:rsidRPr="00F80D40">
              <w:rPr>
                <w:rFonts w:eastAsia="Times New Roman" w:cs="Arial"/>
                <w:color w:val="000000"/>
                <w:sz w:val="16"/>
                <w:lang w:eastAsia="es-CO"/>
              </w:rPr>
              <w:t xml:space="preserve">Intervenir integralmente 100 por ciento el Sector de </w:t>
            </w:r>
            <w:proofErr w:type="spellStart"/>
            <w:r w:rsidRPr="00F80D40">
              <w:rPr>
                <w:rFonts w:eastAsia="Times New Roman" w:cs="Arial"/>
                <w:color w:val="000000"/>
                <w:sz w:val="16"/>
                <w:lang w:eastAsia="es-CO"/>
              </w:rPr>
              <w:t>Chiguaza</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rsidR="007E26F1" w:rsidRPr="00F80D40" w:rsidRDefault="007E26F1" w:rsidP="007E26F1">
            <w:pPr>
              <w:spacing w:after="0" w:line="240" w:lineRule="auto"/>
              <w:jc w:val="center"/>
              <w:rPr>
                <w:rFonts w:eastAsia="Times New Roman" w:cs="Arial"/>
                <w:color w:val="000000"/>
                <w:sz w:val="16"/>
                <w:lang w:eastAsia="es-CO"/>
              </w:rPr>
            </w:pPr>
            <w:r w:rsidRPr="00F80D40">
              <w:rPr>
                <w:rFonts w:eastAsia="Times New Roman" w:cs="Arial"/>
                <w:color w:val="000000"/>
                <w:sz w:val="16"/>
                <w:lang w:eastAsia="es-CO"/>
              </w:rPr>
              <w:t>2</w:t>
            </w:r>
          </w:p>
        </w:tc>
        <w:tc>
          <w:tcPr>
            <w:tcW w:w="4252" w:type="dxa"/>
            <w:tcBorders>
              <w:top w:val="nil"/>
              <w:left w:val="nil"/>
              <w:bottom w:val="single" w:sz="4" w:space="0" w:color="auto"/>
              <w:right w:val="single" w:sz="4" w:space="0" w:color="auto"/>
            </w:tcBorders>
            <w:shd w:val="clear" w:color="auto" w:fill="auto"/>
            <w:vAlign w:val="center"/>
            <w:hideMark/>
          </w:tcPr>
          <w:p w:rsidR="007E26F1" w:rsidRPr="00F80D40" w:rsidRDefault="007E26F1" w:rsidP="007E26F1">
            <w:pPr>
              <w:spacing w:after="0" w:line="240" w:lineRule="auto"/>
              <w:jc w:val="center"/>
              <w:rPr>
                <w:rFonts w:eastAsia="Times New Roman" w:cs="Arial"/>
                <w:color w:val="000000"/>
                <w:sz w:val="16"/>
                <w:lang w:eastAsia="es-CO"/>
              </w:rPr>
            </w:pPr>
            <w:r w:rsidRPr="00F80D40">
              <w:rPr>
                <w:rFonts w:eastAsia="Times New Roman" w:cs="Arial"/>
                <w:color w:val="000000"/>
                <w:sz w:val="16"/>
                <w:lang w:eastAsia="es-CO"/>
              </w:rPr>
              <w:t>Reparaciones Locativas en Salones Comunales</w:t>
            </w:r>
          </w:p>
        </w:tc>
      </w:tr>
      <w:tr w:rsidR="007E26F1" w:rsidRPr="00F80D40" w:rsidTr="007E26F1">
        <w:trPr>
          <w:trHeight w:val="266"/>
        </w:trPr>
        <w:tc>
          <w:tcPr>
            <w:tcW w:w="3276" w:type="dxa"/>
            <w:vMerge w:val="restart"/>
            <w:tcBorders>
              <w:top w:val="nil"/>
              <w:left w:val="single" w:sz="4" w:space="0" w:color="auto"/>
              <w:bottom w:val="single" w:sz="4" w:space="0" w:color="000000"/>
              <w:right w:val="single" w:sz="4" w:space="0" w:color="auto"/>
            </w:tcBorders>
            <w:shd w:val="clear" w:color="auto" w:fill="auto"/>
            <w:vAlign w:val="center"/>
            <w:hideMark/>
          </w:tcPr>
          <w:p w:rsidR="007E26F1" w:rsidRPr="00F80D40" w:rsidRDefault="007E26F1" w:rsidP="007E26F1">
            <w:pPr>
              <w:spacing w:after="0" w:line="240" w:lineRule="auto"/>
              <w:rPr>
                <w:rFonts w:eastAsia="Times New Roman" w:cs="Arial"/>
                <w:color w:val="000000"/>
                <w:sz w:val="16"/>
                <w:lang w:eastAsia="es-CO"/>
              </w:rPr>
            </w:pPr>
            <w:r w:rsidRPr="00F80D40">
              <w:rPr>
                <w:rFonts w:eastAsia="Times New Roman" w:cs="Arial"/>
                <w:color w:val="000000"/>
                <w:sz w:val="16"/>
                <w:lang w:eastAsia="es-CO"/>
              </w:rPr>
              <w:t>Realizar 158 procesos de mejoramiento integral de barrios</w:t>
            </w:r>
          </w:p>
        </w:tc>
        <w:tc>
          <w:tcPr>
            <w:tcW w:w="1559" w:type="dxa"/>
            <w:tcBorders>
              <w:top w:val="nil"/>
              <w:left w:val="nil"/>
              <w:bottom w:val="single" w:sz="4" w:space="0" w:color="auto"/>
              <w:right w:val="single" w:sz="4" w:space="0" w:color="auto"/>
            </w:tcBorders>
            <w:shd w:val="clear" w:color="auto" w:fill="auto"/>
            <w:noWrap/>
            <w:vAlign w:val="center"/>
            <w:hideMark/>
          </w:tcPr>
          <w:p w:rsidR="007E26F1" w:rsidRPr="00F80D40" w:rsidRDefault="007E26F1" w:rsidP="007E26F1">
            <w:pPr>
              <w:spacing w:after="0" w:line="240" w:lineRule="auto"/>
              <w:jc w:val="center"/>
              <w:rPr>
                <w:rFonts w:eastAsia="Times New Roman" w:cs="Arial"/>
                <w:color w:val="000000"/>
                <w:sz w:val="16"/>
                <w:lang w:eastAsia="es-CO"/>
              </w:rPr>
            </w:pPr>
            <w:r w:rsidRPr="00F80D40">
              <w:rPr>
                <w:rFonts w:eastAsia="Times New Roman" w:cs="Arial"/>
                <w:color w:val="000000"/>
                <w:sz w:val="16"/>
                <w:lang w:eastAsia="es-CO"/>
              </w:rPr>
              <w:t>4</w:t>
            </w:r>
          </w:p>
        </w:tc>
        <w:tc>
          <w:tcPr>
            <w:tcW w:w="4252" w:type="dxa"/>
            <w:tcBorders>
              <w:top w:val="nil"/>
              <w:left w:val="nil"/>
              <w:bottom w:val="single" w:sz="4" w:space="0" w:color="auto"/>
              <w:right w:val="single" w:sz="4" w:space="0" w:color="auto"/>
            </w:tcBorders>
            <w:shd w:val="clear" w:color="auto" w:fill="auto"/>
            <w:vAlign w:val="center"/>
            <w:hideMark/>
          </w:tcPr>
          <w:p w:rsidR="007E26F1" w:rsidRPr="00F80D40" w:rsidRDefault="007E26F1" w:rsidP="007E26F1">
            <w:pPr>
              <w:spacing w:after="0" w:line="240" w:lineRule="auto"/>
              <w:jc w:val="center"/>
              <w:rPr>
                <w:rFonts w:eastAsia="Times New Roman" w:cs="Arial"/>
                <w:color w:val="000000"/>
                <w:sz w:val="16"/>
                <w:lang w:eastAsia="es-CO"/>
              </w:rPr>
            </w:pPr>
            <w:r w:rsidRPr="00F80D40">
              <w:rPr>
                <w:rFonts w:eastAsia="Times New Roman" w:cs="Arial"/>
                <w:color w:val="000000"/>
                <w:sz w:val="16"/>
                <w:lang w:eastAsia="es-CO"/>
              </w:rPr>
              <w:t>Reparaciones Locativas en Salones Comunales</w:t>
            </w:r>
          </w:p>
        </w:tc>
      </w:tr>
      <w:tr w:rsidR="007E26F1" w:rsidRPr="00F80D40" w:rsidTr="007E26F1">
        <w:trPr>
          <w:trHeight w:val="270"/>
        </w:trPr>
        <w:tc>
          <w:tcPr>
            <w:tcW w:w="3276" w:type="dxa"/>
            <w:vMerge/>
            <w:tcBorders>
              <w:top w:val="nil"/>
              <w:left w:val="single" w:sz="4" w:space="0" w:color="auto"/>
              <w:bottom w:val="single" w:sz="4" w:space="0" w:color="000000"/>
              <w:right w:val="single" w:sz="4" w:space="0" w:color="auto"/>
            </w:tcBorders>
            <w:vAlign w:val="center"/>
            <w:hideMark/>
          </w:tcPr>
          <w:p w:rsidR="007E26F1" w:rsidRPr="00F80D40" w:rsidRDefault="007E26F1" w:rsidP="007E26F1">
            <w:pPr>
              <w:spacing w:after="0" w:line="240" w:lineRule="auto"/>
              <w:rPr>
                <w:rFonts w:eastAsia="Times New Roman" w:cs="Arial"/>
                <w:color w:val="000000"/>
                <w:sz w:val="16"/>
                <w:lang w:eastAsia="es-CO"/>
              </w:rPr>
            </w:pPr>
          </w:p>
        </w:tc>
        <w:tc>
          <w:tcPr>
            <w:tcW w:w="1559" w:type="dxa"/>
            <w:tcBorders>
              <w:top w:val="nil"/>
              <w:left w:val="nil"/>
              <w:bottom w:val="single" w:sz="4" w:space="0" w:color="auto"/>
              <w:right w:val="single" w:sz="4" w:space="0" w:color="auto"/>
            </w:tcBorders>
            <w:shd w:val="clear" w:color="auto" w:fill="auto"/>
            <w:noWrap/>
            <w:vAlign w:val="center"/>
            <w:hideMark/>
          </w:tcPr>
          <w:p w:rsidR="007E26F1" w:rsidRPr="00F80D40" w:rsidRDefault="00F60D76" w:rsidP="007E26F1">
            <w:pPr>
              <w:spacing w:after="0" w:line="240" w:lineRule="auto"/>
              <w:jc w:val="center"/>
              <w:rPr>
                <w:rFonts w:eastAsia="Times New Roman" w:cs="Arial"/>
                <w:color w:val="000000"/>
                <w:sz w:val="16"/>
                <w:lang w:eastAsia="es-CO"/>
              </w:rPr>
            </w:pPr>
            <w:r>
              <w:rPr>
                <w:rFonts w:eastAsia="Times New Roman" w:cs="Arial"/>
                <w:color w:val="000000"/>
                <w:sz w:val="16"/>
                <w:lang w:eastAsia="es-CO"/>
              </w:rPr>
              <w:t>41</w:t>
            </w:r>
          </w:p>
        </w:tc>
        <w:tc>
          <w:tcPr>
            <w:tcW w:w="4252" w:type="dxa"/>
            <w:tcBorders>
              <w:top w:val="nil"/>
              <w:left w:val="nil"/>
              <w:bottom w:val="single" w:sz="4" w:space="0" w:color="auto"/>
              <w:right w:val="single" w:sz="4" w:space="0" w:color="auto"/>
            </w:tcBorders>
            <w:shd w:val="clear" w:color="auto" w:fill="auto"/>
            <w:vAlign w:val="center"/>
            <w:hideMark/>
          </w:tcPr>
          <w:p w:rsidR="007E26F1" w:rsidRPr="00F80D40" w:rsidRDefault="007E26F1" w:rsidP="007E26F1">
            <w:pPr>
              <w:spacing w:after="0" w:line="240" w:lineRule="auto"/>
              <w:jc w:val="center"/>
              <w:rPr>
                <w:rFonts w:eastAsia="Times New Roman" w:cs="Arial"/>
                <w:color w:val="000000"/>
                <w:sz w:val="16"/>
                <w:lang w:eastAsia="es-CO"/>
              </w:rPr>
            </w:pPr>
            <w:r w:rsidRPr="00F80D40">
              <w:rPr>
                <w:rFonts w:eastAsia="Times New Roman" w:cs="Arial"/>
                <w:color w:val="000000"/>
                <w:sz w:val="16"/>
                <w:lang w:eastAsia="es-CO"/>
              </w:rPr>
              <w:t>Obras de Infraestructura a escala barrial</w:t>
            </w:r>
          </w:p>
        </w:tc>
      </w:tr>
      <w:tr w:rsidR="007E26F1" w:rsidRPr="00F80D40" w:rsidTr="002852AD">
        <w:trPr>
          <w:trHeight w:val="889"/>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7E26F1" w:rsidRPr="00F80D40" w:rsidRDefault="007E26F1" w:rsidP="007E26F1">
            <w:pPr>
              <w:spacing w:after="0" w:line="240" w:lineRule="auto"/>
              <w:rPr>
                <w:rFonts w:eastAsia="Times New Roman" w:cs="Arial"/>
                <w:color w:val="000000"/>
                <w:sz w:val="16"/>
                <w:lang w:eastAsia="es-CO"/>
              </w:rPr>
            </w:pPr>
            <w:r w:rsidRPr="00F80D40">
              <w:rPr>
                <w:rFonts w:eastAsia="Times New Roman" w:cs="Arial"/>
                <w:color w:val="000000"/>
                <w:sz w:val="16"/>
                <w:lang w:eastAsia="es-CO"/>
              </w:rPr>
              <w:t>Ejecutar el 100% de las intervenciones priorizadas que inciden en los territorios definidos por la SDHT en el marco del convenio 237 de 2015</w:t>
            </w:r>
          </w:p>
        </w:tc>
        <w:tc>
          <w:tcPr>
            <w:tcW w:w="1559" w:type="dxa"/>
            <w:tcBorders>
              <w:top w:val="nil"/>
              <w:left w:val="nil"/>
              <w:bottom w:val="single" w:sz="4" w:space="0" w:color="auto"/>
              <w:right w:val="single" w:sz="4" w:space="0" w:color="auto"/>
            </w:tcBorders>
            <w:shd w:val="clear" w:color="auto" w:fill="auto"/>
            <w:noWrap/>
            <w:vAlign w:val="center"/>
            <w:hideMark/>
          </w:tcPr>
          <w:p w:rsidR="007E26F1" w:rsidRPr="00F80D40" w:rsidRDefault="007E26F1" w:rsidP="007E26F1">
            <w:pPr>
              <w:spacing w:after="0" w:line="240" w:lineRule="auto"/>
              <w:jc w:val="center"/>
              <w:rPr>
                <w:rFonts w:eastAsia="Times New Roman" w:cs="Arial"/>
                <w:color w:val="000000"/>
                <w:sz w:val="16"/>
                <w:lang w:eastAsia="es-CO"/>
              </w:rPr>
            </w:pPr>
            <w:r w:rsidRPr="00F80D40">
              <w:rPr>
                <w:rFonts w:eastAsia="Times New Roman" w:cs="Arial"/>
                <w:color w:val="000000"/>
                <w:sz w:val="16"/>
                <w:lang w:eastAsia="es-CO"/>
              </w:rPr>
              <w:t>13</w:t>
            </w:r>
          </w:p>
        </w:tc>
        <w:tc>
          <w:tcPr>
            <w:tcW w:w="4252" w:type="dxa"/>
            <w:tcBorders>
              <w:top w:val="nil"/>
              <w:left w:val="nil"/>
              <w:bottom w:val="single" w:sz="4" w:space="0" w:color="auto"/>
              <w:right w:val="single" w:sz="4" w:space="0" w:color="auto"/>
            </w:tcBorders>
            <w:shd w:val="clear" w:color="auto" w:fill="auto"/>
            <w:vAlign w:val="center"/>
            <w:hideMark/>
          </w:tcPr>
          <w:p w:rsidR="007E26F1" w:rsidRPr="00F80D40" w:rsidRDefault="007E26F1" w:rsidP="007E26F1">
            <w:pPr>
              <w:spacing w:after="0" w:line="240" w:lineRule="auto"/>
              <w:jc w:val="center"/>
              <w:rPr>
                <w:rFonts w:eastAsia="Times New Roman" w:cs="Arial"/>
                <w:color w:val="000000"/>
                <w:sz w:val="16"/>
                <w:lang w:eastAsia="es-CO"/>
              </w:rPr>
            </w:pPr>
            <w:r w:rsidRPr="00F80D40">
              <w:rPr>
                <w:rFonts w:eastAsia="Times New Roman" w:cs="Arial"/>
                <w:color w:val="000000"/>
                <w:sz w:val="16"/>
                <w:lang w:eastAsia="es-CO"/>
              </w:rPr>
              <w:t>Reparaciones Locativas en Salones Comunales</w:t>
            </w:r>
          </w:p>
        </w:tc>
      </w:tr>
    </w:tbl>
    <w:p w:rsidR="006C5415" w:rsidRDefault="006C5415" w:rsidP="009951A2">
      <w:pPr>
        <w:spacing w:after="0" w:line="240" w:lineRule="auto"/>
        <w:jc w:val="both"/>
        <w:rPr>
          <w:rFonts w:eastAsia="Times New Roman" w:cs="Arial"/>
          <w:lang w:eastAsia="es-ES"/>
        </w:rPr>
      </w:pPr>
    </w:p>
    <w:p w:rsidR="00392B8A" w:rsidRPr="00392B8A" w:rsidRDefault="00392B8A" w:rsidP="00392B8A">
      <w:pPr>
        <w:spacing w:after="0" w:line="240" w:lineRule="auto"/>
        <w:jc w:val="both"/>
        <w:rPr>
          <w:rFonts w:eastAsia="Times New Roman" w:cs="Arial"/>
          <w:lang w:val="es-ES_tradnl" w:eastAsia="es-ES"/>
        </w:rPr>
      </w:pPr>
      <w:r w:rsidRPr="00392B8A">
        <w:rPr>
          <w:rFonts w:eastAsia="Times New Roman" w:cs="Arial"/>
          <w:lang w:val="es-ES_tradnl" w:eastAsia="es-ES"/>
        </w:rPr>
        <w:t>Las entregas misionales reportadas en el mes de diciembre de 2016,  son resultado de la meta intermedia con recursos propios de la  Caja de la Vivienda Popular. Como se desarrollan en Áreas Prioritarias de Intervención (APIS), contribuyen al cumplimiento de Realizar 158 procesos de mejoramiento integral de barrios.</w:t>
      </w:r>
    </w:p>
    <w:p w:rsidR="00392B8A" w:rsidRPr="00392B8A" w:rsidRDefault="00392B8A" w:rsidP="00392B8A">
      <w:pPr>
        <w:spacing w:after="0" w:line="240" w:lineRule="auto"/>
        <w:jc w:val="both"/>
        <w:rPr>
          <w:rFonts w:eastAsia="Times New Roman" w:cs="Arial"/>
          <w:lang w:val="es-ES_tradnl" w:eastAsia="es-ES"/>
        </w:rPr>
      </w:pPr>
    </w:p>
    <w:p w:rsidR="006C5415" w:rsidRDefault="00392B8A" w:rsidP="00F82A09">
      <w:pPr>
        <w:tabs>
          <w:tab w:val="left" w:pos="3490"/>
        </w:tabs>
        <w:jc w:val="both"/>
        <w:rPr>
          <w:rFonts w:eastAsia="Times New Roman" w:cs="Arial"/>
          <w:lang w:eastAsia="es-ES"/>
        </w:rPr>
      </w:pPr>
      <w:r w:rsidRPr="00392B8A">
        <w:rPr>
          <w:rFonts w:eastAsia="Times New Roman" w:cs="Arial"/>
          <w:lang w:eastAsia="es-ES"/>
        </w:rPr>
        <w:t>A continuación se presenta la ubicación geográfica de las entregas misionales por localidad:</w:t>
      </w:r>
    </w:p>
    <w:p w:rsidR="00E00317" w:rsidRDefault="00E00317" w:rsidP="006C5415">
      <w:pPr>
        <w:tabs>
          <w:tab w:val="left" w:pos="3490"/>
        </w:tabs>
        <w:rPr>
          <w:rFonts w:eastAsia="Times New Roman" w:cs="Arial"/>
          <w:lang w:eastAsia="es-ES"/>
        </w:rPr>
      </w:pPr>
    </w:p>
    <w:p w:rsidR="006C5415" w:rsidRDefault="006C5415" w:rsidP="006C5415">
      <w:pPr>
        <w:spacing w:after="0" w:line="240" w:lineRule="auto"/>
        <w:rPr>
          <w:rFonts w:eastAsia="Times New Roman" w:cs="Arial"/>
          <w:lang w:eastAsia="es-ES"/>
        </w:rPr>
      </w:pPr>
      <w:r>
        <w:rPr>
          <w:noProof/>
          <w:lang w:eastAsia="es-CO"/>
        </w:rPr>
        <w:lastRenderedPageBreak/>
        <w:drawing>
          <wp:anchor distT="0" distB="0" distL="114300" distR="114300" simplePos="0" relativeHeight="251624960" behindDoc="0" locked="0" layoutInCell="1" allowOverlap="1" wp14:anchorId="3F46CF0E" wp14:editId="1A821BF6">
            <wp:simplePos x="0" y="0"/>
            <wp:positionH relativeFrom="column">
              <wp:posOffset>2833370</wp:posOffset>
            </wp:positionH>
            <wp:positionV relativeFrom="paragraph">
              <wp:posOffset>40640</wp:posOffset>
            </wp:positionV>
            <wp:extent cx="2322830" cy="3488055"/>
            <wp:effectExtent l="0" t="0" r="127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28A0092B-C50C-407E-A947-70E740481C1C}">
                          <a14:useLocalDpi xmlns:a14="http://schemas.microsoft.com/office/drawing/2010/main" val="0"/>
                        </a:ext>
                      </a:extLst>
                    </a:blip>
                    <a:srcRect l="34853" t="10531" r="33371" b="4624"/>
                    <a:stretch/>
                  </pic:blipFill>
                  <pic:spPr bwMode="auto">
                    <a:xfrm>
                      <a:off x="0" y="0"/>
                      <a:ext cx="2322830" cy="3488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CO"/>
        </w:rPr>
        <w:drawing>
          <wp:anchor distT="0" distB="0" distL="114300" distR="114300" simplePos="0" relativeHeight="251631104" behindDoc="0" locked="0" layoutInCell="1" allowOverlap="1" wp14:anchorId="0C7777F9" wp14:editId="5E42497F">
            <wp:simplePos x="0" y="0"/>
            <wp:positionH relativeFrom="column">
              <wp:posOffset>-1270</wp:posOffset>
            </wp:positionH>
            <wp:positionV relativeFrom="paragraph">
              <wp:posOffset>0</wp:posOffset>
            </wp:positionV>
            <wp:extent cx="2353310" cy="3525520"/>
            <wp:effectExtent l="0" t="0" r="889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28A0092B-C50C-407E-A947-70E740481C1C}">
                          <a14:useLocalDpi xmlns:a14="http://schemas.microsoft.com/office/drawing/2010/main" val="0"/>
                        </a:ext>
                      </a:extLst>
                    </a:blip>
                    <a:srcRect l="34836" t="9032" r="33352" b="6237"/>
                    <a:stretch/>
                  </pic:blipFill>
                  <pic:spPr bwMode="auto">
                    <a:xfrm>
                      <a:off x="0" y="0"/>
                      <a:ext cx="2353310" cy="3525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cs="Arial"/>
          <w:lang w:eastAsia="es-ES"/>
        </w:rPr>
        <w:t xml:space="preserve">     </w:t>
      </w:r>
    </w:p>
    <w:p w:rsidR="00EA2849" w:rsidRDefault="00EA2849" w:rsidP="006C5415">
      <w:pPr>
        <w:spacing w:after="0" w:line="240" w:lineRule="auto"/>
        <w:rPr>
          <w:rFonts w:eastAsia="Times New Roman" w:cs="Arial"/>
          <w:lang w:eastAsia="es-ES"/>
        </w:rPr>
      </w:pPr>
    </w:p>
    <w:p w:rsidR="006C5415" w:rsidRDefault="006C5415" w:rsidP="006C5415">
      <w:pPr>
        <w:spacing w:after="0" w:line="240" w:lineRule="auto"/>
        <w:rPr>
          <w:rFonts w:eastAsia="Times New Roman" w:cs="Arial"/>
          <w:lang w:eastAsia="es-ES"/>
        </w:rPr>
      </w:pPr>
      <w:r>
        <w:rPr>
          <w:noProof/>
          <w:lang w:eastAsia="es-CO"/>
        </w:rPr>
        <w:drawing>
          <wp:anchor distT="0" distB="0" distL="114300" distR="114300" simplePos="0" relativeHeight="251628032" behindDoc="0" locked="0" layoutInCell="1" allowOverlap="1" wp14:anchorId="300A7643" wp14:editId="1C67BC1D">
            <wp:simplePos x="0" y="0"/>
            <wp:positionH relativeFrom="column">
              <wp:posOffset>-2479040</wp:posOffset>
            </wp:positionH>
            <wp:positionV relativeFrom="paragraph">
              <wp:posOffset>3434080</wp:posOffset>
            </wp:positionV>
            <wp:extent cx="2372360" cy="3575685"/>
            <wp:effectExtent l="0" t="0" r="8890" b="5715"/>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28A0092B-C50C-407E-A947-70E740481C1C}">
                          <a14:useLocalDpi xmlns:a14="http://schemas.microsoft.com/office/drawing/2010/main" val="0"/>
                        </a:ext>
                      </a:extLst>
                    </a:blip>
                    <a:srcRect l="34868" t="10366" r="33351" b="4472"/>
                    <a:stretch/>
                  </pic:blipFill>
                  <pic:spPr bwMode="auto">
                    <a:xfrm>
                      <a:off x="0" y="0"/>
                      <a:ext cx="2372360" cy="3575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Arial"/>
          <w:lang w:eastAsia="es-ES"/>
        </w:rPr>
        <w:br w:type="textWrapping" w:clear="all"/>
      </w:r>
    </w:p>
    <w:p w:rsidR="006C5415" w:rsidRDefault="00EA2849" w:rsidP="006C5415">
      <w:pPr>
        <w:spacing w:after="0" w:line="240" w:lineRule="auto"/>
        <w:jc w:val="center"/>
        <w:rPr>
          <w:rFonts w:eastAsia="Times New Roman" w:cs="Arial"/>
          <w:lang w:eastAsia="es-ES"/>
        </w:rPr>
      </w:pPr>
      <w:r>
        <w:rPr>
          <w:noProof/>
          <w:lang w:eastAsia="es-CO"/>
        </w:rPr>
        <w:drawing>
          <wp:anchor distT="0" distB="0" distL="114300" distR="114300" simplePos="0" relativeHeight="251634176" behindDoc="0" locked="0" layoutInCell="1" allowOverlap="1" wp14:anchorId="52A85ADB" wp14:editId="1FB277D9">
            <wp:simplePos x="0" y="0"/>
            <wp:positionH relativeFrom="column">
              <wp:posOffset>340995</wp:posOffset>
            </wp:positionH>
            <wp:positionV relativeFrom="paragraph">
              <wp:posOffset>125095</wp:posOffset>
            </wp:positionV>
            <wp:extent cx="2344420" cy="3517265"/>
            <wp:effectExtent l="0" t="0" r="0" b="6985"/>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28A0092B-C50C-407E-A947-70E740481C1C}">
                          <a14:useLocalDpi xmlns:a14="http://schemas.microsoft.com/office/drawing/2010/main" val="0"/>
                        </a:ext>
                      </a:extLst>
                    </a:blip>
                    <a:srcRect l="34897" t="8725" r="33260" b="6354"/>
                    <a:stretch/>
                  </pic:blipFill>
                  <pic:spPr bwMode="auto">
                    <a:xfrm>
                      <a:off x="0" y="0"/>
                      <a:ext cx="2344420" cy="3517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A2849" w:rsidRDefault="00EA2849" w:rsidP="006C5415">
      <w:pPr>
        <w:spacing w:after="0" w:line="240" w:lineRule="auto"/>
        <w:jc w:val="center"/>
        <w:rPr>
          <w:rFonts w:eastAsia="Times New Roman" w:cs="Arial"/>
          <w:lang w:eastAsia="es-ES"/>
        </w:rPr>
      </w:pPr>
    </w:p>
    <w:p w:rsidR="00EA2849" w:rsidRDefault="00EA2849" w:rsidP="006C5415">
      <w:pPr>
        <w:spacing w:after="0" w:line="240" w:lineRule="auto"/>
        <w:jc w:val="center"/>
        <w:rPr>
          <w:rFonts w:eastAsia="Times New Roman" w:cs="Arial"/>
          <w:lang w:eastAsia="es-ES"/>
        </w:rPr>
      </w:pPr>
    </w:p>
    <w:p w:rsidR="00EA2849" w:rsidRDefault="00EA2849" w:rsidP="006C5415">
      <w:pPr>
        <w:spacing w:after="0" w:line="240" w:lineRule="auto"/>
        <w:jc w:val="center"/>
        <w:rPr>
          <w:rFonts w:eastAsia="Times New Roman" w:cs="Arial"/>
          <w:lang w:eastAsia="es-ES"/>
        </w:rPr>
      </w:pPr>
    </w:p>
    <w:p w:rsidR="00EA2849" w:rsidRDefault="00EA2849" w:rsidP="006C5415">
      <w:pPr>
        <w:spacing w:after="0" w:line="240" w:lineRule="auto"/>
        <w:jc w:val="center"/>
        <w:rPr>
          <w:rFonts w:eastAsia="Times New Roman" w:cs="Arial"/>
          <w:lang w:eastAsia="es-ES"/>
        </w:rPr>
      </w:pPr>
    </w:p>
    <w:p w:rsidR="00EA2849" w:rsidRDefault="00EA2849" w:rsidP="006C5415">
      <w:pPr>
        <w:spacing w:after="0" w:line="240" w:lineRule="auto"/>
        <w:jc w:val="center"/>
        <w:rPr>
          <w:rFonts w:eastAsia="Times New Roman" w:cs="Arial"/>
          <w:lang w:eastAsia="es-ES"/>
        </w:rPr>
      </w:pPr>
    </w:p>
    <w:p w:rsidR="00EA2849" w:rsidRDefault="00EA2849" w:rsidP="006C5415">
      <w:pPr>
        <w:spacing w:after="0" w:line="240" w:lineRule="auto"/>
        <w:jc w:val="center"/>
        <w:rPr>
          <w:rFonts w:eastAsia="Times New Roman" w:cs="Arial"/>
          <w:lang w:eastAsia="es-ES"/>
        </w:rPr>
      </w:pPr>
    </w:p>
    <w:p w:rsidR="00EA2849" w:rsidRDefault="00EA2849" w:rsidP="006C5415">
      <w:pPr>
        <w:spacing w:after="0" w:line="240" w:lineRule="auto"/>
        <w:jc w:val="center"/>
        <w:rPr>
          <w:rFonts w:eastAsia="Times New Roman" w:cs="Arial"/>
          <w:lang w:eastAsia="es-ES"/>
        </w:rPr>
      </w:pPr>
    </w:p>
    <w:p w:rsidR="00EA2849" w:rsidRDefault="00EA2849" w:rsidP="006C5415">
      <w:pPr>
        <w:spacing w:after="0" w:line="240" w:lineRule="auto"/>
        <w:jc w:val="center"/>
        <w:rPr>
          <w:rFonts w:eastAsia="Times New Roman" w:cs="Arial"/>
          <w:lang w:eastAsia="es-ES"/>
        </w:rPr>
      </w:pPr>
    </w:p>
    <w:p w:rsidR="00EA2849" w:rsidRDefault="00EA2849" w:rsidP="006C5415">
      <w:pPr>
        <w:spacing w:after="0" w:line="240" w:lineRule="auto"/>
        <w:jc w:val="center"/>
        <w:rPr>
          <w:rFonts w:eastAsia="Times New Roman" w:cs="Arial"/>
          <w:lang w:eastAsia="es-ES"/>
        </w:rPr>
      </w:pPr>
    </w:p>
    <w:p w:rsidR="00EA2849" w:rsidRDefault="00EA2849" w:rsidP="006C5415">
      <w:pPr>
        <w:spacing w:after="0" w:line="240" w:lineRule="auto"/>
        <w:jc w:val="center"/>
        <w:rPr>
          <w:rFonts w:eastAsia="Times New Roman" w:cs="Arial"/>
          <w:lang w:eastAsia="es-ES"/>
        </w:rPr>
      </w:pPr>
    </w:p>
    <w:p w:rsidR="00EA2849" w:rsidRDefault="00EA2849" w:rsidP="006C5415">
      <w:pPr>
        <w:spacing w:after="0" w:line="240" w:lineRule="auto"/>
        <w:jc w:val="center"/>
        <w:rPr>
          <w:rFonts w:eastAsia="Times New Roman" w:cs="Arial"/>
          <w:lang w:eastAsia="es-ES"/>
        </w:rPr>
      </w:pPr>
    </w:p>
    <w:p w:rsidR="00EA2849" w:rsidRDefault="00EA2849" w:rsidP="006C5415">
      <w:pPr>
        <w:spacing w:after="0" w:line="240" w:lineRule="auto"/>
        <w:jc w:val="center"/>
        <w:rPr>
          <w:rFonts w:eastAsia="Times New Roman" w:cs="Arial"/>
          <w:lang w:eastAsia="es-ES"/>
        </w:rPr>
      </w:pPr>
    </w:p>
    <w:p w:rsidR="00EA2849" w:rsidRDefault="00EA2849" w:rsidP="006C5415">
      <w:pPr>
        <w:spacing w:after="0" w:line="240" w:lineRule="auto"/>
        <w:jc w:val="center"/>
        <w:rPr>
          <w:rFonts w:eastAsia="Times New Roman" w:cs="Arial"/>
          <w:lang w:eastAsia="es-ES"/>
        </w:rPr>
      </w:pPr>
    </w:p>
    <w:p w:rsidR="00EA2849" w:rsidRDefault="00EA2849" w:rsidP="006C5415">
      <w:pPr>
        <w:spacing w:after="0" w:line="240" w:lineRule="auto"/>
        <w:jc w:val="center"/>
        <w:rPr>
          <w:rFonts w:eastAsia="Times New Roman" w:cs="Arial"/>
          <w:lang w:eastAsia="es-ES"/>
        </w:rPr>
      </w:pPr>
    </w:p>
    <w:p w:rsidR="00EA2849" w:rsidRDefault="00EA2849" w:rsidP="006C5415">
      <w:pPr>
        <w:spacing w:after="0" w:line="240" w:lineRule="auto"/>
        <w:jc w:val="center"/>
        <w:rPr>
          <w:rFonts w:eastAsia="Times New Roman" w:cs="Arial"/>
          <w:lang w:eastAsia="es-ES"/>
        </w:rPr>
      </w:pPr>
    </w:p>
    <w:p w:rsidR="00EA2849" w:rsidRDefault="00EA2849" w:rsidP="006C5415">
      <w:pPr>
        <w:spacing w:after="0" w:line="240" w:lineRule="auto"/>
        <w:jc w:val="center"/>
        <w:rPr>
          <w:rFonts w:eastAsia="Times New Roman" w:cs="Arial"/>
          <w:lang w:eastAsia="es-ES"/>
        </w:rPr>
      </w:pPr>
    </w:p>
    <w:p w:rsidR="00EA2849" w:rsidRDefault="00EA2849" w:rsidP="006C5415">
      <w:pPr>
        <w:spacing w:after="0" w:line="240" w:lineRule="auto"/>
        <w:jc w:val="center"/>
        <w:rPr>
          <w:rFonts w:eastAsia="Times New Roman" w:cs="Arial"/>
          <w:lang w:eastAsia="es-ES"/>
        </w:rPr>
      </w:pPr>
    </w:p>
    <w:p w:rsidR="00EA2849" w:rsidRDefault="00EA2849" w:rsidP="006C5415">
      <w:pPr>
        <w:spacing w:after="0" w:line="240" w:lineRule="auto"/>
        <w:jc w:val="center"/>
        <w:rPr>
          <w:rFonts w:eastAsia="Times New Roman" w:cs="Arial"/>
          <w:lang w:eastAsia="es-ES"/>
        </w:rPr>
      </w:pPr>
    </w:p>
    <w:p w:rsidR="00EA2849" w:rsidRDefault="00EA2849" w:rsidP="00EA2849">
      <w:pPr>
        <w:rPr>
          <w:lang w:val="es-ES_tradnl" w:eastAsia="es-ES"/>
        </w:rPr>
      </w:pPr>
      <w:bookmarkStart w:id="78" w:name="_Toc473631723"/>
      <w:r>
        <w:rPr>
          <w:noProof/>
          <w:lang w:eastAsia="es-CO"/>
        </w:rPr>
        <w:lastRenderedPageBreak/>
        <w:drawing>
          <wp:anchor distT="0" distB="0" distL="114300" distR="114300" simplePos="0" relativeHeight="251640320" behindDoc="0" locked="0" layoutInCell="1" allowOverlap="1" wp14:anchorId="3A32812D" wp14:editId="3E926082">
            <wp:simplePos x="0" y="0"/>
            <wp:positionH relativeFrom="column">
              <wp:posOffset>3021965</wp:posOffset>
            </wp:positionH>
            <wp:positionV relativeFrom="paragraph">
              <wp:posOffset>76200</wp:posOffset>
            </wp:positionV>
            <wp:extent cx="2421890" cy="3651250"/>
            <wp:effectExtent l="0" t="0" r="0" b="635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28A0092B-C50C-407E-A947-70E740481C1C}">
                          <a14:useLocalDpi xmlns:a14="http://schemas.microsoft.com/office/drawing/2010/main" val="0"/>
                        </a:ext>
                      </a:extLst>
                    </a:blip>
                    <a:srcRect l="34768" t="9705" r="33431" b="5063"/>
                    <a:stretch/>
                  </pic:blipFill>
                  <pic:spPr bwMode="auto">
                    <a:xfrm>
                      <a:off x="0" y="0"/>
                      <a:ext cx="2421890" cy="3651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CO"/>
        </w:rPr>
        <w:drawing>
          <wp:anchor distT="0" distB="0" distL="114300" distR="114300" simplePos="0" relativeHeight="251637248" behindDoc="0" locked="0" layoutInCell="1" allowOverlap="1" wp14:anchorId="108D27CE" wp14:editId="123CD5BE">
            <wp:simplePos x="0" y="0"/>
            <wp:positionH relativeFrom="column">
              <wp:posOffset>-9525</wp:posOffset>
            </wp:positionH>
            <wp:positionV relativeFrom="paragraph">
              <wp:posOffset>45085</wp:posOffset>
            </wp:positionV>
            <wp:extent cx="2454275" cy="3692525"/>
            <wp:effectExtent l="0" t="0" r="3175" b="3175"/>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28A0092B-C50C-407E-A947-70E740481C1C}">
                          <a14:useLocalDpi xmlns:a14="http://schemas.microsoft.com/office/drawing/2010/main" val="0"/>
                        </a:ext>
                      </a:extLst>
                    </a:blip>
                    <a:srcRect l="34694" t="10047" r="33504" b="4906"/>
                    <a:stretch/>
                  </pic:blipFill>
                  <pic:spPr bwMode="auto">
                    <a:xfrm>
                      <a:off x="0" y="0"/>
                      <a:ext cx="2454275" cy="3692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A2849" w:rsidRDefault="00EA2849" w:rsidP="00EA2849">
      <w:pPr>
        <w:rPr>
          <w:lang w:val="es-ES_tradnl" w:eastAsia="es-ES"/>
        </w:rPr>
      </w:pPr>
    </w:p>
    <w:p w:rsidR="00EA2849" w:rsidRDefault="00EA2849" w:rsidP="00EA2849">
      <w:pPr>
        <w:rPr>
          <w:lang w:val="es-ES_tradnl" w:eastAsia="es-ES"/>
        </w:rPr>
      </w:pPr>
    </w:p>
    <w:p w:rsidR="00EA2849" w:rsidRDefault="00EA2849" w:rsidP="00EA2849">
      <w:pPr>
        <w:rPr>
          <w:lang w:val="es-ES_tradnl" w:eastAsia="es-ES"/>
        </w:rPr>
      </w:pPr>
    </w:p>
    <w:p w:rsidR="00EA2849" w:rsidRDefault="00EA2849" w:rsidP="00EA2849">
      <w:pPr>
        <w:rPr>
          <w:lang w:val="es-ES_tradnl" w:eastAsia="es-ES"/>
        </w:rPr>
      </w:pPr>
    </w:p>
    <w:p w:rsidR="00EA2849" w:rsidRDefault="00EA2849" w:rsidP="00EA2849">
      <w:pPr>
        <w:rPr>
          <w:lang w:val="es-ES_tradnl" w:eastAsia="es-ES"/>
        </w:rPr>
      </w:pPr>
    </w:p>
    <w:p w:rsidR="00EA2849" w:rsidRDefault="00EA2849" w:rsidP="00EA2849">
      <w:pPr>
        <w:rPr>
          <w:lang w:val="es-ES_tradnl" w:eastAsia="es-ES"/>
        </w:rPr>
      </w:pPr>
    </w:p>
    <w:p w:rsidR="00EA2849" w:rsidRDefault="00EA2849" w:rsidP="00EA2849">
      <w:pPr>
        <w:rPr>
          <w:lang w:val="es-ES_tradnl" w:eastAsia="es-ES"/>
        </w:rPr>
      </w:pPr>
    </w:p>
    <w:p w:rsidR="00EA2849" w:rsidRDefault="00EA2849" w:rsidP="00EA2849">
      <w:pPr>
        <w:rPr>
          <w:lang w:val="es-ES_tradnl" w:eastAsia="es-ES"/>
        </w:rPr>
      </w:pPr>
    </w:p>
    <w:p w:rsidR="00EA2849" w:rsidRDefault="00EA2849" w:rsidP="00EA2849">
      <w:pPr>
        <w:rPr>
          <w:lang w:val="es-ES_tradnl" w:eastAsia="es-ES"/>
        </w:rPr>
      </w:pPr>
    </w:p>
    <w:p w:rsidR="00EA2849" w:rsidRDefault="00EA2849" w:rsidP="00EA2849">
      <w:pPr>
        <w:rPr>
          <w:lang w:val="es-ES_tradnl" w:eastAsia="es-ES"/>
        </w:rPr>
      </w:pPr>
    </w:p>
    <w:p w:rsidR="00EA2849" w:rsidRDefault="00EA2849" w:rsidP="00EA2849">
      <w:pPr>
        <w:rPr>
          <w:lang w:val="es-ES_tradnl" w:eastAsia="es-ES"/>
        </w:rPr>
      </w:pPr>
    </w:p>
    <w:p w:rsidR="00EA2849" w:rsidRDefault="00EA2849" w:rsidP="00EA2849">
      <w:pPr>
        <w:rPr>
          <w:lang w:val="es-ES_tradnl" w:eastAsia="es-ES"/>
        </w:rPr>
      </w:pPr>
      <w:r>
        <w:rPr>
          <w:noProof/>
          <w:lang w:eastAsia="es-CO"/>
        </w:rPr>
        <w:drawing>
          <wp:anchor distT="0" distB="0" distL="114300" distR="114300" simplePos="0" relativeHeight="251646464" behindDoc="0" locked="0" layoutInCell="1" allowOverlap="1" wp14:anchorId="42E08D93" wp14:editId="3BA4190B">
            <wp:simplePos x="0" y="0"/>
            <wp:positionH relativeFrom="column">
              <wp:posOffset>3083560</wp:posOffset>
            </wp:positionH>
            <wp:positionV relativeFrom="paragraph">
              <wp:posOffset>199390</wp:posOffset>
            </wp:positionV>
            <wp:extent cx="2286000" cy="3451225"/>
            <wp:effectExtent l="0" t="0" r="0"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28A0092B-C50C-407E-A947-70E740481C1C}">
                          <a14:useLocalDpi xmlns:a14="http://schemas.microsoft.com/office/drawing/2010/main" val="0"/>
                        </a:ext>
                      </a:extLst>
                    </a:blip>
                    <a:srcRect l="34912" t="9915" r="33450" b="5172"/>
                    <a:stretch/>
                  </pic:blipFill>
                  <pic:spPr bwMode="auto">
                    <a:xfrm>
                      <a:off x="0" y="0"/>
                      <a:ext cx="2286000" cy="3451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CO"/>
        </w:rPr>
        <w:drawing>
          <wp:anchor distT="0" distB="0" distL="114300" distR="114300" simplePos="0" relativeHeight="251643392" behindDoc="0" locked="0" layoutInCell="1" allowOverlap="1" wp14:anchorId="21619044" wp14:editId="36E84F4E">
            <wp:simplePos x="0" y="0"/>
            <wp:positionH relativeFrom="column">
              <wp:posOffset>64770</wp:posOffset>
            </wp:positionH>
            <wp:positionV relativeFrom="paragraph">
              <wp:posOffset>168275</wp:posOffset>
            </wp:positionV>
            <wp:extent cx="2380615" cy="3590925"/>
            <wp:effectExtent l="0" t="0" r="635" b="9525"/>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28A0092B-C50C-407E-A947-70E740481C1C}">
                          <a14:useLocalDpi xmlns:a14="http://schemas.microsoft.com/office/drawing/2010/main" val="0"/>
                        </a:ext>
                      </a:extLst>
                    </a:blip>
                    <a:srcRect l="34854" t="9843" r="33185" b="4474"/>
                    <a:stretch/>
                  </pic:blipFill>
                  <pic:spPr bwMode="auto">
                    <a:xfrm>
                      <a:off x="0" y="0"/>
                      <a:ext cx="2380615" cy="3590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A2849" w:rsidRDefault="00EA2849" w:rsidP="00EA2849">
      <w:pPr>
        <w:rPr>
          <w:lang w:val="es-ES_tradnl" w:eastAsia="es-ES"/>
        </w:rPr>
      </w:pPr>
    </w:p>
    <w:p w:rsidR="00EA2849" w:rsidRDefault="00EA2849" w:rsidP="00EA2849">
      <w:pPr>
        <w:rPr>
          <w:lang w:val="es-ES_tradnl" w:eastAsia="es-ES"/>
        </w:rPr>
      </w:pPr>
    </w:p>
    <w:p w:rsidR="00EA2849" w:rsidRDefault="00EA2849" w:rsidP="00EA2849">
      <w:pPr>
        <w:rPr>
          <w:lang w:val="es-ES_tradnl" w:eastAsia="es-ES"/>
        </w:rPr>
      </w:pPr>
    </w:p>
    <w:p w:rsidR="00EA2849" w:rsidRDefault="00EA2849" w:rsidP="00EA2849">
      <w:pPr>
        <w:rPr>
          <w:lang w:val="es-ES_tradnl" w:eastAsia="es-ES"/>
        </w:rPr>
      </w:pPr>
    </w:p>
    <w:p w:rsidR="00EA2849" w:rsidRDefault="00EA2849" w:rsidP="00EA2849">
      <w:pPr>
        <w:rPr>
          <w:lang w:val="es-ES_tradnl" w:eastAsia="es-ES"/>
        </w:rPr>
      </w:pPr>
    </w:p>
    <w:p w:rsidR="00EA2849" w:rsidRDefault="00EA2849" w:rsidP="00EA2849">
      <w:pPr>
        <w:rPr>
          <w:lang w:val="es-ES_tradnl" w:eastAsia="es-ES"/>
        </w:rPr>
      </w:pPr>
    </w:p>
    <w:p w:rsidR="00EA2849" w:rsidRDefault="00EA2849" w:rsidP="00EA2849">
      <w:pPr>
        <w:rPr>
          <w:lang w:val="es-ES_tradnl" w:eastAsia="es-ES"/>
        </w:rPr>
      </w:pPr>
    </w:p>
    <w:p w:rsidR="00EA2849" w:rsidRDefault="00EA2849" w:rsidP="00EA2849">
      <w:pPr>
        <w:rPr>
          <w:lang w:val="es-ES_tradnl" w:eastAsia="es-ES"/>
        </w:rPr>
      </w:pPr>
    </w:p>
    <w:p w:rsidR="00EA2849" w:rsidRPr="00EA2849" w:rsidRDefault="00EA2849" w:rsidP="00434943">
      <w:pPr>
        <w:spacing w:after="0"/>
        <w:rPr>
          <w:lang w:val="es-ES_tradnl" w:eastAsia="es-ES"/>
        </w:rPr>
      </w:pPr>
    </w:p>
    <w:p w:rsidR="00434943" w:rsidRDefault="00434943" w:rsidP="00A81B3D"/>
    <w:p w:rsidR="00C85FE6" w:rsidRPr="00C85FE6" w:rsidRDefault="00C85FE6" w:rsidP="00C85FE6">
      <w:pPr>
        <w:rPr>
          <w:lang w:val="es-ES_tradnl" w:eastAsia="es-ES"/>
        </w:rPr>
      </w:pPr>
    </w:p>
    <w:p w:rsidR="00E00317" w:rsidRDefault="00E00317" w:rsidP="00A81B3D"/>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394"/>
        <w:gridCol w:w="2529"/>
      </w:tblGrid>
      <w:tr w:rsidR="002852AD" w:rsidRPr="00A23074" w:rsidTr="00E50D41">
        <w:trPr>
          <w:trHeight w:val="945"/>
        </w:trPr>
        <w:tc>
          <w:tcPr>
            <w:tcW w:w="6394" w:type="dxa"/>
            <w:shd w:val="clear" w:color="000000" w:fill="00B0F0"/>
            <w:vAlign w:val="center"/>
            <w:hideMark/>
          </w:tcPr>
          <w:p w:rsidR="00A23074" w:rsidRPr="00A23074" w:rsidRDefault="00A23074" w:rsidP="00A23074">
            <w:pPr>
              <w:spacing w:after="0" w:line="240" w:lineRule="auto"/>
              <w:jc w:val="center"/>
              <w:rPr>
                <w:rFonts w:eastAsia="Times New Roman" w:cs="Arial"/>
                <w:b/>
                <w:bCs/>
                <w:sz w:val="18"/>
                <w:szCs w:val="18"/>
                <w:lang w:eastAsia="es-CO"/>
              </w:rPr>
            </w:pPr>
            <w:r w:rsidRPr="00A23074">
              <w:rPr>
                <w:rFonts w:eastAsia="Times New Roman" w:cs="Arial"/>
                <w:b/>
                <w:bCs/>
                <w:sz w:val="18"/>
                <w:szCs w:val="18"/>
                <w:lang w:eastAsia="es-CO"/>
              </w:rPr>
              <w:t>Especificaciones de las entregas misionales de la Dirección de Mejoramiento de Barrios</w:t>
            </w:r>
          </w:p>
        </w:tc>
        <w:tc>
          <w:tcPr>
            <w:tcW w:w="2529" w:type="dxa"/>
            <w:shd w:val="clear" w:color="000000" w:fill="00B0F0"/>
            <w:vAlign w:val="bottom"/>
            <w:hideMark/>
          </w:tcPr>
          <w:p w:rsidR="00A23074" w:rsidRPr="00A23074" w:rsidRDefault="00A23074" w:rsidP="00A23074">
            <w:pPr>
              <w:spacing w:after="0" w:line="240" w:lineRule="auto"/>
              <w:rPr>
                <w:rFonts w:eastAsia="Times New Roman" w:cs="Arial"/>
                <w:b/>
                <w:bCs/>
                <w:sz w:val="18"/>
                <w:szCs w:val="18"/>
                <w:lang w:eastAsia="es-CO"/>
              </w:rPr>
            </w:pPr>
            <w:r w:rsidRPr="00A23074">
              <w:rPr>
                <w:rFonts w:eastAsia="Times New Roman" w:cs="Arial"/>
                <w:b/>
                <w:bCs/>
                <w:sz w:val="18"/>
                <w:szCs w:val="18"/>
                <w:lang w:eastAsia="es-CO"/>
              </w:rPr>
              <w:t>Número de entregas misionales por localidad y sector priorizado por la SDHT.</w:t>
            </w:r>
          </w:p>
        </w:tc>
      </w:tr>
      <w:tr w:rsidR="00A23074" w:rsidRPr="00A23074" w:rsidTr="00E50D41">
        <w:trPr>
          <w:trHeight w:val="300"/>
        </w:trPr>
        <w:tc>
          <w:tcPr>
            <w:tcW w:w="0" w:type="auto"/>
            <w:gridSpan w:val="2"/>
            <w:shd w:val="clear" w:color="000000" w:fill="366092"/>
            <w:vAlign w:val="bottom"/>
            <w:hideMark/>
          </w:tcPr>
          <w:p w:rsidR="00A23074" w:rsidRPr="00A23074" w:rsidRDefault="00A23074" w:rsidP="00A23074">
            <w:pPr>
              <w:spacing w:after="0" w:line="240" w:lineRule="auto"/>
              <w:jc w:val="center"/>
              <w:rPr>
                <w:rFonts w:eastAsia="Times New Roman" w:cs="Arial"/>
                <w:b/>
                <w:bCs/>
                <w:sz w:val="18"/>
                <w:szCs w:val="18"/>
                <w:lang w:eastAsia="es-CO"/>
              </w:rPr>
            </w:pPr>
            <w:r w:rsidRPr="00A23074">
              <w:rPr>
                <w:rFonts w:eastAsia="Times New Roman" w:cs="Arial"/>
                <w:b/>
                <w:bCs/>
                <w:color w:val="FFFFFF" w:themeColor="background1"/>
                <w:sz w:val="18"/>
                <w:szCs w:val="18"/>
                <w:lang w:eastAsia="es-CO"/>
              </w:rPr>
              <w:t>BOSA</w:t>
            </w:r>
          </w:p>
        </w:tc>
      </w:tr>
      <w:tr w:rsidR="00A23074" w:rsidRPr="00A23074" w:rsidTr="00E50D41">
        <w:trPr>
          <w:trHeight w:val="300"/>
        </w:trPr>
        <w:tc>
          <w:tcPr>
            <w:tcW w:w="0" w:type="auto"/>
            <w:gridSpan w:val="2"/>
            <w:shd w:val="clear" w:color="000000" w:fill="538DD5"/>
            <w:vAlign w:val="bottom"/>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BOSA OCCIDENTAL</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Reparaciones Locativas</w:t>
            </w:r>
          </w:p>
        </w:tc>
        <w:tc>
          <w:tcPr>
            <w:tcW w:w="2529" w:type="dxa"/>
            <w:vMerge w:val="restart"/>
            <w:shd w:val="clear" w:color="000000" w:fill="DCE6F1"/>
            <w:noWrap/>
            <w:vAlign w:val="center"/>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2</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Entregado a la Comunidad</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9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Meta del proyecto de inversión 208 Mejoramiento de Barrios: Ejecutar el 100% de las intervenciones priorizadas que inciden en los territorios definidos por la SDTH en el marco del convenio 237 de 2015</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A23074" w:rsidRPr="00A23074" w:rsidTr="00E50D41">
        <w:trPr>
          <w:trHeight w:val="300"/>
        </w:trPr>
        <w:tc>
          <w:tcPr>
            <w:tcW w:w="0" w:type="auto"/>
            <w:gridSpan w:val="2"/>
            <w:shd w:val="clear" w:color="000000" w:fill="366092"/>
            <w:vAlign w:val="bottom"/>
            <w:hideMark/>
          </w:tcPr>
          <w:p w:rsidR="00A23074" w:rsidRPr="00A23074" w:rsidRDefault="00A23074" w:rsidP="00A23074">
            <w:pPr>
              <w:spacing w:after="0" w:line="240" w:lineRule="auto"/>
              <w:jc w:val="center"/>
              <w:rPr>
                <w:rFonts w:eastAsia="Times New Roman" w:cs="Arial"/>
                <w:b/>
                <w:color w:val="000000"/>
                <w:sz w:val="18"/>
                <w:szCs w:val="18"/>
                <w:lang w:eastAsia="es-CO"/>
              </w:rPr>
            </w:pPr>
            <w:r w:rsidRPr="00A23074">
              <w:rPr>
                <w:rFonts w:eastAsia="Times New Roman" w:cs="Arial"/>
                <w:b/>
                <w:color w:val="FFFFFF" w:themeColor="background1"/>
                <w:sz w:val="18"/>
                <w:szCs w:val="18"/>
                <w:lang w:eastAsia="es-CO"/>
              </w:rPr>
              <w:t>CIUDAD BOLÍVAR</w:t>
            </w:r>
          </w:p>
        </w:tc>
      </w:tr>
      <w:tr w:rsidR="00A23074" w:rsidRPr="00A23074" w:rsidTr="00E50D41">
        <w:trPr>
          <w:trHeight w:val="300"/>
        </w:trPr>
        <w:tc>
          <w:tcPr>
            <w:tcW w:w="0" w:type="auto"/>
            <w:gridSpan w:val="2"/>
            <w:shd w:val="clear" w:color="000000" w:fill="538DD5"/>
            <w:vAlign w:val="bottom"/>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EL TESORO</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Reparaciones Locativas</w:t>
            </w:r>
          </w:p>
        </w:tc>
        <w:tc>
          <w:tcPr>
            <w:tcW w:w="2529" w:type="dxa"/>
            <w:vMerge w:val="restart"/>
            <w:shd w:val="clear" w:color="000000" w:fill="DCE6F1"/>
            <w:vAlign w:val="center"/>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2</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Entregados a la Comunidad</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9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Meta del proyecto de inversión 208 Mejoramiento de Barrios: Ejecutar el 100% de las intervenciones priorizadas que inciden en los territorios definidos por la SDTH en el marco del convenio 237 de 2015</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6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Meta del proyecto de inversión 208 Mejoramiento de Barrios: Realizar 158 procesos de mejoramiento integral de barrios</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A23074" w:rsidRPr="00A23074" w:rsidTr="00E50D41">
        <w:trPr>
          <w:trHeight w:val="300"/>
        </w:trPr>
        <w:tc>
          <w:tcPr>
            <w:tcW w:w="0" w:type="auto"/>
            <w:gridSpan w:val="2"/>
            <w:shd w:val="clear" w:color="000000" w:fill="538DD5"/>
            <w:vAlign w:val="bottom"/>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ISMAEL PERDOMO</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Reparaciones Locativas</w:t>
            </w:r>
          </w:p>
        </w:tc>
        <w:tc>
          <w:tcPr>
            <w:tcW w:w="2529" w:type="dxa"/>
            <w:vMerge w:val="restart"/>
            <w:shd w:val="clear" w:color="000000" w:fill="DCE6F1"/>
            <w:noWrap/>
            <w:vAlign w:val="center"/>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1</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Entregado a la Comunidad</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6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Meta del proyecto de inversión 208 Mejoramiento de Barrios: Realizar 158 procesos de mejoramiento integral de barrios</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A23074" w:rsidRPr="00A23074" w:rsidTr="00E50D41">
        <w:trPr>
          <w:trHeight w:val="300"/>
        </w:trPr>
        <w:tc>
          <w:tcPr>
            <w:tcW w:w="0" w:type="auto"/>
            <w:gridSpan w:val="2"/>
            <w:shd w:val="clear" w:color="000000" w:fill="538DD5"/>
            <w:vAlign w:val="bottom"/>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El LUCERO</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Reparaciones Locativas</w:t>
            </w:r>
          </w:p>
        </w:tc>
        <w:tc>
          <w:tcPr>
            <w:tcW w:w="2529" w:type="dxa"/>
            <w:vMerge w:val="restart"/>
            <w:shd w:val="clear" w:color="000000" w:fill="DCE6F1"/>
            <w:noWrap/>
            <w:vAlign w:val="center"/>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2</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Entregados a la Comunidad</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9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Meta del proyecto de inversión 208 Mejoramiento de Barrios: Ejecutar el 100% de las intervenciones priorizadas que inciden en los territorios definidos por la SDTH en el marco del convenio 237 de 2015</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600"/>
        </w:trPr>
        <w:tc>
          <w:tcPr>
            <w:tcW w:w="6394" w:type="dxa"/>
            <w:shd w:val="clear" w:color="000000" w:fill="DCE6F1"/>
            <w:vAlign w:val="bottom"/>
            <w:hideMark/>
          </w:tcPr>
          <w:p w:rsid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Meta del proyecto de inversión 208 Mejoramiento de Barrios: Realizar 158 procesos de mejoramiento integral de barrios</w:t>
            </w:r>
          </w:p>
          <w:p w:rsidR="00A23074" w:rsidRDefault="00A23074" w:rsidP="00A23074">
            <w:pPr>
              <w:spacing w:after="0" w:line="240" w:lineRule="auto"/>
              <w:rPr>
                <w:rFonts w:eastAsia="Times New Roman" w:cs="Arial"/>
                <w:color w:val="000000"/>
                <w:sz w:val="18"/>
                <w:szCs w:val="18"/>
                <w:lang w:eastAsia="es-CO"/>
              </w:rPr>
            </w:pPr>
          </w:p>
          <w:p w:rsidR="00A23074" w:rsidRDefault="00A23074" w:rsidP="00A23074">
            <w:pPr>
              <w:spacing w:after="0" w:line="240" w:lineRule="auto"/>
              <w:rPr>
                <w:rFonts w:eastAsia="Times New Roman" w:cs="Arial"/>
                <w:color w:val="000000"/>
                <w:sz w:val="18"/>
                <w:szCs w:val="18"/>
                <w:lang w:eastAsia="es-CO"/>
              </w:rPr>
            </w:pPr>
          </w:p>
          <w:p w:rsidR="00A23074" w:rsidRDefault="00A23074" w:rsidP="00A23074">
            <w:pPr>
              <w:spacing w:after="0" w:line="240" w:lineRule="auto"/>
              <w:rPr>
                <w:rFonts w:eastAsia="Times New Roman" w:cs="Arial"/>
                <w:color w:val="000000"/>
                <w:sz w:val="18"/>
                <w:szCs w:val="18"/>
                <w:lang w:eastAsia="es-CO"/>
              </w:rPr>
            </w:pPr>
          </w:p>
          <w:p w:rsidR="00A23074" w:rsidRDefault="00A23074" w:rsidP="00A23074">
            <w:pPr>
              <w:spacing w:after="0" w:line="240" w:lineRule="auto"/>
              <w:rPr>
                <w:rFonts w:eastAsia="Times New Roman" w:cs="Arial"/>
                <w:color w:val="000000"/>
                <w:sz w:val="18"/>
                <w:szCs w:val="18"/>
                <w:lang w:eastAsia="es-CO"/>
              </w:rPr>
            </w:pPr>
          </w:p>
          <w:p w:rsidR="00A23074" w:rsidRDefault="00A23074" w:rsidP="00A23074">
            <w:pPr>
              <w:spacing w:after="0" w:line="240" w:lineRule="auto"/>
              <w:rPr>
                <w:rFonts w:eastAsia="Times New Roman" w:cs="Arial"/>
                <w:color w:val="000000"/>
                <w:sz w:val="18"/>
                <w:szCs w:val="18"/>
                <w:lang w:eastAsia="es-CO"/>
              </w:rPr>
            </w:pPr>
          </w:p>
          <w:p w:rsidR="00136780" w:rsidRDefault="00136780" w:rsidP="00A23074">
            <w:pPr>
              <w:spacing w:after="0" w:line="240" w:lineRule="auto"/>
              <w:rPr>
                <w:rFonts w:eastAsia="Times New Roman" w:cs="Arial"/>
                <w:color w:val="000000"/>
                <w:sz w:val="18"/>
                <w:szCs w:val="18"/>
                <w:lang w:eastAsia="es-CO"/>
              </w:rPr>
            </w:pPr>
          </w:p>
          <w:p w:rsidR="00A23074" w:rsidRPr="00A23074" w:rsidRDefault="00A23074" w:rsidP="00A23074">
            <w:pPr>
              <w:spacing w:after="0" w:line="240" w:lineRule="auto"/>
              <w:rPr>
                <w:rFonts w:eastAsia="Times New Roman" w:cs="Arial"/>
                <w:color w:val="000000"/>
                <w:sz w:val="18"/>
                <w:szCs w:val="18"/>
                <w:lang w:eastAsia="es-CO"/>
              </w:rPr>
            </w:pP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A23074" w:rsidRPr="00A23074" w:rsidTr="00E50D41">
        <w:trPr>
          <w:trHeight w:val="300"/>
        </w:trPr>
        <w:tc>
          <w:tcPr>
            <w:tcW w:w="0" w:type="auto"/>
            <w:gridSpan w:val="2"/>
            <w:shd w:val="clear" w:color="000000" w:fill="366092"/>
            <w:vAlign w:val="bottom"/>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b/>
                <w:color w:val="FFFFFF" w:themeColor="background1"/>
                <w:sz w:val="18"/>
                <w:szCs w:val="18"/>
                <w:lang w:eastAsia="es-CO"/>
              </w:rPr>
              <w:lastRenderedPageBreak/>
              <w:t>KENNEDY</w:t>
            </w:r>
          </w:p>
        </w:tc>
      </w:tr>
      <w:tr w:rsidR="00A23074" w:rsidRPr="00A23074" w:rsidTr="00E50D41">
        <w:trPr>
          <w:trHeight w:val="300"/>
        </w:trPr>
        <w:tc>
          <w:tcPr>
            <w:tcW w:w="0" w:type="auto"/>
            <w:gridSpan w:val="2"/>
            <w:shd w:val="clear" w:color="000000" w:fill="538DD5"/>
            <w:vAlign w:val="bottom"/>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 xml:space="preserve">GRAN BRITALIA </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Obra</w:t>
            </w:r>
          </w:p>
        </w:tc>
        <w:tc>
          <w:tcPr>
            <w:tcW w:w="2529" w:type="dxa"/>
            <w:vMerge w:val="restart"/>
            <w:shd w:val="clear" w:color="000000" w:fill="DCE6F1"/>
            <w:noWrap/>
            <w:vAlign w:val="center"/>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3</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Entregado a la Comunidad</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6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Meta del proyecto de inversión 208 Mejoramiento de Barrios: Realizar 158 procesos de mejoramiento integral de barrios</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A23074" w:rsidRPr="00A23074" w:rsidTr="00E50D41">
        <w:trPr>
          <w:trHeight w:val="300"/>
        </w:trPr>
        <w:tc>
          <w:tcPr>
            <w:tcW w:w="0" w:type="auto"/>
            <w:gridSpan w:val="2"/>
            <w:shd w:val="clear" w:color="000000" w:fill="538DD5"/>
            <w:vAlign w:val="bottom"/>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PATIO BONITO</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Obra</w:t>
            </w:r>
          </w:p>
        </w:tc>
        <w:tc>
          <w:tcPr>
            <w:tcW w:w="2529" w:type="dxa"/>
            <w:vMerge w:val="restart"/>
            <w:shd w:val="clear" w:color="000000" w:fill="DCE6F1"/>
            <w:noWrap/>
            <w:vAlign w:val="center"/>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1</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Entregado a la Comunidad</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6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Meta del proyecto de inversión 208 Mejoramiento de Barrios: Realizar 158 procesos de mejoramiento integral de barrios</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A23074" w:rsidRPr="00A23074" w:rsidTr="00E50D41">
        <w:trPr>
          <w:trHeight w:val="300"/>
        </w:trPr>
        <w:tc>
          <w:tcPr>
            <w:tcW w:w="0" w:type="auto"/>
            <w:gridSpan w:val="2"/>
            <w:shd w:val="clear" w:color="000000" w:fill="366092"/>
            <w:vAlign w:val="bottom"/>
            <w:hideMark/>
          </w:tcPr>
          <w:p w:rsidR="00A23074" w:rsidRPr="00A23074" w:rsidRDefault="00A23074" w:rsidP="00A23074">
            <w:pPr>
              <w:spacing w:after="0" w:line="240" w:lineRule="auto"/>
              <w:jc w:val="center"/>
              <w:rPr>
                <w:rFonts w:eastAsia="Times New Roman" w:cs="Arial"/>
                <w:b/>
                <w:color w:val="000000"/>
                <w:sz w:val="18"/>
                <w:szCs w:val="18"/>
                <w:lang w:eastAsia="es-CO"/>
              </w:rPr>
            </w:pPr>
            <w:r w:rsidRPr="00A23074">
              <w:rPr>
                <w:rFonts w:eastAsia="Times New Roman" w:cs="Arial"/>
                <w:b/>
                <w:color w:val="FFFFFF" w:themeColor="background1"/>
                <w:sz w:val="18"/>
                <w:szCs w:val="18"/>
                <w:lang w:eastAsia="es-CO"/>
              </w:rPr>
              <w:t xml:space="preserve">RAFAEL URIBE </w:t>
            </w:r>
            <w:proofErr w:type="spellStart"/>
            <w:r w:rsidRPr="00A23074">
              <w:rPr>
                <w:rFonts w:eastAsia="Times New Roman" w:cs="Arial"/>
                <w:b/>
                <w:color w:val="FFFFFF" w:themeColor="background1"/>
                <w:sz w:val="18"/>
                <w:szCs w:val="18"/>
                <w:lang w:eastAsia="es-CO"/>
              </w:rPr>
              <w:t>URIBE</w:t>
            </w:r>
            <w:proofErr w:type="spellEnd"/>
          </w:p>
        </w:tc>
      </w:tr>
      <w:tr w:rsidR="00A23074" w:rsidRPr="00A23074" w:rsidTr="00E50D41">
        <w:trPr>
          <w:trHeight w:val="300"/>
        </w:trPr>
        <w:tc>
          <w:tcPr>
            <w:tcW w:w="0" w:type="auto"/>
            <w:gridSpan w:val="2"/>
            <w:shd w:val="clear" w:color="000000" w:fill="538DD5"/>
            <w:vAlign w:val="bottom"/>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MARCO FIDEL SUAREZ</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Obra</w:t>
            </w:r>
          </w:p>
        </w:tc>
        <w:tc>
          <w:tcPr>
            <w:tcW w:w="2529" w:type="dxa"/>
            <w:vMerge w:val="restart"/>
            <w:shd w:val="clear" w:color="000000" w:fill="DCE6F1"/>
            <w:noWrap/>
            <w:vAlign w:val="center"/>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5</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Entregado a la Comunidad</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6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Meta intermedia del proyecto de inversión 208 Mejoramiento de Barrios: Procesos de intervención a escala barrial con  recursos propios de la CVP</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A23074" w:rsidRPr="00A23074" w:rsidTr="00E50D41">
        <w:trPr>
          <w:trHeight w:val="300"/>
        </w:trPr>
        <w:tc>
          <w:tcPr>
            <w:tcW w:w="0" w:type="auto"/>
            <w:gridSpan w:val="2"/>
            <w:shd w:val="clear" w:color="000000" w:fill="538DD5"/>
            <w:vAlign w:val="bottom"/>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MARRUECOS</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Obra</w:t>
            </w:r>
          </w:p>
        </w:tc>
        <w:tc>
          <w:tcPr>
            <w:tcW w:w="2529" w:type="dxa"/>
            <w:vMerge w:val="restart"/>
            <w:shd w:val="clear" w:color="000000" w:fill="DCE6F1"/>
            <w:noWrap/>
            <w:vAlign w:val="center"/>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3</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Entregado a la Comunidad</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6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Meta intermedia del proyecto de inversión 208 Mejoramiento de Barrios: Procesos de intervención a escala barrial con  recursos propios de la CVP</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Reparaciones Locativas</w:t>
            </w:r>
          </w:p>
        </w:tc>
        <w:tc>
          <w:tcPr>
            <w:tcW w:w="2529" w:type="dxa"/>
            <w:vMerge w:val="restart"/>
            <w:shd w:val="clear" w:color="000000" w:fill="DCE6F1"/>
            <w:noWrap/>
            <w:vAlign w:val="center"/>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1</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Entregado a la Comunidad</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9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Meta del proyecto de inversión 208 Mejoramiento de Barrios: Ejecutar el 100% de las intervenciones priorizadas que inciden en los territorios definidos por la SDTH en el marco del convenio 237 de 2015</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A23074" w:rsidRPr="00A23074" w:rsidTr="00E50D41">
        <w:trPr>
          <w:trHeight w:val="300"/>
        </w:trPr>
        <w:tc>
          <w:tcPr>
            <w:tcW w:w="0" w:type="auto"/>
            <w:gridSpan w:val="2"/>
            <w:shd w:val="clear" w:color="000000" w:fill="538DD5"/>
            <w:vAlign w:val="bottom"/>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SECTOR CHIGUAZA</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Reparaciones Locativas</w:t>
            </w:r>
          </w:p>
        </w:tc>
        <w:tc>
          <w:tcPr>
            <w:tcW w:w="2529" w:type="dxa"/>
            <w:vMerge w:val="restart"/>
            <w:shd w:val="clear" w:color="000000" w:fill="DCE6F1"/>
            <w:noWrap/>
            <w:vAlign w:val="center"/>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2</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Entregado a la Comunidad</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9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Meta del proyecto de inversión 208 Mejoramiento de Barrios: Ejecutar el 100% de las intervenciones priorizadas que inciden en los territorios definidos por la SDTH en el marco del convenio 237 de 2015</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Reparaciones Locativas</w:t>
            </w:r>
          </w:p>
        </w:tc>
        <w:tc>
          <w:tcPr>
            <w:tcW w:w="2529" w:type="dxa"/>
            <w:vMerge w:val="restart"/>
            <w:shd w:val="clear" w:color="000000" w:fill="DCE6F1"/>
            <w:noWrap/>
            <w:vAlign w:val="center"/>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2</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lastRenderedPageBreak/>
              <w:t>Entregado a la Comunidad</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600"/>
        </w:trPr>
        <w:tc>
          <w:tcPr>
            <w:tcW w:w="6394" w:type="dxa"/>
            <w:shd w:val="clear" w:color="000000" w:fill="DCE6F1"/>
            <w:vAlign w:val="bottom"/>
            <w:hideMark/>
          </w:tcPr>
          <w:p w:rsid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 xml:space="preserve">Meta del proyecto de inversión 208 Mejoramiento de Barrios: Intervenir integralmente 100%  el Sector de </w:t>
            </w:r>
            <w:proofErr w:type="spellStart"/>
            <w:r w:rsidRPr="00A23074">
              <w:rPr>
                <w:rFonts w:eastAsia="Times New Roman" w:cs="Arial"/>
                <w:color w:val="000000"/>
                <w:sz w:val="18"/>
                <w:szCs w:val="18"/>
                <w:lang w:eastAsia="es-CO"/>
              </w:rPr>
              <w:t>Chiguaza</w:t>
            </w:r>
            <w:proofErr w:type="spellEnd"/>
          </w:p>
          <w:p w:rsidR="00FE0CE7" w:rsidRDefault="00FE0CE7" w:rsidP="00A23074">
            <w:pPr>
              <w:spacing w:after="0" w:line="240" w:lineRule="auto"/>
              <w:rPr>
                <w:rFonts w:eastAsia="Times New Roman" w:cs="Arial"/>
                <w:color w:val="000000"/>
                <w:sz w:val="18"/>
                <w:szCs w:val="18"/>
                <w:lang w:eastAsia="es-CO"/>
              </w:rPr>
            </w:pPr>
          </w:p>
          <w:p w:rsidR="00FE0CE7" w:rsidRPr="00A23074" w:rsidRDefault="00FE0CE7" w:rsidP="00A23074">
            <w:pPr>
              <w:spacing w:after="0" w:line="240" w:lineRule="auto"/>
              <w:rPr>
                <w:rFonts w:eastAsia="Times New Roman" w:cs="Arial"/>
                <w:color w:val="000000"/>
                <w:sz w:val="18"/>
                <w:szCs w:val="18"/>
                <w:lang w:eastAsia="es-CO"/>
              </w:rPr>
            </w:pP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A23074" w:rsidRPr="00A23074" w:rsidTr="00E50D41">
        <w:trPr>
          <w:trHeight w:val="300"/>
        </w:trPr>
        <w:tc>
          <w:tcPr>
            <w:tcW w:w="0" w:type="auto"/>
            <w:gridSpan w:val="2"/>
            <w:shd w:val="clear" w:color="000000" w:fill="366092"/>
            <w:vAlign w:val="bottom"/>
            <w:hideMark/>
          </w:tcPr>
          <w:p w:rsidR="00A23074" w:rsidRPr="00A23074" w:rsidRDefault="00A23074" w:rsidP="00A23074">
            <w:pPr>
              <w:spacing w:after="0" w:line="240" w:lineRule="auto"/>
              <w:jc w:val="center"/>
              <w:rPr>
                <w:rFonts w:eastAsia="Times New Roman" w:cs="Arial"/>
                <w:b/>
                <w:color w:val="000000"/>
                <w:sz w:val="18"/>
                <w:szCs w:val="18"/>
                <w:lang w:eastAsia="es-CO"/>
              </w:rPr>
            </w:pPr>
            <w:r w:rsidRPr="00A23074">
              <w:rPr>
                <w:rFonts w:eastAsia="Times New Roman" w:cs="Arial"/>
                <w:b/>
                <w:color w:val="FFFFFF" w:themeColor="background1"/>
                <w:sz w:val="18"/>
                <w:szCs w:val="18"/>
                <w:lang w:eastAsia="es-CO"/>
              </w:rPr>
              <w:t>SAN CRISTÓBAL</w:t>
            </w:r>
          </w:p>
        </w:tc>
      </w:tr>
      <w:tr w:rsidR="00A23074" w:rsidRPr="00A23074" w:rsidTr="00E50D41">
        <w:trPr>
          <w:trHeight w:val="300"/>
        </w:trPr>
        <w:tc>
          <w:tcPr>
            <w:tcW w:w="0" w:type="auto"/>
            <w:gridSpan w:val="2"/>
            <w:shd w:val="clear" w:color="000000" w:fill="538DD5"/>
            <w:vAlign w:val="bottom"/>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LA GLORIA</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Reparaciones Locativas</w:t>
            </w:r>
          </w:p>
        </w:tc>
        <w:tc>
          <w:tcPr>
            <w:tcW w:w="2529" w:type="dxa"/>
            <w:vMerge w:val="restart"/>
            <w:shd w:val="clear" w:color="000000" w:fill="DCE6F1"/>
            <w:noWrap/>
            <w:vAlign w:val="center"/>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1</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Entregado a la Comunidad</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9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Meta del proyecto de inversión 208 Mejoramiento de Barrios: Ejecutar el 100% de las intervenciones priorizadas que inciden en los territorios definidos por la SDTH en el marco del convenio 237 de 2015</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Obra</w:t>
            </w:r>
          </w:p>
        </w:tc>
        <w:tc>
          <w:tcPr>
            <w:tcW w:w="2529" w:type="dxa"/>
            <w:vMerge w:val="restart"/>
            <w:shd w:val="clear" w:color="000000" w:fill="DCE6F1"/>
            <w:noWrap/>
            <w:vAlign w:val="center"/>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3</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Entregado a la Comunidad</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6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Meta del proyecto de inversión 208 Mejoramiento de Barrios: Realizar 158 procesos de mejoramiento integral de barrios</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A23074" w:rsidRPr="00A23074" w:rsidTr="00E50D41">
        <w:trPr>
          <w:trHeight w:val="300"/>
        </w:trPr>
        <w:tc>
          <w:tcPr>
            <w:tcW w:w="0" w:type="auto"/>
            <w:gridSpan w:val="2"/>
            <w:shd w:val="clear" w:color="000000" w:fill="538DD5"/>
            <w:vAlign w:val="bottom"/>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LOS LIBERTADORES</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Reparaciones Locativas</w:t>
            </w:r>
          </w:p>
        </w:tc>
        <w:tc>
          <w:tcPr>
            <w:tcW w:w="2529" w:type="dxa"/>
            <w:vMerge w:val="restart"/>
            <w:shd w:val="clear" w:color="000000" w:fill="DCE6F1"/>
            <w:noWrap/>
            <w:vAlign w:val="center"/>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1</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Entregado a la Comunidad</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6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Meta del proyecto de inversión 208 Mejoramiento de Barrios: Realizar 158 procesos de mejoramiento integral de barrios</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A23074" w:rsidRPr="00A23074" w:rsidTr="00E50D41">
        <w:trPr>
          <w:trHeight w:val="300"/>
        </w:trPr>
        <w:tc>
          <w:tcPr>
            <w:tcW w:w="0" w:type="auto"/>
            <w:gridSpan w:val="2"/>
            <w:shd w:val="clear" w:color="000000" w:fill="16365C"/>
            <w:vAlign w:val="bottom"/>
            <w:hideMark/>
          </w:tcPr>
          <w:p w:rsidR="00A23074" w:rsidRPr="00A23074" w:rsidRDefault="00A23074" w:rsidP="00A23074">
            <w:pPr>
              <w:spacing w:after="0" w:line="240" w:lineRule="auto"/>
              <w:jc w:val="center"/>
              <w:rPr>
                <w:rFonts w:eastAsia="Times New Roman" w:cs="Arial"/>
                <w:b/>
                <w:color w:val="000000"/>
                <w:sz w:val="18"/>
                <w:szCs w:val="18"/>
                <w:lang w:eastAsia="es-CO"/>
              </w:rPr>
            </w:pPr>
            <w:r w:rsidRPr="00A23074">
              <w:rPr>
                <w:rFonts w:eastAsia="Times New Roman" w:cs="Arial"/>
                <w:b/>
                <w:color w:val="FFFFFF" w:themeColor="background1"/>
                <w:sz w:val="18"/>
                <w:szCs w:val="18"/>
                <w:lang w:eastAsia="es-CO"/>
              </w:rPr>
              <w:t>SANTA FE</w:t>
            </w:r>
          </w:p>
        </w:tc>
      </w:tr>
      <w:tr w:rsidR="00A23074" w:rsidRPr="00A23074" w:rsidTr="00E50D41">
        <w:trPr>
          <w:trHeight w:val="300"/>
        </w:trPr>
        <w:tc>
          <w:tcPr>
            <w:tcW w:w="0" w:type="auto"/>
            <w:gridSpan w:val="2"/>
            <w:shd w:val="clear" w:color="000000" w:fill="538DD5"/>
            <w:vAlign w:val="bottom"/>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LOURDES</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Reparaciones Locativas</w:t>
            </w:r>
          </w:p>
        </w:tc>
        <w:tc>
          <w:tcPr>
            <w:tcW w:w="2529" w:type="dxa"/>
            <w:vMerge w:val="restart"/>
            <w:shd w:val="clear" w:color="000000" w:fill="DCE6F1"/>
            <w:noWrap/>
            <w:vAlign w:val="center"/>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2</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Entregado a la Comunidad</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9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 xml:space="preserve">Meta del proyecto de inversión 208 Mejoramiento de </w:t>
            </w:r>
            <w:proofErr w:type="spellStart"/>
            <w:r w:rsidRPr="00A23074">
              <w:rPr>
                <w:rFonts w:eastAsia="Times New Roman" w:cs="Arial"/>
                <w:color w:val="000000"/>
                <w:sz w:val="18"/>
                <w:szCs w:val="18"/>
                <w:lang w:eastAsia="es-CO"/>
              </w:rPr>
              <w:t>Barrios:Ejecutar</w:t>
            </w:r>
            <w:proofErr w:type="spellEnd"/>
            <w:r w:rsidRPr="00A23074">
              <w:rPr>
                <w:rFonts w:eastAsia="Times New Roman" w:cs="Arial"/>
                <w:color w:val="000000"/>
                <w:sz w:val="18"/>
                <w:szCs w:val="18"/>
                <w:lang w:eastAsia="es-CO"/>
              </w:rPr>
              <w:t xml:space="preserve"> el 100% de las intervenciones priorizadas que inciden en los territorios definidos por la SDTH en el marco del convenio 237 de 2015</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A23074" w:rsidRPr="00A23074" w:rsidTr="00E50D41">
        <w:trPr>
          <w:trHeight w:val="300"/>
        </w:trPr>
        <w:tc>
          <w:tcPr>
            <w:tcW w:w="0" w:type="auto"/>
            <w:gridSpan w:val="2"/>
            <w:shd w:val="clear" w:color="000000" w:fill="16365C"/>
            <w:vAlign w:val="bottom"/>
            <w:hideMark/>
          </w:tcPr>
          <w:p w:rsidR="00A23074" w:rsidRPr="00A23074" w:rsidRDefault="00A23074" w:rsidP="00A23074">
            <w:pPr>
              <w:spacing w:after="0" w:line="240" w:lineRule="auto"/>
              <w:jc w:val="center"/>
              <w:rPr>
                <w:rFonts w:eastAsia="Times New Roman" w:cs="Arial"/>
                <w:b/>
                <w:color w:val="000000"/>
                <w:sz w:val="18"/>
                <w:szCs w:val="18"/>
                <w:lang w:eastAsia="es-CO"/>
              </w:rPr>
            </w:pPr>
            <w:r w:rsidRPr="00A23074">
              <w:rPr>
                <w:rFonts w:eastAsia="Times New Roman" w:cs="Arial"/>
                <w:b/>
                <w:color w:val="FFFFFF" w:themeColor="background1"/>
                <w:sz w:val="18"/>
                <w:szCs w:val="18"/>
                <w:lang w:eastAsia="es-CO"/>
              </w:rPr>
              <w:t>SUBA</w:t>
            </w:r>
          </w:p>
        </w:tc>
      </w:tr>
      <w:tr w:rsidR="00A23074" w:rsidRPr="00A23074" w:rsidTr="00E50D41">
        <w:trPr>
          <w:trHeight w:val="300"/>
        </w:trPr>
        <w:tc>
          <w:tcPr>
            <w:tcW w:w="0" w:type="auto"/>
            <w:gridSpan w:val="2"/>
            <w:shd w:val="clear" w:color="000000" w:fill="538DD5"/>
            <w:vAlign w:val="bottom"/>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EL RINCON</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Obra</w:t>
            </w:r>
          </w:p>
        </w:tc>
        <w:tc>
          <w:tcPr>
            <w:tcW w:w="2529" w:type="dxa"/>
            <w:vMerge w:val="restart"/>
            <w:shd w:val="clear" w:color="000000" w:fill="DCE6F1"/>
            <w:noWrap/>
            <w:vAlign w:val="center"/>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4</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Entregado a la Comunidad</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6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Meta intermedia del proyecto de inversión 208 Mejoramiento de Barrios: Procesos de intervención a escala barrial con  recursos propios de la CVP</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A23074" w:rsidRPr="00A23074" w:rsidTr="00E50D41">
        <w:trPr>
          <w:trHeight w:val="300"/>
        </w:trPr>
        <w:tc>
          <w:tcPr>
            <w:tcW w:w="0" w:type="auto"/>
            <w:gridSpan w:val="2"/>
            <w:shd w:val="clear" w:color="000000" w:fill="538DD5"/>
            <w:vAlign w:val="bottom"/>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TIBABUYES</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Reparaciones Locativas</w:t>
            </w:r>
          </w:p>
        </w:tc>
        <w:tc>
          <w:tcPr>
            <w:tcW w:w="2529" w:type="dxa"/>
            <w:vMerge w:val="restart"/>
            <w:shd w:val="clear" w:color="000000" w:fill="DCE6F1"/>
            <w:noWrap/>
            <w:vAlign w:val="center"/>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1</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Entregado a la Comunidad</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900"/>
        </w:trPr>
        <w:tc>
          <w:tcPr>
            <w:tcW w:w="6394" w:type="dxa"/>
            <w:shd w:val="clear" w:color="000000" w:fill="DCE6F1"/>
            <w:vAlign w:val="bottom"/>
            <w:hideMark/>
          </w:tcPr>
          <w:p w:rsid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lastRenderedPageBreak/>
              <w:t>Meta del proyecto de inversión 208 Mejoramiento de Barrios: Ejecutar el 100% de las intervenciones priorizadas que inciden en los territorios definidos por la SDTH en el marco del convenio 237 de 2015</w:t>
            </w:r>
          </w:p>
          <w:p w:rsidR="00A23074" w:rsidRDefault="00A23074" w:rsidP="00A23074">
            <w:pPr>
              <w:spacing w:after="0" w:line="240" w:lineRule="auto"/>
              <w:rPr>
                <w:rFonts w:eastAsia="Times New Roman" w:cs="Arial"/>
                <w:color w:val="000000"/>
                <w:sz w:val="18"/>
                <w:szCs w:val="18"/>
                <w:lang w:eastAsia="es-CO"/>
              </w:rPr>
            </w:pPr>
          </w:p>
          <w:p w:rsidR="00A23074" w:rsidRDefault="00A23074" w:rsidP="00A23074">
            <w:pPr>
              <w:spacing w:after="0" w:line="240" w:lineRule="auto"/>
              <w:rPr>
                <w:rFonts w:eastAsia="Times New Roman" w:cs="Arial"/>
                <w:color w:val="000000"/>
                <w:sz w:val="18"/>
                <w:szCs w:val="18"/>
                <w:lang w:eastAsia="es-CO"/>
              </w:rPr>
            </w:pPr>
          </w:p>
          <w:p w:rsidR="00A23074" w:rsidRDefault="00A23074" w:rsidP="00A23074">
            <w:pPr>
              <w:spacing w:after="0" w:line="240" w:lineRule="auto"/>
              <w:rPr>
                <w:rFonts w:eastAsia="Times New Roman" w:cs="Arial"/>
                <w:color w:val="000000"/>
                <w:sz w:val="18"/>
                <w:szCs w:val="18"/>
                <w:lang w:eastAsia="es-CO"/>
              </w:rPr>
            </w:pPr>
          </w:p>
          <w:p w:rsidR="00A23074" w:rsidRPr="00A23074" w:rsidRDefault="00A23074" w:rsidP="00A23074">
            <w:pPr>
              <w:spacing w:after="0" w:line="240" w:lineRule="auto"/>
              <w:rPr>
                <w:rFonts w:eastAsia="Times New Roman" w:cs="Arial"/>
                <w:color w:val="000000"/>
                <w:sz w:val="18"/>
                <w:szCs w:val="18"/>
                <w:lang w:eastAsia="es-CO"/>
              </w:rPr>
            </w:pP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A23074" w:rsidRPr="00A23074" w:rsidTr="00E50D41">
        <w:trPr>
          <w:trHeight w:val="300"/>
        </w:trPr>
        <w:tc>
          <w:tcPr>
            <w:tcW w:w="0" w:type="auto"/>
            <w:gridSpan w:val="2"/>
            <w:shd w:val="clear" w:color="000000" w:fill="16365C"/>
            <w:vAlign w:val="bottom"/>
            <w:hideMark/>
          </w:tcPr>
          <w:p w:rsidR="00A23074" w:rsidRPr="00A23074" w:rsidRDefault="00A23074" w:rsidP="00A23074">
            <w:pPr>
              <w:spacing w:after="0" w:line="240" w:lineRule="auto"/>
              <w:jc w:val="center"/>
              <w:rPr>
                <w:rFonts w:eastAsia="Times New Roman" w:cs="Arial"/>
                <w:b/>
                <w:color w:val="000000"/>
                <w:sz w:val="18"/>
                <w:szCs w:val="18"/>
                <w:lang w:eastAsia="es-CO"/>
              </w:rPr>
            </w:pPr>
            <w:r w:rsidRPr="00A23074">
              <w:rPr>
                <w:rFonts w:eastAsia="Times New Roman" w:cs="Arial"/>
                <w:b/>
                <w:color w:val="FFFFFF" w:themeColor="background1"/>
                <w:sz w:val="18"/>
                <w:szCs w:val="18"/>
                <w:lang w:eastAsia="es-CO"/>
              </w:rPr>
              <w:t>USAQUÉN</w:t>
            </w:r>
          </w:p>
        </w:tc>
      </w:tr>
      <w:tr w:rsidR="00A23074" w:rsidRPr="00A23074" w:rsidTr="00E50D41">
        <w:trPr>
          <w:trHeight w:val="300"/>
        </w:trPr>
        <w:tc>
          <w:tcPr>
            <w:tcW w:w="0" w:type="auto"/>
            <w:gridSpan w:val="2"/>
            <w:shd w:val="clear" w:color="000000" w:fill="538DD5"/>
            <w:vAlign w:val="bottom"/>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VERBENAL</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Estabilidad de Obra</w:t>
            </w:r>
          </w:p>
        </w:tc>
        <w:tc>
          <w:tcPr>
            <w:tcW w:w="2529" w:type="dxa"/>
            <w:vMerge w:val="restart"/>
            <w:shd w:val="clear" w:color="000000" w:fill="DCE6F1"/>
            <w:noWrap/>
            <w:vAlign w:val="center"/>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6</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Entregado a la Comunidad</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6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Meta del proyecto de inversión 208 Mejoramiento de Barrios: Procesos de intervención a escala barrial con  recursos propios de la CVP</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Obra</w:t>
            </w:r>
          </w:p>
        </w:tc>
        <w:tc>
          <w:tcPr>
            <w:tcW w:w="2529" w:type="dxa"/>
            <w:vMerge w:val="restart"/>
            <w:shd w:val="clear" w:color="000000" w:fill="DCE6F1"/>
            <w:noWrap/>
            <w:vAlign w:val="center"/>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9</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Entregado a la Comunidad</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6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Meta del proyecto de inversión 208 Mejoramiento de Barrios: Procesos de intervención a escala barrial con  recursos propios de la CVP</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A23074" w:rsidRPr="00A23074" w:rsidTr="00E50D41">
        <w:trPr>
          <w:trHeight w:val="300"/>
        </w:trPr>
        <w:tc>
          <w:tcPr>
            <w:tcW w:w="0" w:type="auto"/>
            <w:gridSpan w:val="2"/>
            <w:shd w:val="clear" w:color="000000" w:fill="538DD5"/>
            <w:vAlign w:val="bottom"/>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SAN CRISTOBAL NORTE</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Reparaciones Locativas</w:t>
            </w:r>
          </w:p>
        </w:tc>
        <w:tc>
          <w:tcPr>
            <w:tcW w:w="2529" w:type="dxa"/>
            <w:vMerge w:val="restart"/>
            <w:shd w:val="clear" w:color="000000" w:fill="DCE6F1"/>
            <w:noWrap/>
            <w:vAlign w:val="center"/>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1</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Entregado a la Comunidad</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9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Meta del proyecto de inversión 208 Mejoramiento de Barrios: Ejecutar el 100% de las intervenciones priorizadas que inciden en los territorios definidos por la SDTH en el marco del convenio 237 de 2015</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A23074" w:rsidRPr="00A23074" w:rsidTr="00E50D41">
        <w:trPr>
          <w:trHeight w:val="300"/>
        </w:trPr>
        <w:tc>
          <w:tcPr>
            <w:tcW w:w="0" w:type="auto"/>
            <w:gridSpan w:val="2"/>
            <w:shd w:val="clear" w:color="000000" w:fill="16365C"/>
            <w:vAlign w:val="bottom"/>
            <w:hideMark/>
          </w:tcPr>
          <w:p w:rsidR="00A23074" w:rsidRPr="00A23074" w:rsidRDefault="00A23074" w:rsidP="00A23074">
            <w:pPr>
              <w:spacing w:after="0" w:line="240" w:lineRule="auto"/>
              <w:jc w:val="center"/>
              <w:rPr>
                <w:rFonts w:eastAsia="Times New Roman" w:cs="Arial"/>
                <w:b/>
                <w:color w:val="000000"/>
                <w:sz w:val="18"/>
                <w:szCs w:val="18"/>
                <w:lang w:eastAsia="es-CO"/>
              </w:rPr>
            </w:pPr>
            <w:r w:rsidRPr="00A23074">
              <w:rPr>
                <w:rFonts w:eastAsia="Times New Roman" w:cs="Arial"/>
                <w:b/>
                <w:color w:val="FFFFFF" w:themeColor="background1"/>
                <w:sz w:val="18"/>
                <w:szCs w:val="18"/>
                <w:lang w:eastAsia="es-CO"/>
              </w:rPr>
              <w:t>USME</w:t>
            </w:r>
          </w:p>
        </w:tc>
      </w:tr>
      <w:tr w:rsidR="00A23074" w:rsidRPr="00A23074" w:rsidTr="00E50D41">
        <w:trPr>
          <w:trHeight w:val="300"/>
        </w:trPr>
        <w:tc>
          <w:tcPr>
            <w:tcW w:w="0" w:type="auto"/>
            <w:gridSpan w:val="2"/>
            <w:shd w:val="clear" w:color="000000" w:fill="538DD5"/>
            <w:vAlign w:val="bottom"/>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COMUNEROS</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Obra</w:t>
            </w:r>
          </w:p>
        </w:tc>
        <w:tc>
          <w:tcPr>
            <w:tcW w:w="2529" w:type="dxa"/>
            <w:vMerge w:val="restart"/>
            <w:shd w:val="clear" w:color="000000" w:fill="DCE6F1"/>
            <w:noWrap/>
            <w:vAlign w:val="center"/>
            <w:hideMark/>
          </w:tcPr>
          <w:p w:rsidR="00A23074" w:rsidRPr="00A23074" w:rsidRDefault="00F60D76" w:rsidP="00A23074">
            <w:pPr>
              <w:spacing w:after="0" w:line="240" w:lineRule="auto"/>
              <w:jc w:val="center"/>
              <w:rPr>
                <w:rFonts w:eastAsia="Times New Roman" w:cs="Arial"/>
                <w:color w:val="000000"/>
                <w:sz w:val="18"/>
                <w:szCs w:val="18"/>
                <w:lang w:eastAsia="es-CO"/>
              </w:rPr>
            </w:pPr>
            <w:r>
              <w:rPr>
                <w:rFonts w:eastAsia="Times New Roman" w:cs="Arial"/>
                <w:color w:val="000000"/>
                <w:sz w:val="18"/>
                <w:szCs w:val="18"/>
                <w:lang w:eastAsia="es-CO"/>
              </w:rPr>
              <w:t>9</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Entregado a la Comunidad</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6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Meta del proyecto de inversión 208 Mejoramiento de Barrios: Procesos de intervención a escala barrial con  recursos propios de la CVP</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A23074" w:rsidRPr="00A23074" w:rsidTr="00E50D41">
        <w:trPr>
          <w:trHeight w:val="300"/>
        </w:trPr>
        <w:tc>
          <w:tcPr>
            <w:tcW w:w="0" w:type="auto"/>
            <w:gridSpan w:val="2"/>
            <w:shd w:val="clear" w:color="000000" w:fill="538DD5"/>
            <w:vAlign w:val="bottom"/>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DANUBIO</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Obra</w:t>
            </w:r>
          </w:p>
        </w:tc>
        <w:tc>
          <w:tcPr>
            <w:tcW w:w="2529" w:type="dxa"/>
            <w:vMerge w:val="restart"/>
            <w:shd w:val="clear" w:color="000000" w:fill="DCE6F1"/>
            <w:noWrap/>
            <w:vAlign w:val="center"/>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4</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Entregado a la Comunidad</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6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Meta del proyecto de inversión 208 Mejoramiento de Barrios: Realizar 158 procesos de mejoramiento integral de barrios</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A23074" w:rsidRPr="00A23074" w:rsidTr="00E50D41">
        <w:trPr>
          <w:trHeight w:val="300"/>
        </w:trPr>
        <w:tc>
          <w:tcPr>
            <w:tcW w:w="0" w:type="auto"/>
            <w:gridSpan w:val="2"/>
            <w:shd w:val="clear" w:color="000000" w:fill="538DD5"/>
            <w:vAlign w:val="bottom"/>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LA FLORA</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Reparaciones Locativas</w:t>
            </w:r>
          </w:p>
        </w:tc>
        <w:tc>
          <w:tcPr>
            <w:tcW w:w="2529" w:type="dxa"/>
            <w:vMerge w:val="restart"/>
            <w:shd w:val="clear" w:color="000000" w:fill="DCE6F1"/>
            <w:noWrap/>
            <w:vAlign w:val="center"/>
            <w:hideMark/>
          </w:tcPr>
          <w:p w:rsidR="00A23074" w:rsidRPr="00A23074" w:rsidRDefault="00A23074" w:rsidP="00A23074">
            <w:pPr>
              <w:spacing w:after="0" w:line="240" w:lineRule="auto"/>
              <w:jc w:val="center"/>
              <w:rPr>
                <w:rFonts w:eastAsia="Times New Roman" w:cs="Arial"/>
                <w:color w:val="000000"/>
                <w:sz w:val="18"/>
                <w:szCs w:val="18"/>
                <w:lang w:eastAsia="es-CO"/>
              </w:rPr>
            </w:pPr>
            <w:r w:rsidRPr="00A23074">
              <w:rPr>
                <w:rFonts w:eastAsia="Times New Roman" w:cs="Arial"/>
                <w:color w:val="000000"/>
                <w:sz w:val="18"/>
                <w:szCs w:val="18"/>
                <w:lang w:eastAsia="es-CO"/>
              </w:rPr>
              <w:t>1</w:t>
            </w:r>
          </w:p>
        </w:tc>
      </w:tr>
      <w:tr w:rsidR="002852AD" w:rsidRPr="00A23074" w:rsidTr="00E50D41">
        <w:trPr>
          <w:trHeight w:val="3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t>Entregado a la Comunidad</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900"/>
        </w:trPr>
        <w:tc>
          <w:tcPr>
            <w:tcW w:w="6394" w:type="dxa"/>
            <w:shd w:val="clear" w:color="000000" w:fill="DCE6F1"/>
            <w:vAlign w:val="bottom"/>
            <w:hideMark/>
          </w:tcPr>
          <w:p w:rsidR="00A23074" w:rsidRPr="00A23074" w:rsidRDefault="00A23074" w:rsidP="00A23074">
            <w:pPr>
              <w:spacing w:after="0" w:line="240" w:lineRule="auto"/>
              <w:rPr>
                <w:rFonts w:eastAsia="Times New Roman" w:cs="Arial"/>
                <w:color w:val="000000"/>
                <w:sz w:val="18"/>
                <w:szCs w:val="18"/>
                <w:lang w:eastAsia="es-CO"/>
              </w:rPr>
            </w:pPr>
            <w:r w:rsidRPr="00A23074">
              <w:rPr>
                <w:rFonts w:eastAsia="Times New Roman" w:cs="Arial"/>
                <w:color w:val="000000"/>
                <w:sz w:val="18"/>
                <w:szCs w:val="18"/>
                <w:lang w:eastAsia="es-CO"/>
              </w:rPr>
              <w:lastRenderedPageBreak/>
              <w:t>Meta del proyecto de inversión 208 Mejoramiento de Barrios: Ejecutar el 100% de las intervenciones priorizadas que inciden en los territorios definidos por la SDTH en el marco del convenio 237 de 2015</w:t>
            </w:r>
          </w:p>
        </w:tc>
        <w:tc>
          <w:tcPr>
            <w:tcW w:w="2529" w:type="dxa"/>
            <w:vMerge/>
            <w:vAlign w:val="center"/>
            <w:hideMark/>
          </w:tcPr>
          <w:p w:rsidR="00A23074" w:rsidRPr="00A23074" w:rsidRDefault="00A23074" w:rsidP="00A23074">
            <w:pPr>
              <w:spacing w:after="0" w:line="240" w:lineRule="auto"/>
              <w:rPr>
                <w:rFonts w:eastAsia="Times New Roman" w:cs="Arial"/>
                <w:color w:val="000000"/>
                <w:sz w:val="18"/>
                <w:szCs w:val="18"/>
                <w:lang w:eastAsia="es-CO"/>
              </w:rPr>
            </w:pPr>
          </w:p>
        </w:tc>
      </w:tr>
      <w:tr w:rsidR="002852AD" w:rsidRPr="00A23074" w:rsidTr="00E50D41">
        <w:trPr>
          <w:trHeight w:val="315"/>
        </w:trPr>
        <w:tc>
          <w:tcPr>
            <w:tcW w:w="6394" w:type="dxa"/>
            <w:shd w:val="clear" w:color="000000" w:fill="00B0F0"/>
            <w:vAlign w:val="bottom"/>
            <w:hideMark/>
          </w:tcPr>
          <w:p w:rsidR="00A23074" w:rsidRPr="00A23074" w:rsidRDefault="00A23074" w:rsidP="00A23074">
            <w:pPr>
              <w:spacing w:after="0" w:line="240" w:lineRule="auto"/>
              <w:jc w:val="center"/>
              <w:rPr>
                <w:rFonts w:eastAsia="Times New Roman" w:cs="Arial"/>
                <w:b/>
                <w:bCs/>
                <w:sz w:val="18"/>
                <w:szCs w:val="18"/>
                <w:lang w:eastAsia="es-CO"/>
              </w:rPr>
            </w:pPr>
            <w:r w:rsidRPr="00A23074">
              <w:rPr>
                <w:rFonts w:eastAsia="Times New Roman" w:cs="Arial"/>
                <w:b/>
                <w:bCs/>
                <w:sz w:val="18"/>
                <w:szCs w:val="18"/>
                <w:lang w:eastAsia="es-CO"/>
              </w:rPr>
              <w:t>Total Entregas Misionales de la Dirección Mejoramiento de Barrios</w:t>
            </w:r>
          </w:p>
        </w:tc>
        <w:tc>
          <w:tcPr>
            <w:tcW w:w="2529" w:type="dxa"/>
            <w:shd w:val="clear" w:color="000000" w:fill="00B0F0"/>
            <w:noWrap/>
            <w:vAlign w:val="bottom"/>
            <w:hideMark/>
          </w:tcPr>
          <w:p w:rsidR="00A23074" w:rsidRPr="00A23074" w:rsidRDefault="00F60D76" w:rsidP="00A23074">
            <w:pPr>
              <w:spacing w:after="0" w:line="240" w:lineRule="auto"/>
              <w:jc w:val="center"/>
              <w:rPr>
                <w:rFonts w:eastAsia="Times New Roman" w:cs="Arial"/>
                <w:sz w:val="18"/>
                <w:szCs w:val="18"/>
                <w:lang w:eastAsia="es-CO"/>
              </w:rPr>
            </w:pPr>
            <w:r>
              <w:rPr>
                <w:rFonts w:eastAsia="Times New Roman" w:cs="Arial"/>
                <w:sz w:val="18"/>
                <w:szCs w:val="18"/>
                <w:lang w:eastAsia="es-CO"/>
              </w:rPr>
              <w:t>66</w:t>
            </w:r>
          </w:p>
        </w:tc>
      </w:tr>
    </w:tbl>
    <w:p w:rsidR="00A81B3D" w:rsidRDefault="00A81B3D" w:rsidP="00A81B3D"/>
    <w:p w:rsidR="009951A2" w:rsidRPr="00136780" w:rsidRDefault="009951A2" w:rsidP="00136780">
      <w:pPr>
        <w:pStyle w:val="Ttulo3"/>
        <w:ind w:left="709" w:hanging="709"/>
        <w:rPr>
          <w:b/>
          <w:sz w:val="24"/>
          <w:szCs w:val="22"/>
        </w:rPr>
      </w:pPr>
      <w:bookmarkStart w:id="79" w:name="_Toc476142107"/>
      <w:r w:rsidRPr="00136780">
        <w:rPr>
          <w:b/>
          <w:sz w:val="24"/>
          <w:szCs w:val="22"/>
        </w:rPr>
        <w:t>PLAN DE DESARROLLO “BOGOTÁ MEJOR PARA TODOS”</w:t>
      </w:r>
      <w:bookmarkEnd w:id="78"/>
      <w:bookmarkEnd w:id="79"/>
    </w:p>
    <w:p w:rsidR="009951A2" w:rsidRPr="009951A2" w:rsidRDefault="009951A2" w:rsidP="00C85FE6">
      <w:pPr>
        <w:spacing w:after="0" w:line="20" w:lineRule="atLeast"/>
        <w:ind w:firstLine="708"/>
        <w:rPr>
          <w:rFonts w:eastAsia="Times New Roman" w:cs="Arial"/>
          <w:lang w:eastAsia="es-CO"/>
        </w:rPr>
      </w:pPr>
      <w:r w:rsidRPr="009951A2">
        <w:rPr>
          <w:rFonts w:eastAsia="Times New Roman" w:cs="Arial"/>
          <w:b/>
          <w:bCs/>
          <w:lang w:val="es-ES_tradnl" w:eastAsia="es-ES"/>
        </w:rPr>
        <w:t xml:space="preserve">Pilar: </w:t>
      </w:r>
      <w:r w:rsidRPr="009951A2">
        <w:rPr>
          <w:rFonts w:eastAsia="Times New Roman" w:cs="Arial"/>
          <w:bCs/>
          <w:lang w:val="es-ES_tradnl" w:eastAsia="es-ES"/>
        </w:rPr>
        <w:t>02 - Pilar Democracia Urbana</w:t>
      </w:r>
    </w:p>
    <w:p w:rsidR="009951A2" w:rsidRPr="009951A2" w:rsidRDefault="009951A2" w:rsidP="00C85FE6">
      <w:pPr>
        <w:overflowPunct w:val="0"/>
        <w:autoSpaceDE w:val="0"/>
        <w:autoSpaceDN w:val="0"/>
        <w:adjustRightInd w:val="0"/>
        <w:spacing w:after="0" w:line="20" w:lineRule="atLeast"/>
        <w:ind w:firstLine="708"/>
        <w:jc w:val="both"/>
        <w:textAlignment w:val="baseline"/>
        <w:rPr>
          <w:rFonts w:eastAsia="Times New Roman" w:cs="Arial"/>
          <w:lang w:eastAsia="es-CO"/>
        </w:rPr>
      </w:pPr>
      <w:r w:rsidRPr="009951A2">
        <w:rPr>
          <w:rFonts w:eastAsia="Times New Roman" w:cs="Arial"/>
          <w:b/>
          <w:bCs/>
          <w:lang w:val="es-ES_tradnl" w:eastAsia="es-ES"/>
        </w:rPr>
        <w:t>Programa:</w:t>
      </w:r>
      <w:r w:rsidRPr="009951A2">
        <w:rPr>
          <w:rFonts w:eastAsia="Times New Roman" w:cs="Arial"/>
          <w:lang w:val="es-ES_tradnl" w:eastAsia="es-CO"/>
        </w:rPr>
        <w:t xml:space="preserve"> </w:t>
      </w:r>
      <w:r w:rsidRPr="009951A2">
        <w:rPr>
          <w:rFonts w:eastAsia="Times New Roman" w:cs="Arial"/>
          <w:lang w:eastAsia="es-CO"/>
        </w:rPr>
        <w:t>14 - Intervenciones integrales del Hábitat</w:t>
      </w:r>
    </w:p>
    <w:p w:rsidR="009951A2" w:rsidRDefault="009951A2" w:rsidP="00C85FE6">
      <w:pPr>
        <w:overflowPunct w:val="0"/>
        <w:autoSpaceDE w:val="0"/>
        <w:autoSpaceDN w:val="0"/>
        <w:adjustRightInd w:val="0"/>
        <w:spacing w:after="0" w:line="20" w:lineRule="atLeast"/>
        <w:ind w:firstLine="708"/>
        <w:jc w:val="both"/>
        <w:textAlignment w:val="baseline"/>
        <w:rPr>
          <w:rFonts w:eastAsia="Times New Roman" w:cs="Arial"/>
          <w:bCs/>
          <w:lang w:eastAsia="es-CO"/>
        </w:rPr>
      </w:pPr>
      <w:r w:rsidRPr="009951A2">
        <w:rPr>
          <w:rFonts w:eastAsia="Times New Roman" w:cs="Arial"/>
          <w:b/>
          <w:bCs/>
          <w:lang w:eastAsia="es-CO"/>
        </w:rPr>
        <w:t xml:space="preserve">Proyecto Estratégico: </w:t>
      </w:r>
      <w:r w:rsidRPr="009951A2">
        <w:rPr>
          <w:rFonts w:eastAsia="Times New Roman" w:cs="Arial"/>
          <w:bCs/>
          <w:lang w:eastAsia="es-CO"/>
        </w:rPr>
        <w:t>134 - Intervenciones Integrales del Hábitat</w:t>
      </w:r>
    </w:p>
    <w:p w:rsidR="00B3464E" w:rsidRDefault="00B3464E" w:rsidP="009951A2">
      <w:pPr>
        <w:overflowPunct w:val="0"/>
        <w:autoSpaceDE w:val="0"/>
        <w:autoSpaceDN w:val="0"/>
        <w:adjustRightInd w:val="0"/>
        <w:spacing w:after="0" w:line="20" w:lineRule="atLeast"/>
        <w:jc w:val="both"/>
        <w:textAlignment w:val="baseline"/>
        <w:rPr>
          <w:rFonts w:eastAsia="Times New Roman" w:cs="Arial"/>
          <w:bCs/>
          <w:lang w:eastAsia="es-CO"/>
        </w:rPr>
      </w:pPr>
    </w:p>
    <w:p w:rsidR="00B3464E" w:rsidRPr="00B3464E" w:rsidRDefault="00B3464E" w:rsidP="009951A2">
      <w:pPr>
        <w:overflowPunct w:val="0"/>
        <w:autoSpaceDE w:val="0"/>
        <w:autoSpaceDN w:val="0"/>
        <w:adjustRightInd w:val="0"/>
        <w:spacing w:after="0" w:line="20" w:lineRule="atLeast"/>
        <w:jc w:val="both"/>
        <w:textAlignment w:val="baseline"/>
        <w:rPr>
          <w:rFonts w:eastAsia="Times New Roman" w:cs="Arial"/>
          <w:bCs/>
          <w:lang w:eastAsia="es-CO"/>
        </w:rPr>
      </w:pPr>
      <w:r w:rsidRPr="00B3464E">
        <w:rPr>
          <w:rFonts w:eastAsia="Times New Roman" w:cs="Arial"/>
          <w:b/>
          <w:bCs/>
          <w:lang w:eastAsia="es-CO"/>
        </w:rPr>
        <w:t>OBJETIVO:</w:t>
      </w:r>
      <w:r w:rsidRPr="00B3464E">
        <w:rPr>
          <w:rFonts w:eastAsia="Times New Roman" w:cs="Arial"/>
          <w:bCs/>
          <w:lang w:eastAsia="es-CO"/>
        </w:rPr>
        <w:t xml:space="preserve"> </w:t>
      </w:r>
      <w:r w:rsidRPr="00B3464E">
        <w:rPr>
          <w:rFonts w:eastAsia="Calibri" w:cs="Arial"/>
        </w:rPr>
        <w:t>Mejorar la Infraestructura en espacios públicos a Escala Barrial en los Territorios priorizados para la accesibilidad de todos los ciudadanos a un Hábitat</w:t>
      </w:r>
    </w:p>
    <w:p w:rsidR="00B3464E" w:rsidRPr="009951A2" w:rsidRDefault="00B3464E" w:rsidP="009951A2">
      <w:pPr>
        <w:overflowPunct w:val="0"/>
        <w:autoSpaceDE w:val="0"/>
        <w:autoSpaceDN w:val="0"/>
        <w:adjustRightInd w:val="0"/>
        <w:spacing w:after="0" w:line="20" w:lineRule="atLeast"/>
        <w:jc w:val="both"/>
        <w:textAlignment w:val="baseline"/>
        <w:rPr>
          <w:rFonts w:eastAsia="Times New Roman" w:cs="Arial"/>
          <w:bCs/>
          <w:lang w:eastAsia="es-CO"/>
        </w:rPr>
      </w:pPr>
    </w:p>
    <w:p w:rsidR="009951A2" w:rsidRPr="00943147" w:rsidRDefault="009951A2" w:rsidP="00943147">
      <w:pPr>
        <w:pStyle w:val="Ttulo4"/>
        <w:rPr>
          <w:b w:val="0"/>
          <w:szCs w:val="24"/>
        </w:rPr>
      </w:pPr>
      <w:r w:rsidRPr="00943147">
        <w:rPr>
          <w:szCs w:val="24"/>
        </w:rPr>
        <w:t xml:space="preserve">Ejecución Presupuestal     </w:t>
      </w:r>
    </w:p>
    <w:p w:rsidR="009951A2" w:rsidRPr="009951A2" w:rsidRDefault="009951A2" w:rsidP="00434943">
      <w:pPr>
        <w:spacing w:after="0"/>
        <w:rPr>
          <w:lang w:val="es-ES_tradnl" w:eastAsia="es-ES"/>
        </w:rPr>
      </w:pPr>
    </w:p>
    <w:tbl>
      <w:tblPr>
        <w:tblW w:w="831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006"/>
        <w:gridCol w:w="1392"/>
        <w:gridCol w:w="1420"/>
        <w:gridCol w:w="1492"/>
      </w:tblGrid>
      <w:tr w:rsidR="009951A2" w:rsidRPr="009951A2" w:rsidTr="009951A2">
        <w:trPr>
          <w:trHeight w:val="482"/>
          <w:jc w:val="center"/>
        </w:trPr>
        <w:tc>
          <w:tcPr>
            <w:tcW w:w="4006"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
                <w:bCs/>
                <w:sz w:val="18"/>
                <w:szCs w:val="18"/>
              </w:rPr>
            </w:pPr>
            <w:r w:rsidRPr="009951A2">
              <w:rPr>
                <w:rFonts w:eastAsia="Calibri" w:cs="Arial"/>
                <w:b/>
                <w:bCs/>
                <w:sz w:val="18"/>
                <w:szCs w:val="18"/>
              </w:rPr>
              <w:t>PROYECTO DE INVERSIÓN</w:t>
            </w:r>
          </w:p>
        </w:tc>
        <w:tc>
          <w:tcPr>
            <w:tcW w:w="4304"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
                <w:bCs/>
                <w:sz w:val="18"/>
                <w:szCs w:val="18"/>
              </w:rPr>
            </w:pPr>
            <w:r w:rsidRPr="009951A2">
              <w:rPr>
                <w:rFonts w:eastAsia="Calibri" w:cs="Arial"/>
                <w:b/>
                <w:bCs/>
                <w:sz w:val="18"/>
                <w:szCs w:val="18"/>
              </w:rPr>
              <w:t>PRESUPUESTO VIGENCIA 2016</w:t>
            </w:r>
          </w:p>
        </w:tc>
      </w:tr>
      <w:tr w:rsidR="009951A2" w:rsidRPr="009951A2" w:rsidTr="009951A2">
        <w:trPr>
          <w:trHeight w:val="255"/>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9951A2" w:rsidRPr="009951A2" w:rsidRDefault="009951A2" w:rsidP="009951A2">
            <w:pPr>
              <w:spacing w:after="0" w:line="240" w:lineRule="auto"/>
              <w:rPr>
                <w:rFonts w:eastAsia="Calibri" w:cs="Arial"/>
                <w:b/>
                <w:bCs/>
                <w:sz w:val="18"/>
                <w:szCs w:val="18"/>
              </w:rPr>
            </w:pPr>
          </w:p>
        </w:tc>
        <w:tc>
          <w:tcPr>
            <w:tcW w:w="1392"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
                <w:bCs/>
                <w:sz w:val="18"/>
                <w:szCs w:val="18"/>
              </w:rPr>
            </w:pPr>
            <w:r w:rsidRPr="009951A2">
              <w:rPr>
                <w:rFonts w:eastAsia="Calibri" w:cs="Arial"/>
                <w:b/>
                <w:bCs/>
                <w:sz w:val="18"/>
                <w:szCs w:val="18"/>
              </w:rPr>
              <w:t>Valor Programado</w:t>
            </w:r>
          </w:p>
        </w:tc>
        <w:tc>
          <w:tcPr>
            <w:tcW w:w="1420"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
                <w:bCs/>
                <w:sz w:val="18"/>
                <w:szCs w:val="18"/>
              </w:rPr>
            </w:pPr>
            <w:r w:rsidRPr="009951A2">
              <w:rPr>
                <w:rFonts w:eastAsia="Calibri" w:cs="Arial"/>
                <w:b/>
                <w:bCs/>
                <w:sz w:val="18"/>
                <w:szCs w:val="18"/>
              </w:rPr>
              <w:t>Valor Comprometido</w:t>
            </w:r>
          </w:p>
        </w:tc>
        <w:tc>
          <w:tcPr>
            <w:tcW w:w="1492"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
                <w:bCs/>
                <w:sz w:val="18"/>
                <w:szCs w:val="18"/>
              </w:rPr>
            </w:pPr>
            <w:r w:rsidRPr="009951A2">
              <w:rPr>
                <w:rFonts w:eastAsia="Calibri" w:cs="Arial"/>
                <w:b/>
                <w:bCs/>
                <w:sz w:val="18"/>
                <w:szCs w:val="18"/>
              </w:rPr>
              <w:t>% de Ejecución</w:t>
            </w:r>
          </w:p>
        </w:tc>
      </w:tr>
      <w:tr w:rsidR="009951A2" w:rsidRPr="009951A2" w:rsidTr="009951A2">
        <w:trPr>
          <w:trHeight w:val="220"/>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9951A2" w:rsidRPr="009951A2" w:rsidRDefault="009951A2" w:rsidP="009951A2">
            <w:pPr>
              <w:spacing w:after="0" w:line="240" w:lineRule="auto"/>
              <w:rPr>
                <w:rFonts w:eastAsia="Calibri" w:cs="Arial"/>
                <w:b/>
                <w:bCs/>
                <w:sz w:val="18"/>
                <w:szCs w:val="18"/>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9951A2" w:rsidRPr="009951A2" w:rsidRDefault="009951A2" w:rsidP="009951A2">
            <w:pPr>
              <w:spacing w:after="0" w:line="240" w:lineRule="auto"/>
              <w:rPr>
                <w:rFonts w:eastAsia="Calibri" w:cs="Arial"/>
                <w:b/>
                <w:bCs/>
                <w:sz w:val="18"/>
                <w:szCs w:val="18"/>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9951A2" w:rsidRPr="009951A2" w:rsidRDefault="009951A2" w:rsidP="009951A2">
            <w:pPr>
              <w:spacing w:after="0" w:line="240" w:lineRule="auto"/>
              <w:rPr>
                <w:rFonts w:eastAsia="Calibri" w:cs="Arial"/>
                <w:b/>
                <w:bCs/>
                <w:sz w:val="18"/>
                <w:szCs w:val="18"/>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9951A2" w:rsidRPr="009951A2" w:rsidRDefault="009951A2" w:rsidP="009951A2">
            <w:pPr>
              <w:spacing w:after="0" w:line="240" w:lineRule="auto"/>
              <w:rPr>
                <w:rFonts w:eastAsia="Calibri" w:cs="Arial"/>
                <w:b/>
                <w:bCs/>
                <w:sz w:val="18"/>
                <w:szCs w:val="18"/>
              </w:rPr>
            </w:pPr>
          </w:p>
        </w:tc>
      </w:tr>
      <w:tr w:rsidR="009951A2" w:rsidRPr="009951A2" w:rsidTr="009951A2">
        <w:trPr>
          <w:trHeight w:val="392"/>
          <w:jc w:val="center"/>
        </w:trPr>
        <w:tc>
          <w:tcPr>
            <w:tcW w:w="4006"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Cs/>
                <w:sz w:val="18"/>
                <w:szCs w:val="18"/>
              </w:rPr>
            </w:pPr>
            <w:r w:rsidRPr="009951A2">
              <w:rPr>
                <w:rFonts w:eastAsia="Calibri" w:cs="Arial"/>
                <w:color w:val="000000"/>
                <w:sz w:val="18"/>
                <w:szCs w:val="18"/>
              </w:rPr>
              <w:t>3-3-1-15-02-14-0208: Mejoramiento de barrios</w:t>
            </w:r>
          </w:p>
        </w:tc>
        <w:tc>
          <w:tcPr>
            <w:tcW w:w="1392"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Cs/>
                <w:color w:val="000000"/>
                <w:sz w:val="16"/>
                <w:szCs w:val="16"/>
              </w:rPr>
            </w:pPr>
            <w:r w:rsidRPr="009951A2">
              <w:rPr>
                <w:rFonts w:eastAsia="Calibri" w:cs="Arial"/>
                <w:bCs/>
                <w:color w:val="000000"/>
                <w:sz w:val="16"/>
                <w:szCs w:val="16"/>
              </w:rPr>
              <w:t>$ 9.542.264.536</w:t>
            </w:r>
          </w:p>
        </w:tc>
        <w:tc>
          <w:tcPr>
            <w:tcW w:w="1420"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Cs/>
                <w:color w:val="000000"/>
                <w:sz w:val="16"/>
                <w:szCs w:val="16"/>
              </w:rPr>
            </w:pPr>
            <w:r w:rsidRPr="009951A2">
              <w:rPr>
                <w:rFonts w:eastAsia="Calibri" w:cs="Arial"/>
                <w:bCs/>
                <w:color w:val="000000"/>
                <w:sz w:val="16"/>
                <w:szCs w:val="16"/>
              </w:rPr>
              <w:t>$ 9.336.368.652</w:t>
            </w:r>
          </w:p>
        </w:tc>
        <w:tc>
          <w:tcPr>
            <w:tcW w:w="1492"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Cs/>
                <w:color w:val="000000"/>
                <w:sz w:val="16"/>
                <w:szCs w:val="16"/>
              </w:rPr>
            </w:pPr>
            <w:r w:rsidRPr="009951A2">
              <w:rPr>
                <w:rFonts w:eastAsia="Calibri" w:cs="Arial"/>
                <w:bCs/>
                <w:color w:val="000000"/>
                <w:sz w:val="16"/>
                <w:szCs w:val="16"/>
              </w:rPr>
              <w:t>97.8%</w:t>
            </w:r>
          </w:p>
        </w:tc>
      </w:tr>
    </w:tbl>
    <w:p w:rsidR="009951A2" w:rsidRPr="007A127A" w:rsidRDefault="009951A2" w:rsidP="007A127A">
      <w:pPr>
        <w:rPr>
          <w:sz w:val="16"/>
          <w:szCs w:val="16"/>
          <w:lang w:eastAsia="es-ES"/>
        </w:rPr>
      </w:pPr>
      <w:r w:rsidRPr="007A127A">
        <w:rPr>
          <w:sz w:val="16"/>
          <w:szCs w:val="16"/>
          <w:lang w:eastAsia="es-ES"/>
        </w:rPr>
        <w:t xml:space="preserve">      Fuente: PREDIS con corte a 31-Dic-2016</w:t>
      </w:r>
    </w:p>
    <w:p w:rsidR="009951A2" w:rsidRPr="009951A2" w:rsidRDefault="009951A2" w:rsidP="00434943">
      <w:pPr>
        <w:pStyle w:val="Ttulo4"/>
      </w:pPr>
      <w:r w:rsidRPr="009951A2">
        <w:t>Ejecución de metas del proyecto de inversión</w:t>
      </w:r>
    </w:p>
    <w:p w:rsidR="009951A2" w:rsidRPr="009951A2" w:rsidRDefault="009951A2" w:rsidP="00434943">
      <w:pPr>
        <w:spacing w:after="0"/>
        <w:rPr>
          <w:lang w:val="es-ES_tradnl"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79"/>
        <w:gridCol w:w="1324"/>
        <w:gridCol w:w="1124"/>
        <w:gridCol w:w="951"/>
      </w:tblGrid>
      <w:tr w:rsidR="009951A2" w:rsidRPr="009951A2" w:rsidTr="009951A2">
        <w:trPr>
          <w:trHeight w:val="441"/>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B8CCE4"/>
            <w:vAlign w:val="center"/>
            <w:hideMark/>
          </w:tcPr>
          <w:p w:rsidR="009951A2" w:rsidRPr="009951A2" w:rsidRDefault="009951A2" w:rsidP="009951A2">
            <w:pPr>
              <w:autoSpaceDN w:val="0"/>
              <w:spacing w:after="0" w:line="240" w:lineRule="auto"/>
              <w:jc w:val="center"/>
              <w:rPr>
                <w:rFonts w:eastAsia="Times New Roman" w:cs="Arial"/>
                <w:b/>
                <w:bCs/>
                <w:sz w:val="18"/>
                <w:szCs w:val="18"/>
                <w:lang w:eastAsia="es-CO"/>
              </w:rPr>
            </w:pPr>
            <w:r w:rsidRPr="009951A2">
              <w:rPr>
                <w:rFonts w:eastAsia="Times New Roman" w:cs="Arial"/>
                <w:b/>
                <w:bCs/>
                <w:sz w:val="18"/>
                <w:szCs w:val="18"/>
                <w:lang w:eastAsia="es-CO"/>
              </w:rPr>
              <w:t>Meta PDD y/o Proyecto de Inversión</w:t>
            </w:r>
          </w:p>
        </w:tc>
        <w:tc>
          <w:tcPr>
            <w:tcW w:w="0" w:type="auto"/>
            <w:tcBorders>
              <w:top w:val="single" w:sz="4" w:space="0" w:color="auto"/>
              <w:left w:val="single" w:sz="4" w:space="0" w:color="auto"/>
              <w:bottom w:val="single" w:sz="4" w:space="0" w:color="auto"/>
              <w:right w:val="single" w:sz="4" w:space="0" w:color="auto"/>
            </w:tcBorders>
            <w:shd w:val="clear" w:color="auto" w:fill="B8CCE4"/>
            <w:vAlign w:val="center"/>
            <w:hideMark/>
          </w:tcPr>
          <w:p w:rsidR="009951A2" w:rsidRPr="009951A2" w:rsidRDefault="009951A2" w:rsidP="002852AD">
            <w:pPr>
              <w:autoSpaceDN w:val="0"/>
              <w:spacing w:after="0" w:line="240" w:lineRule="auto"/>
              <w:jc w:val="center"/>
              <w:rPr>
                <w:rFonts w:eastAsia="Times New Roman" w:cs="Arial"/>
                <w:b/>
                <w:bCs/>
                <w:sz w:val="18"/>
                <w:szCs w:val="18"/>
                <w:lang w:eastAsia="es-CO"/>
              </w:rPr>
            </w:pPr>
            <w:r w:rsidRPr="009951A2">
              <w:rPr>
                <w:rFonts w:eastAsia="Times New Roman" w:cs="Arial"/>
                <w:b/>
                <w:bCs/>
                <w:sz w:val="18"/>
                <w:szCs w:val="18"/>
                <w:lang w:eastAsia="es-CO"/>
              </w:rPr>
              <w:t>Prog</w:t>
            </w:r>
            <w:r w:rsidR="002852AD">
              <w:rPr>
                <w:rFonts w:eastAsia="Times New Roman" w:cs="Arial"/>
                <w:b/>
                <w:bCs/>
                <w:sz w:val="18"/>
                <w:szCs w:val="18"/>
                <w:lang w:eastAsia="es-CO"/>
              </w:rPr>
              <w:t>ramado</w:t>
            </w:r>
            <w:r w:rsidRPr="009951A2">
              <w:rPr>
                <w:rFonts w:eastAsia="Times New Roman" w:cs="Arial"/>
                <w:b/>
                <w:bCs/>
                <w:sz w:val="18"/>
                <w:szCs w:val="18"/>
                <w:lang w:eastAsia="es-CO"/>
              </w:rPr>
              <w:t xml:space="preserve"> 2016</w:t>
            </w:r>
          </w:p>
        </w:tc>
        <w:tc>
          <w:tcPr>
            <w:tcW w:w="0" w:type="auto"/>
            <w:tcBorders>
              <w:top w:val="single" w:sz="4" w:space="0" w:color="auto"/>
              <w:left w:val="single" w:sz="4" w:space="0" w:color="auto"/>
              <w:bottom w:val="single" w:sz="4" w:space="0" w:color="auto"/>
              <w:right w:val="single" w:sz="4" w:space="0" w:color="auto"/>
            </w:tcBorders>
            <w:shd w:val="clear" w:color="auto" w:fill="B8CCE4"/>
            <w:vAlign w:val="center"/>
            <w:hideMark/>
          </w:tcPr>
          <w:p w:rsidR="009951A2" w:rsidRPr="009951A2" w:rsidRDefault="009951A2" w:rsidP="002852AD">
            <w:pPr>
              <w:autoSpaceDN w:val="0"/>
              <w:spacing w:after="0" w:line="240" w:lineRule="auto"/>
              <w:jc w:val="center"/>
              <w:rPr>
                <w:rFonts w:eastAsia="Times New Roman" w:cs="Arial"/>
                <w:b/>
                <w:bCs/>
                <w:sz w:val="18"/>
                <w:szCs w:val="18"/>
                <w:lang w:eastAsia="es-CO"/>
              </w:rPr>
            </w:pPr>
            <w:r w:rsidRPr="009951A2">
              <w:rPr>
                <w:rFonts w:eastAsia="Times New Roman" w:cs="Arial"/>
                <w:b/>
                <w:bCs/>
                <w:sz w:val="18"/>
                <w:szCs w:val="18"/>
                <w:lang w:eastAsia="es-CO"/>
              </w:rPr>
              <w:t>Ejec</w:t>
            </w:r>
            <w:r w:rsidR="002852AD">
              <w:rPr>
                <w:rFonts w:eastAsia="Times New Roman" w:cs="Arial"/>
                <w:b/>
                <w:bCs/>
                <w:sz w:val="18"/>
                <w:szCs w:val="18"/>
                <w:lang w:eastAsia="es-CO"/>
              </w:rPr>
              <w:t>utado</w:t>
            </w:r>
            <w:r w:rsidRPr="009951A2">
              <w:rPr>
                <w:rFonts w:eastAsia="Times New Roman" w:cs="Arial"/>
                <w:b/>
                <w:bCs/>
                <w:sz w:val="18"/>
                <w:szCs w:val="18"/>
                <w:lang w:eastAsia="es-CO"/>
              </w:rPr>
              <w:t xml:space="preserve"> 2016</w:t>
            </w:r>
          </w:p>
        </w:tc>
        <w:tc>
          <w:tcPr>
            <w:tcW w:w="0" w:type="auto"/>
            <w:tcBorders>
              <w:top w:val="single" w:sz="4" w:space="0" w:color="auto"/>
              <w:left w:val="single" w:sz="4" w:space="0" w:color="auto"/>
              <w:bottom w:val="single" w:sz="4" w:space="0" w:color="auto"/>
              <w:right w:val="single" w:sz="4" w:space="0" w:color="auto"/>
            </w:tcBorders>
            <w:shd w:val="clear" w:color="auto" w:fill="B8CCE4"/>
            <w:vAlign w:val="center"/>
            <w:hideMark/>
          </w:tcPr>
          <w:p w:rsidR="009951A2" w:rsidRPr="009951A2" w:rsidRDefault="009951A2" w:rsidP="009951A2">
            <w:pPr>
              <w:autoSpaceDN w:val="0"/>
              <w:spacing w:after="0" w:line="240" w:lineRule="auto"/>
              <w:jc w:val="center"/>
              <w:rPr>
                <w:rFonts w:eastAsia="Times New Roman" w:cs="Arial"/>
                <w:b/>
                <w:bCs/>
                <w:sz w:val="18"/>
                <w:szCs w:val="18"/>
                <w:lang w:eastAsia="es-CO"/>
              </w:rPr>
            </w:pPr>
            <w:r w:rsidRPr="009951A2">
              <w:rPr>
                <w:rFonts w:eastAsia="Times New Roman" w:cs="Arial"/>
                <w:b/>
                <w:bCs/>
                <w:sz w:val="18"/>
                <w:szCs w:val="18"/>
                <w:lang w:eastAsia="es-CO"/>
              </w:rPr>
              <w:t>Indicador</w:t>
            </w:r>
          </w:p>
        </w:tc>
      </w:tr>
      <w:tr w:rsidR="009951A2" w:rsidRPr="009951A2" w:rsidTr="009951A2">
        <w:trPr>
          <w:trHeight w:val="640"/>
          <w:tblHeade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9951A2" w:rsidRPr="009951A2" w:rsidRDefault="009951A2" w:rsidP="009951A2">
            <w:pPr>
              <w:jc w:val="center"/>
              <w:rPr>
                <w:rFonts w:eastAsia="Calibri" w:cs="Arial"/>
                <w:sz w:val="16"/>
                <w:szCs w:val="16"/>
                <w:lang w:val="es-ES_tradnl"/>
              </w:rPr>
            </w:pPr>
            <w:r w:rsidRPr="009951A2">
              <w:rPr>
                <w:rFonts w:eastAsia="Calibri" w:cs="Arial"/>
                <w:sz w:val="16"/>
                <w:szCs w:val="16"/>
                <w:lang w:val="es-ES_tradnl"/>
              </w:rPr>
              <w:t>15 - Contribuir 100% al Mejoramiento de Barrios en los Territorios Priorizados por la SDHT a través de Procesos Estudios y Diseños de Infraestructura en Espacios Públicos a escala barrial para la  accesibilidad de los ciudadanos a un Hábitat.</w:t>
            </w:r>
          </w:p>
        </w:tc>
        <w:tc>
          <w:tcPr>
            <w:tcW w:w="0" w:type="auto"/>
            <w:tcBorders>
              <w:top w:val="single" w:sz="4" w:space="0" w:color="auto"/>
              <w:left w:val="single" w:sz="4" w:space="0" w:color="auto"/>
              <w:bottom w:val="single" w:sz="4" w:space="0" w:color="auto"/>
              <w:right w:val="single" w:sz="4" w:space="0" w:color="auto"/>
            </w:tcBorders>
            <w:shd w:val="clear" w:color="auto" w:fill="FDE9D9"/>
            <w:vAlign w:val="center"/>
            <w:hideMark/>
          </w:tcPr>
          <w:p w:rsidR="009951A2" w:rsidRPr="009951A2" w:rsidRDefault="009951A2" w:rsidP="009951A2">
            <w:pPr>
              <w:autoSpaceDN w:val="0"/>
              <w:spacing w:after="0" w:line="240" w:lineRule="auto"/>
              <w:jc w:val="center"/>
              <w:rPr>
                <w:rFonts w:eastAsia="Calibri" w:cs="Arial"/>
                <w:sz w:val="18"/>
                <w:szCs w:val="18"/>
              </w:rPr>
            </w:pPr>
            <w:r w:rsidRPr="009951A2">
              <w:rPr>
                <w:rFonts w:eastAsia="Calibri" w:cs="Arial"/>
                <w:sz w:val="18"/>
                <w:szCs w:val="18"/>
              </w:rPr>
              <w:t>100%</w:t>
            </w:r>
          </w:p>
        </w:tc>
        <w:tc>
          <w:tcPr>
            <w:tcW w:w="0" w:type="auto"/>
            <w:tcBorders>
              <w:top w:val="single" w:sz="4" w:space="0" w:color="auto"/>
              <w:left w:val="single" w:sz="4" w:space="0" w:color="auto"/>
              <w:bottom w:val="single" w:sz="4" w:space="0" w:color="auto"/>
              <w:right w:val="single" w:sz="4" w:space="0" w:color="auto"/>
            </w:tcBorders>
            <w:shd w:val="clear" w:color="auto" w:fill="FDE9D9"/>
            <w:vAlign w:val="center"/>
            <w:hideMark/>
          </w:tcPr>
          <w:p w:rsidR="009951A2" w:rsidRPr="009951A2" w:rsidRDefault="009951A2" w:rsidP="009951A2">
            <w:pPr>
              <w:autoSpaceDN w:val="0"/>
              <w:spacing w:after="0" w:line="240" w:lineRule="auto"/>
              <w:jc w:val="center"/>
              <w:rPr>
                <w:rFonts w:eastAsia="Calibri" w:cs="Arial"/>
                <w:sz w:val="18"/>
                <w:szCs w:val="18"/>
              </w:rPr>
            </w:pPr>
            <w:r w:rsidRPr="009951A2">
              <w:rPr>
                <w:rFonts w:eastAsia="Calibri" w:cs="Arial"/>
                <w:sz w:val="18"/>
                <w:szCs w:val="18"/>
              </w:rPr>
              <w:t>40%</w:t>
            </w:r>
          </w:p>
        </w:tc>
        <w:tc>
          <w:tcPr>
            <w:tcW w:w="0" w:type="auto"/>
            <w:tcBorders>
              <w:top w:val="single" w:sz="4" w:space="0" w:color="auto"/>
              <w:left w:val="single" w:sz="4" w:space="0" w:color="auto"/>
              <w:bottom w:val="single" w:sz="4" w:space="0" w:color="auto"/>
              <w:right w:val="single" w:sz="4" w:space="0" w:color="auto"/>
            </w:tcBorders>
            <w:shd w:val="clear" w:color="auto" w:fill="FDE9D9"/>
            <w:vAlign w:val="center"/>
            <w:hideMark/>
          </w:tcPr>
          <w:p w:rsidR="009951A2" w:rsidRPr="009951A2" w:rsidRDefault="009951A2" w:rsidP="009951A2">
            <w:pPr>
              <w:autoSpaceDN w:val="0"/>
              <w:spacing w:after="0" w:line="240" w:lineRule="auto"/>
              <w:jc w:val="center"/>
              <w:rPr>
                <w:rFonts w:eastAsia="Calibri" w:cs="Arial"/>
                <w:sz w:val="18"/>
                <w:szCs w:val="18"/>
              </w:rPr>
            </w:pPr>
            <w:r w:rsidRPr="009951A2">
              <w:rPr>
                <w:rFonts w:eastAsia="Calibri" w:cs="Arial"/>
                <w:sz w:val="18"/>
                <w:szCs w:val="18"/>
              </w:rPr>
              <w:t>40%</w:t>
            </w:r>
          </w:p>
        </w:tc>
      </w:tr>
      <w:tr w:rsidR="009951A2" w:rsidRPr="009951A2" w:rsidTr="009951A2">
        <w:trPr>
          <w:trHeight w:val="629"/>
          <w:tblHeade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9951A2" w:rsidRPr="009951A2" w:rsidRDefault="009951A2" w:rsidP="009951A2">
            <w:pPr>
              <w:autoSpaceDN w:val="0"/>
              <w:spacing w:after="0" w:line="240" w:lineRule="auto"/>
              <w:jc w:val="center"/>
              <w:rPr>
                <w:rFonts w:eastAsia="Calibri" w:cs="Arial"/>
                <w:sz w:val="16"/>
                <w:szCs w:val="16"/>
              </w:rPr>
            </w:pPr>
            <w:r w:rsidRPr="009951A2">
              <w:rPr>
                <w:rFonts w:eastAsia="Times New Roman" w:cs="Arial"/>
                <w:bCs/>
                <w:sz w:val="16"/>
                <w:szCs w:val="16"/>
                <w:lang w:eastAsia="es-CO"/>
              </w:rPr>
              <w:t>16 - Contribuir 100% al  Mejoramiento de Barrios en los Territorios Priorizados por la SDHT a través de Procesos Obras de Infraestructura en Espacios Públicos a escala barrial para la accesibilidad de los ciudadanos a un Hábitat.</w:t>
            </w:r>
          </w:p>
        </w:tc>
        <w:tc>
          <w:tcPr>
            <w:tcW w:w="0" w:type="auto"/>
            <w:tcBorders>
              <w:top w:val="single" w:sz="4" w:space="0" w:color="auto"/>
              <w:left w:val="single" w:sz="4" w:space="0" w:color="auto"/>
              <w:bottom w:val="single" w:sz="4" w:space="0" w:color="auto"/>
              <w:right w:val="single" w:sz="4" w:space="0" w:color="auto"/>
            </w:tcBorders>
            <w:shd w:val="clear" w:color="auto" w:fill="FDE9D9"/>
            <w:vAlign w:val="center"/>
            <w:hideMark/>
          </w:tcPr>
          <w:p w:rsidR="009951A2" w:rsidRPr="009951A2" w:rsidRDefault="009951A2" w:rsidP="009951A2">
            <w:pPr>
              <w:autoSpaceDN w:val="0"/>
              <w:spacing w:after="0" w:line="360" w:lineRule="auto"/>
              <w:jc w:val="center"/>
              <w:rPr>
                <w:rFonts w:eastAsia="Calibri" w:cs="Arial"/>
                <w:sz w:val="18"/>
                <w:szCs w:val="18"/>
              </w:rPr>
            </w:pPr>
            <w:r w:rsidRPr="009951A2">
              <w:rPr>
                <w:rFonts w:eastAsia="Calibri" w:cs="Arial"/>
                <w:sz w:val="18"/>
                <w:szCs w:val="18"/>
              </w:rPr>
              <w:t>100%</w:t>
            </w:r>
          </w:p>
        </w:tc>
        <w:tc>
          <w:tcPr>
            <w:tcW w:w="0" w:type="auto"/>
            <w:tcBorders>
              <w:top w:val="single" w:sz="4" w:space="0" w:color="auto"/>
              <w:left w:val="single" w:sz="4" w:space="0" w:color="auto"/>
              <w:bottom w:val="single" w:sz="4" w:space="0" w:color="auto"/>
              <w:right w:val="single" w:sz="4" w:space="0" w:color="auto"/>
            </w:tcBorders>
            <w:shd w:val="clear" w:color="auto" w:fill="FDE9D9"/>
            <w:vAlign w:val="center"/>
            <w:hideMark/>
          </w:tcPr>
          <w:p w:rsidR="009951A2" w:rsidRPr="009951A2" w:rsidRDefault="009951A2" w:rsidP="009951A2">
            <w:pPr>
              <w:autoSpaceDN w:val="0"/>
              <w:spacing w:after="0" w:line="240" w:lineRule="auto"/>
              <w:jc w:val="center"/>
              <w:rPr>
                <w:rFonts w:eastAsia="Calibri" w:cs="Arial"/>
                <w:sz w:val="18"/>
                <w:szCs w:val="18"/>
              </w:rPr>
            </w:pPr>
            <w:r w:rsidRPr="009951A2">
              <w:rPr>
                <w:rFonts w:eastAsia="Calibri" w:cs="Arial"/>
                <w:sz w:val="18"/>
                <w:szCs w:val="18"/>
              </w:rPr>
              <w:t>40%</w:t>
            </w:r>
          </w:p>
        </w:tc>
        <w:tc>
          <w:tcPr>
            <w:tcW w:w="0" w:type="auto"/>
            <w:tcBorders>
              <w:top w:val="single" w:sz="4" w:space="0" w:color="auto"/>
              <w:left w:val="single" w:sz="4" w:space="0" w:color="auto"/>
              <w:bottom w:val="single" w:sz="4" w:space="0" w:color="auto"/>
              <w:right w:val="single" w:sz="4" w:space="0" w:color="auto"/>
            </w:tcBorders>
            <w:shd w:val="clear" w:color="auto" w:fill="FDE9D9"/>
            <w:vAlign w:val="center"/>
            <w:hideMark/>
          </w:tcPr>
          <w:p w:rsidR="009951A2" w:rsidRPr="009951A2" w:rsidRDefault="009951A2" w:rsidP="009951A2">
            <w:pPr>
              <w:autoSpaceDN w:val="0"/>
              <w:spacing w:after="0" w:line="240" w:lineRule="auto"/>
              <w:jc w:val="center"/>
              <w:rPr>
                <w:rFonts w:eastAsia="Calibri" w:cs="Arial"/>
                <w:sz w:val="18"/>
                <w:szCs w:val="18"/>
              </w:rPr>
            </w:pPr>
            <w:r w:rsidRPr="009951A2">
              <w:rPr>
                <w:rFonts w:eastAsia="Calibri" w:cs="Arial"/>
                <w:sz w:val="18"/>
                <w:szCs w:val="18"/>
              </w:rPr>
              <w:t>40%</w:t>
            </w:r>
          </w:p>
        </w:tc>
      </w:tr>
    </w:tbl>
    <w:p w:rsidR="009951A2" w:rsidRPr="009951A2" w:rsidRDefault="009951A2" w:rsidP="00434943">
      <w:pPr>
        <w:overflowPunct w:val="0"/>
        <w:autoSpaceDE w:val="0"/>
        <w:autoSpaceDN w:val="0"/>
        <w:adjustRightInd w:val="0"/>
        <w:spacing w:after="0" w:line="240" w:lineRule="auto"/>
        <w:jc w:val="both"/>
        <w:textAlignment w:val="baseline"/>
        <w:rPr>
          <w:rFonts w:eastAsia="Times New Roman" w:cs="Arial"/>
          <w:bCs/>
          <w:sz w:val="16"/>
          <w:szCs w:val="16"/>
          <w:lang w:eastAsia="es-ES"/>
        </w:rPr>
      </w:pPr>
      <w:bookmarkStart w:id="80" w:name="_Toc465088786"/>
      <w:r w:rsidRPr="009951A2">
        <w:rPr>
          <w:rFonts w:eastAsia="Calibri" w:cs="Arial"/>
          <w:sz w:val="16"/>
          <w:szCs w:val="16"/>
          <w:lang w:val="es-ES"/>
        </w:rPr>
        <w:t xml:space="preserve">Fuente: Informe  seguimiento proyecto de inversión con corte a </w:t>
      </w:r>
      <w:r w:rsidRPr="009951A2">
        <w:rPr>
          <w:rFonts w:eastAsia="Calibri" w:cs="Arial"/>
          <w:bCs/>
          <w:sz w:val="16"/>
          <w:szCs w:val="16"/>
        </w:rPr>
        <w:t>31-Dic-2016</w:t>
      </w:r>
    </w:p>
    <w:p w:rsidR="009951A2" w:rsidRPr="009951A2" w:rsidRDefault="009951A2" w:rsidP="00434943">
      <w:pPr>
        <w:spacing w:after="0"/>
        <w:rPr>
          <w:lang w:eastAsia="es-ES"/>
        </w:rPr>
      </w:pPr>
    </w:p>
    <w:p w:rsidR="009951A2" w:rsidRPr="009951A2" w:rsidRDefault="009951A2" w:rsidP="00434943">
      <w:pPr>
        <w:pStyle w:val="Ttulo4"/>
      </w:pPr>
      <w:r w:rsidRPr="009951A2">
        <w:t>Logros obtenidos y acciones adelantadas para el cumplimiento de las metas:</w:t>
      </w:r>
      <w:bookmarkEnd w:id="80"/>
    </w:p>
    <w:p w:rsidR="009951A2" w:rsidRPr="009951A2" w:rsidRDefault="009951A2" w:rsidP="009951A2">
      <w:pPr>
        <w:spacing w:after="0" w:line="240" w:lineRule="auto"/>
        <w:rPr>
          <w:rFonts w:eastAsia="Calibri" w:cs="Arial"/>
        </w:rPr>
      </w:pPr>
    </w:p>
    <w:p w:rsidR="00FE5D66" w:rsidRPr="00FE5D66" w:rsidRDefault="000B4676" w:rsidP="00FE5D66">
      <w:pPr>
        <w:spacing w:after="0" w:line="240" w:lineRule="auto"/>
        <w:jc w:val="both"/>
        <w:rPr>
          <w:rFonts w:eastAsia="Calibri" w:cs="Arial"/>
        </w:rPr>
      </w:pPr>
      <w:r>
        <w:rPr>
          <w:rFonts w:eastAsia="Calibri" w:cs="Arial"/>
        </w:rPr>
        <w:t>L</w:t>
      </w:r>
      <w:r w:rsidR="00FE5D66" w:rsidRPr="00FE5D66">
        <w:rPr>
          <w:rFonts w:eastAsia="Calibri" w:cs="Arial"/>
        </w:rPr>
        <w:t xml:space="preserve">a Caja de Vivienda Popular </w:t>
      </w:r>
      <w:r>
        <w:rPr>
          <w:rFonts w:eastAsia="Calibri" w:cs="Arial"/>
        </w:rPr>
        <w:t>adelantó</w:t>
      </w:r>
      <w:r w:rsidR="00FE5D66" w:rsidRPr="00FE5D66">
        <w:rPr>
          <w:rFonts w:eastAsia="Calibri" w:cs="Arial"/>
        </w:rPr>
        <w:t xml:space="preserve"> los estudios de </w:t>
      </w:r>
      <w:proofErr w:type="spellStart"/>
      <w:r w:rsidR="00FE5D66" w:rsidRPr="00FE5D66">
        <w:rPr>
          <w:rFonts w:eastAsia="Calibri" w:cs="Arial"/>
        </w:rPr>
        <w:t>previabilidad</w:t>
      </w:r>
      <w:proofErr w:type="spellEnd"/>
      <w:r w:rsidR="00FE5D66" w:rsidRPr="00FE5D66">
        <w:rPr>
          <w:rFonts w:eastAsia="Calibri" w:cs="Arial"/>
        </w:rPr>
        <w:t xml:space="preserve"> para las 27 intervenciones priorizadas por la Secretaría Distrital de Hábitat para la vigencia. Así mismo, se definieron los requisitos,  componentes y anexos mínimos para la selección de contratación y se definieron los recursos necesarios para llevarlos a cabo.</w:t>
      </w:r>
    </w:p>
    <w:p w:rsidR="00FE5D66" w:rsidRPr="00FE5D66" w:rsidRDefault="00FE5D66" w:rsidP="00FE5D66">
      <w:pPr>
        <w:spacing w:after="0" w:line="240" w:lineRule="auto"/>
        <w:jc w:val="both"/>
        <w:rPr>
          <w:rFonts w:eastAsia="Calibri" w:cs="Arial"/>
        </w:rPr>
      </w:pPr>
      <w:r w:rsidRPr="00FE5D66">
        <w:rPr>
          <w:rFonts w:eastAsia="Calibri" w:cs="Arial"/>
        </w:rPr>
        <w:lastRenderedPageBreak/>
        <w:t xml:space="preserve"> </w:t>
      </w:r>
    </w:p>
    <w:p w:rsidR="00FE5D66" w:rsidRPr="00FE5D66" w:rsidRDefault="00FE5D66" w:rsidP="00FE5D66">
      <w:pPr>
        <w:spacing w:after="0" w:line="240" w:lineRule="auto"/>
        <w:jc w:val="both"/>
        <w:rPr>
          <w:rFonts w:eastAsia="Calibri" w:cs="Arial"/>
        </w:rPr>
      </w:pPr>
      <w:r w:rsidRPr="00FE5D66">
        <w:rPr>
          <w:rFonts w:eastAsia="Calibri" w:cs="Arial"/>
        </w:rPr>
        <w:t>Estas intervenciones hacen parte de la focalización en los Territorios con Oportunidad - TCO,  y la definición de Áreas de Intervenciones Integrales – II- y Áreas de Intervención Temprana –AIT-, las cuales definen los espacios donde deben ejecutarse los componentes de mejoramiento integral.</w:t>
      </w:r>
    </w:p>
    <w:p w:rsidR="00FE5D66" w:rsidRPr="00FE5D66" w:rsidRDefault="00FE5D66" w:rsidP="00FE5D66">
      <w:pPr>
        <w:spacing w:after="0" w:line="240" w:lineRule="auto"/>
        <w:jc w:val="both"/>
        <w:rPr>
          <w:rFonts w:eastAsia="Calibri" w:cs="Arial"/>
        </w:rPr>
      </w:pPr>
      <w:r w:rsidRPr="00FE5D66">
        <w:rPr>
          <w:rFonts w:eastAsia="Calibri" w:cs="Arial"/>
        </w:rPr>
        <w:t xml:space="preserve"> </w:t>
      </w:r>
    </w:p>
    <w:p w:rsidR="00FE5D66" w:rsidRPr="00FE5D66" w:rsidRDefault="00FE5D66" w:rsidP="00FE5D66">
      <w:pPr>
        <w:spacing w:after="0" w:line="240" w:lineRule="auto"/>
        <w:jc w:val="both"/>
        <w:rPr>
          <w:rFonts w:eastAsia="Calibri" w:cs="Arial"/>
        </w:rPr>
      </w:pPr>
      <w:r w:rsidRPr="00FE5D66">
        <w:rPr>
          <w:rFonts w:eastAsia="Calibri" w:cs="Arial"/>
        </w:rPr>
        <w:t>Están ubicadas en los Proyectos Caracolí, Compostela I y San Cristóbal, en las localidades de Ciudad Bolívar, Usme y San Cristóbal y correspo</w:t>
      </w:r>
      <w:r w:rsidR="00392B8A">
        <w:rPr>
          <w:rFonts w:eastAsia="Calibri" w:cs="Arial"/>
        </w:rPr>
        <w:t>nden a 24 segmentos viales y 3</w:t>
      </w:r>
      <w:r w:rsidRPr="00FE5D66">
        <w:rPr>
          <w:rFonts w:eastAsia="Calibri" w:cs="Arial"/>
        </w:rPr>
        <w:t xml:space="preserve"> escaleras.</w:t>
      </w:r>
    </w:p>
    <w:p w:rsidR="00FE5D66" w:rsidRPr="00FE5D66" w:rsidRDefault="00FE5D66" w:rsidP="00FE5D66">
      <w:pPr>
        <w:spacing w:after="0" w:line="240" w:lineRule="auto"/>
        <w:jc w:val="both"/>
        <w:rPr>
          <w:rFonts w:eastAsia="Calibri" w:cs="Arial"/>
        </w:rPr>
      </w:pPr>
      <w:r w:rsidRPr="00FE5D66">
        <w:rPr>
          <w:rFonts w:eastAsia="Calibri" w:cs="Arial"/>
        </w:rPr>
        <w:t xml:space="preserve"> </w:t>
      </w:r>
    </w:p>
    <w:p w:rsidR="00FE5D66" w:rsidRDefault="00FE5D66" w:rsidP="00FE5D66">
      <w:pPr>
        <w:spacing w:after="0" w:line="240" w:lineRule="auto"/>
        <w:jc w:val="both"/>
        <w:rPr>
          <w:rFonts w:eastAsia="Calibri" w:cs="Arial"/>
        </w:rPr>
      </w:pPr>
      <w:r w:rsidRPr="00FE5D66">
        <w:rPr>
          <w:rFonts w:eastAsia="Calibri" w:cs="Arial"/>
        </w:rPr>
        <w:t xml:space="preserve">Dentro de las actividades del proceso de mejoramiento se incluyen la identificación de proyectos  con estudios de </w:t>
      </w:r>
      <w:proofErr w:type="spellStart"/>
      <w:r w:rsidRPr="00FE5D66">
        <w:rPr>
          <w:rFonts w:eastAsia="Calibri" w:cs="Arial"/>
        </w:rPr>
        <w:t>previabilidad</w:t>
      </w:r>
      <w:proofErr w:type="spellEnd"/>
      <w:r w:rsidRPr="00FE5D66">
        <w:rPr>
          <w:rFonts w:eastAsia="Calibri" w:cs="Arial"/>
        </w:rPr>
        <w:t>,  la contratación de la ejecución y  el seguimiento y supervisión a los componentes técnicos, SISOMA –Seguridad</w:t>
      </w:r>
      <w:r w:rsidR="00A67AF9">
        <w:rPr>
          <w:rFonts w:eastAsia="Calibri" w:cs="Arial"/>
        </w:rPr>
        <w:t xml:space="preserve"> Industrial, Salud Ocupacional y</w:t>
      </w:r>
      <w:r w:rsidRPr="00FE5D66">
        <w:rPr>
          <w:rFonts w:eastAsia="Calibri" w:cs="Arial"/>
        </w:rPr>
        <w:t xml:space="preserve"> Medio Ambiente, y Social a los procesos vigentes de estudios y diseños y obras de infraestructura en espacios públicos a escala barrial, la medición de dichos procesos y la estabilidad y sostenibilidad  de las entregas misionales.</w:t>
      </w:r>
    </w:p>
    <w:p w:rsidR="00FE5D66" w:rsidRDefault="00FE5D66" w:rsidP="00212B4C">
      <w:pPr>
        <w:spacing w:after="0" w:line="240" w:lineRule="auto"/>
        <w:jc w:val="both"/>
        <w:rPr>
          <w:rFonts w:eastAsia="Calibri" w:cs="Arial"/>
        </w:rPr>
      </w:pPr>
    </w:p>
    <w:p w:rsidR="009951A2" w:rsidRPr="009951A2" w:rsidRDefault="009951A2" w:rsidP="009951A2">
      <w:pPr>
        <w:spacing w:after="0" w:line="240" w:lineRule="auto"/>
        <w:jc w:val="both"/>
        <w:rPr>
          <w:rFonts w:eastAsia="Calibri" w:cs="Arial"/>
        </w:rPr>
      </w:pPr>
      <w:r w:rsidRPr="009951A2">
        <w:rPr>
          <w:rFonts w:eastAsia="Calibri" w:cs="Arial"/>
        </w:rPr>
        <w:t>-Proyecto  San Cristóbal  "11 ajustes a estudios y diseños + 11 obras"</w:t>
      </w:r>
    </w:p>
    <w:p w:rsidR="009951A2" w:rsidRPr="009951A2" w:rsidRDefault="009951A2" w:rsidP="009951A2">
      <w:pPr>
        <w:spacing w:after="0" w:line="240" w:lineRule="auto"/>
        <w:jc w:val="both"/>
        <w:rPr>
          <w:rFonts w:eastAsia="Calibri" w:cs="Arial"/>
        </w:rPr>
      </w:pPr>
      <w:r w:rsidRPr="009951A2">
        <w:rPr>
          <w:rFonts w:eastAsia="Calibri" w:cs="Arial"/>
        </w:rPr>
        <w:t>-Proyecto  Compostela y Caracolí "16  estudios y diseños + 16 obras"</w:t>
      </w:r>
    </w:p>
    <w:p w:rsidR="009951A2" w:rsidRPr="009951A2" w:rsidRDefault="009951A2" w:rsidP="009951A2">
      <w:pPr>
        <w:spacing w:after="0" w:line="240" w:lineRule="auto"/>
        <w:jc w:val="both"/>
        <w:rPr>
          <w:rFonts w:eastAsia="Calibri" w:cs="Arial"/>
        </w:rPr>
      </w:pPr>
    </w:p>
    <w:p w:rsidR="009951A2" w:rsidRPr="009951A2" w:rsidRDefault="009951A2" w:rsidP="009951A2">
      <w:pPr>
        <w:spacing w:after="0" w:line="240" w:lineRule="auto"/>
        <w:jc w:val="both"/>
        <w:rPr>
          <w:rFonts w:eastAsia="Times New Roman" w:cs="Arial"/>
          <w:b/>
          <w:i/>
          <w:lang w:val="es-ES_tradnl" w:eastAsia="es-ES"/>
        </w:rPr>
      </w:pPr>
      <w:r w:rsidRPr="009951A2">
        <w:rPr>
          <w:rFonts w:eastAsia="Times New Roman" w:cs="Arial"/>
          <w:b/>
          <w:i/>
          <w:lang w:val="es-ES_tradnl" w:eastAsia="es-ES"/>
        </w:rPr>
        <w:t>Meta: Contribuir 100% al Mejoramiento de Barrios en los Territorios Priorizados por la SDHT a través de Procesos Estudios y Diseños de Infraestructura en Espacios Públicos a escala barrial para la  accesibilidad de los ciudadanos a un Hábitat</w:t>
      </w:r>
      <w:r w:rsidRPr="009951A2">
        <w:rPr>
          <w:rFonts w:eastAsia="Times New Roman" w:cs="Arial"/>
          <w:i/>
          <w:lang w:val="es-ES_tradnl" w:eastAsia="es-ES"/>
        </w:rPr>
        <w:t xml:space="preserve"> </w:t>
      </w:r>
    </w:p>
    <w:p w:rsidR="009951A2" w:rsidRPr="009951A2" w:rsidRDefault="009951A2" w:rsidP="009951A2">
      <w:pPr>
        <w:spacing w:after="0" w:line="240" w:lineRule="auto"/>
        <w:contextualSpacing/>
        <w:jc w:val="both"/>
        <w:rPr>
          <w:rFonts w:eastAsia="Times New Roman" w:cs="Arial"/>
          <w:b/>
          <w:i/>
          <w:lang w:val="es-ES_tradnl" w:eastAsia="es-ES"/>
        </w:rPr>
      </w:pPr>
    </w:p>
    <w:p w:rsidR="009951A2" w:rsidRPr="009951A2" w:rsidRDefault="009951A2" w:rsidP="009951A2">
      <w:pPr>
        <w:spacing w:after="0" w:line="240" w:lineRule="auto"/>
        <w:contextualSpacing/>
        <w:jc w:val="both"/>
        <w:rPr>
          <w:rFonts w:eastAsia="Times New Roman" w:cs="Arial"/>
          <w:i/>
          <w:lang w:val="es-ES_tradnl" w:eastAsia="es-ES"/>
        </w:rPr>
      </w:pPr>
      <w:r w:rsidRPr="009951A2">
        <w:rPr>
          <w:rFonts w:eastAsia="Times New Roman" w:cs="Arial"/>
          <w:i/>
          <w:lang w:val="es-ES_tradnl" w:eastAsia="es-ES"/>
        </w:rPr>
        <w:t>Con el No. de proceso de selección - CVP LP 004-2016, con la modalidad de selección Licitación Pública, con fecha de adjudicación - 15 de diciembre de 2016;  al Adjudicatario UNIÓN TEMPORAL  INTERVENCIÓN VIAL CIV,  de la CONSTRUCTORA  CAMACON S.A.S   Y CONSTRUSAN INGENIEROS CIVILES LTDA. Se logra el compromiso de los recursos con el contrato No. 597 de 2016 con el objeto "</w:t>
      </w:r>
      <w:r w:rsidR="00100404">
        <w:rPr>
          <w:rFonts w:eastAsia="Times New Roman" w:cs="Arial"/>
          <w:i/>
          <w:lang w:val="es-ES_tradnl" w:eastAsia="es-ES"/>
        </w:rPr>
        <w:t>El</w:t>
      </w:r>
      <w:r w:rsidR="00100404" w:rsidRPr="009951A2">
        <w:rPr>
          <w:rFonts w:eastAsia="Times New Roman" w:cs="Arial"/>
          <w:i/>
          <w:lang w:val="es-ES_tradnl" w:eastAsia="es-ES"/>
        </w:rPr>
        <w:t>aborar los estudios, diseños y la construcción de los códigos de identificación vial – civ  prioriz</w:t>
      </w:r>
      <w:r w:rsidR="00100404">
        <w:rPr>
          <w:rFonts w:eastAsia="Times New Roman" w:cs="Arial"/>
          <w:i/>
          <w:lang w:val="es-ES_tradnl" w:eastAsia="es-ES"/>
        </w:rPr>
        <w:t>ados, ubicados en el sector de C</w:t>
      </w:r>
      <w:r w:rsidR="00100404" w:rsidRPr="009951A2">
        <w:rPr>
          <w:rFonts w:eastAsia="Times New Roman" w:cs="Arial"/>
          <w:i/>
          <w:lang w:val="es-ES_tradnl" w:eastAsia="es-ES"/>
        </w:rPr>
        <w:t>aracolí en la localidad de ciudad bolívar y en el sector de Compostela</w:t>
      </w:r>
      <w:r w:rsidR="00100404">
        <w:rPr>
          <w:rFonts w:eastAsia="Times New Roman" w:cs="Arial"/>
          <w:i/>
          <w:lang w:val="es-ES_tradnl" w:eastAsia="es-ES"/>
        </w:rPr>
        <w:t xml:space="preserve"> en la localidad de U</w:t>
      </w:r>
      <w:r w:rsidR="00100404" w:rsidRPr="009951A2">
        <w:rPr>
          <w:rFonts w:eastAsia="Times New Roman" w:cs="Arial"/>
          <w:i/>
          <w:lang w:val="es-ES_tradnl" w:eastAsia="es-ES"/>
        </w:rPr>
        <w:t>sme en Bogotá</w:t>
      </w:r>
      <w:r w:rsidRPr="009951A2">
        <w:rPr>
          <w:rFonts w:eastAsia="Times New Roman" w:cs="Arial"/>
          <w:i/>
          <w:lang w:val="es-ES_tradnl" w:eastAsia="es-ES"/>
        </w:rPr>
        <w:t xml:space="preserve"> D.C”.</w:t>
      </w:r>
    </w:p>
    <w:p w:rsidR="009951A2" w:rsidRPr="009951A2" w:rsidRDefault="009951A2" w:rsidP="009951A2">
      <w:pPr>
        <w:spacing w:after="0" w:line="240" w:lineRule="auto"/>
        <w:contextualSpacing/>
        <w:jc w:val="both"/>
        <w:rPr>
          <w:rFonts w:eastAsia="Times New Roman" w:cs="Arial"/>
          <w:b/>
          <w:i/>
          <w:lang w:val="es-ES_tradnl" w:eastAsia="es-ES"/>
        </w:rPr>
      </w:pPr>
    </w:p>
    <w:p w:rsidR="009951A2" w:rsidRPr="009951A2" w:rsidRDefault="009951A2" w:rsidP="00306AB2">
      <w:pPr>
        <w:rPr>
          <w:rFonts w:cs="Arial"/>
        </w:rPr>
      </w:pPr>
      <w:r w:rsidRPr="009951A2">
        <w:rPr>
          <w:noProof/>
          <w:lang w:eastAsia="es-CO"/>
        </w:rPr>
        <w:drawing>
          <wp:inline distT="0" distB="0" distL="0" distR="0" wp14:anchorId="47A1734D" wp14:editId="17D126D8">
            <wp:extent cx="5645150" cy="1812925"/>
            <wp:effectExtent l="0" t="0" r="0" b="0"/>
            <wp:docPr id="7" name="6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Imagen"/>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45150" cy="1812925"/>
                    </a:xfrm>
                    <a:prstGeom prst="rect">
                      <a:avLst/>
                    </a:prstGeom>
                    <a:noFill/>
                    <a:ln>
                      <a:noFill/>
                    </a:ln>
                  </pic:spPr>
                </pic:pic>
              </a:graphicData>
            </a:graphic>
          </wp:inline>
        </w:drawing>
      </w:r>
    </w:p>
    <w:p w:rsidR="009951A2" w:rsidRDefault="009951A2" w:rsidP="009951A2">
      <w:pPr>
        <w:spacing w:after="0" w:line="240" w:lineRule="auto"/>
        <w:contextualSpacing/>
        <w:jc w:val="both"/>
        <w:rPr>
          <w:rFonts w:eastAsia="Calibri" w:cs="Arial"/>
        </w:rPr>
      </w:pPr>
      <w:r w:rsidRPr="009951A2">
        <w:rPr>
          <w:rFonts w:eastAsia="Calibri" w:cs="Arial"/>
        </w:rPr>
        <w:lastRenderedPageBreak/>
        <w:t>Con el No. proceso licitatorio - CVP LP 003-2016, con la modalidad de selección  Licitación Pública, con fecha de adjudicación - 16 de diciembre de 2016; al  Adjudicatario CONSTRUSOCIAL S.A.S. Se logra el compromiso de los recursos con el contrato No. 584 de 2016 con el objeto  “</w:t>
      </w:r>
      <w:r w:rsidR="00100404" w:rsidRPr="009951A2">
        <w:rPr>
          <w:rFonts w:eastAsia="Calibri" w:cs="Arial"/>
        </w:rPr>
        <w:t>realizar la revisión, ajuste, actualización, complementación y apropiación de los estudios y diseños, y la construcción de los códigos de identificación vial - civ priorizado</w:t>
      </w:r>
      <w:r w:rsidR="00100404">
        <w:rPr>
          <w:rFonts w:eastAsia="Calibri" w:cs="Arial"/>
        </w:rPr>
        <w:t>s, ubicados en la localidad de San Cristóbal en la ciudad de B</w:t>
      </w:r>
      <w:r w:rsidR="00100404" w:rsidRPr="009951A2">
        <w:rPr>
          <w:rFonts w:eastAsia="Calibri" w:cs="Arial"/>
        </w:rPr>
        <w:t xml:space="preserve">ogotá </w:t>
      </w:r>
      <w:r w:rsidR="00100404">
        <w:rPr>
          <w:rFonts w:eastAsia="Calibri" w:cs="Arial"/>
        </w:rPr>
        <w:t>D.C”.</w:t>
      </w:r>
    </w:p>
    <w:p w:rsidR="00100404" w:rsidRPr="009951A2" w:rsidRDefault="00100404" w:rsidP="009951A2">
      <w:pPr>
        <w:spacing w:after="0" w:line="240" w:lineRule="auto"/>
        <w:contextualSpacing/>
        <w:jc w:val="both"/>
        <w:rPr>
          <w:rFonts w:eastAsia="Calibri" w:cs="Arial"/>
        </w:rPr>
      </w:pPr>
    </w:p>
    <w:p w:rsidR="009951A2" w:rsidRPr="009951A2" w:rsidRDefault="009951A2" w:rsidP="00306AB2">
      <w:pPr>
        <w:rPr>
          <w:rFonts w:cs="Arial"/>
        </w:rPr>
      </w:pPr>
      <w:r w:rsidRPr="009951A2">
        <w:rPr>
          <w:noProof/>
          <w:lang w:eastAsia="es-CO"/>
        </w:rPr>
        <w:drawing>
          <wp:inline distT="0" distB="0" distL="0" distR="0" wp14:anchorId="4DCBE617" wp14:editId="2246CDFC">
            <wp:extent cx="5613400" cy="1741170"/>
            <wp:effectExtent l="0" t="0" r="6350" b="0"/>
            <wp:docPr id="8" name="5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Imagen"/>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13400" cy="1741170"/>
                    </a:xfrm>
                    <a:prstGeom prst="rect">
                      <a:avLst/>
                    </a:prstGeom>
                    <a:noFill/>
                    <a:ln>
                      <a:noFill/>
                    </a:ln>
                  </pic:spPr>
                </pic:pic>
              </a:graphicData>
            </a:graphic>
          </wp:inline>
        </w:drawing>
      </w:r>
    </w:p>
    <w:p w:rsidR="009951A2" w:rsidRPr="009951A2" w:rsidRDefault="009951A2" w:rsidP="009951A2">
      <w:pPr>
        <w:spacing w:after="0" w:line="240" w:lineRule="auto"/>
        <w:jc w:val="both"/>
        <w:rPr>
          <w:rFonts w:eastAsia="Times New Roman" w:cs="Arial"/>
          <w:b/>
          <w:i/>
          <w:lang w:val="es-ES_tradnl" w:eastAsia="es-ES"/>
        </w:rPr>
      </w:pPr>
      <w:r w:rsidRPr="009951A2">
        <w:rPr>
          <w:rFonts w:eastAsia="Times New Roman" w:cs="Arial"/>
          <w:b/>
          <w:i/>
          <w:lang w:val="es-ES_tradnl" w:eastAsia="es-ES"/>
        </w:rPr>
        <w:t>Meta: Contribuir 100% al  Mejoramiento de Barrios en los Territorios Priorizados por la SDHT a través de Procesos Obras de Infraestructura en Espacios Públicos a escala barrial para la accesibilidad de los ciudadanos a un Hábitat.</w:t>
      </w:r>
    </w:p>
    <w:p w:rsidR="009951A2" w:rsidRPr="009951A2" w:rsidRDefault="009951A2" w:rsidP="009951A2">
      <w:pPr>
        <w:spacing w:after="0" w:line="240" w:lineRule="auto"/>
        <w:jc w:val="both"/>
        <w:rPr>
          <w:rFonts w:eastAsia="Times New Roman" w:cs="Arial"/>
          <w:b/>
          <w:i/>
          <w:lang w:val="es-ES_tradnl" w:eastAsia="es-ES"/>
        </w:rPr>
      </w:pPr>
    </w:p>
    <w:p w:rsidR="00D9587C" w:rsidRPr="00D9587C" w:rsidRDefault="00D9587C" w:rsidP="00D9587C">
      <w:pPr>
        <w:spacing w:after="0" w:line="240" w:lineRule="auto"/>
        <w:jc w:val="both"/>
        <w:rPr>
          <w:rFonts w:eastAsia="Calibri" w:cs="Arial"/>
          <w:lang w:val="es-ES_tradnl"/>
        </w:rPr>
      </w:pPr>
      <w:r w:rsidRPr="00D9587C">
        <w:rPr>
          <w:rFonts w:eastAsia="Calibri" w:cs="Arial"/>
          <w:lang w:val="es-ES_tradnl"/>
        </w:rPr>
        <w:t xml:space="preserve">Con el No. de proceso de selección - CVP LP 004-2016, adelantado a través de la modalidad de selección Licitación Pública, con fecha de adjudicación - 15 de diciembre de 2016; al Adjudicatario UNIÓN TEMPORAL INTERVENCIÓN VIAL CIV, de la CONSTRUCTORA  CAMACON S.A.S   Y CONSTRUSAN INGENIEROS CIVILES LTDA. Se  comprometieron los recursos para la ejecución del contrato No. 597 </w:t>
      </w:r>
      <w:r w:rsidR="00100404">
        <w:rPr>
          <w:rFonts w:eastAsia="Calibri" w:cs="Arial"/>
          <w:lang w:val="es-ES_tradnl"/>
        </w:rPr>
        <w:t xml:space="preserve">de 2016 cuyo objeto contempló: </w:t>
      </w:r>
      <w:r w:rsidRPr="00D9587C">
        <w:rPr>
          <w:rFonts w:eastAsia="Calibri" w:cs="Arial"/>
          <w:lang w:val="es-ES_tradnl"/>
        </w:rPr>
        <w:t>"</w:t>
      </w:r>
      <w:r w:rsidR="00100404">
        <w:rPr>
          <w:rFonts w:eastAsia="Calibri" w:cs="Arial"/>
          <w:lang w:val="es-ES_tradnl"/>
        </w:rPr>
        <w:t>E</w:t>
      </w:r>
      <w:r w:rsidR="00100404" w:rsidRPr="00D9587C">
        <w:rPr>
          <w:rFonts w:eastAsia="Calibri" w:cs="Arial"/>
          <w:lang w:val="es-ES_tradnl"/>
        </w:rPr>
        <w:t xml:space="preserve">laborar los estudios, diseños y la construcción de los códigos de identificación vial – civ  priorizados, ubicados en el sector de </w:t>
      </w:r>
      <w:r w:rsidR="00100404">
        <w:rPr>
          <w:rFonts w:eastAsia="Calibri" w:cs="Arial"/>
          <w:lang w:val="es-ES_tradnl"/>
        </w:rPr>
        <w:t>C</w:t>
      </w:r>
      <w:r w:rsidR="00100404" w:rsidRPr="00D9587C">
        <w:rPr>
          <w:rFonts w:eastAsia="Calibri" w:cs="Arial"/>
          <w:lang w:val="es-ES_tradnl"/>
        </w:rPr>
        <w:t>aracolí en la localidad de ciudad bolívar y en el sector de Compostela en la localidad de Usme en Bogotá</w:t>
      </w:r>
      <w:r w:rsidR="00100404">
        <w:rPr>
          <w:rFonts w:eastAsia="Calibri" w:cs="Arial"/>
          <w:lang w:val="es-ES_tradnl"/>
        </w:rPr>
        <w:t xml:space="preserve"> D</w:t>
      </w:r>
      <w:r w:rsidR="00100404" w:rsidRPr="00D9587C">
        <w:rPr>
          <w:rFonts w:eastAsia="Calibri" w:cs="Arial"/>
          <w:lang w:val="es-ES_tradnl"/>
        </w:rPr>
        <w:t>.</w:t>
      </w:r>
      <w:r w:rsidR="00100404">
        <w:rPr>
          <w:rFonts w:eastAsia="Calibri" w:cs="Arial"/>
          <w:lang w:val="es-ES_tradnl"/>
        </w:rPr>
        <w:t>C</w:t>
      </w:r>
      <w:r w:rsidRPr="00D9587C">
        <w:rPr>
          <w:rFonts w:eastAsia="Calibri" w:cs="Arial"/>
          <w:lang w:val="es-ES_tradnl"/>
        </w:rPr>
        <w:t>”.</w:t>
      </w:r>
    </w:p>
    <w:p w:rsidR="00D9587C" w:rsidRPr="00D9587C" w:rsidRDefault="00D9587C" w:rsidP="00D9587C">
      <w:pPr>
        <w:spacing w:after="0" w:line="240" w:lineRule="auto"/>
        <w:jc w:val="both"/>
        <w:rPr>
          <w:rFonts w:eastAsia="Calibri" w:cs="Arial"/>
          <w:lang w:val="es-ES_tradnl"/>
        </w:rPr>
      </w:pPr>
    </w:p>
    <w:p w:rsidR="009951A2" w:rsidRPr="009951A2" w:rsidRDefault="00D9587C" w:rsidP="00D9587C">
      <w:pPr>
        <w:spacing w:after="0" w:line="240" w:lineRule="auto"/>
        <w:jc w:val="both"/>
        <w:rPr>
          <w:rFonts w:eastAsia="Calibri" w:cs="Arial"/>
          <w:lang w:val="es-ES_tradnl"/>
        </w:rPr>
      </w:pPr>
      <w:r w:rsidRPr="00D9587C">
        <w:rPr>
          <w:rFonts w:eastAsia="Calibri" w:cs="Arial"/>
          <w:lang w:val="es-ES_tradnl"/>
        </w:rPr>
        <w:t>Con el No. proceso licitatorio - CVP LP 003-2016, adelantado a través de la modalidad de selección Licitación Pública, con fecha de adjudicación - 16 de diciembre de 2016; al  Adjudicatario CONSTRUSOCIAL S.A.S. Se comprometieron los recursos para la ejecución del contrato No. 584 de 2016 cuyo objeto contempló: “</w:t>
      </w:r>
      <w:r w:rsidR="00100404">
        <w:rPr>
          <w:rFonts w:eastAsia="Calibri" w:cs="Arial"/>
          <w:lang w:val="es-ES_tradnl"/>
        </w:rPr>
        <w:t>R</w:t>
      </w:r>
      <w:r w:rsidR="00100404" w:rsidRPr="00D9587C">
        <w:rPr>
          <w:rFonts w:eastAsia="Calibri" w:cs="Arial"/>
          <w:lang w:val="es-ES_tradnl"/>
        </w:rPr>
        <w:t>ealizar la revisión, ajuste, actualización, complementación y apropiación de los estudios y diseños, y la construcción de los códigos de identificación vial - civ priorizado</w:t>
      </w:r>
      <w:r w:rsidR="00100404">
        <w:rPr>
          <w:rFonts w:eastAsia="Calibri" w:cs="Arial"/>
          <w:lang w:val="es-ES_tradnl"/>
        </w:rPr>
        <w:t>s, ubicados en la localidad de San C</w:t>
      </w:r>
      <w:r w:rsidR="00100404" w:rsidRPr="00D9587C">
        <w:rPr>
          <w:rFonts w:eastAsia="Calibri" w:cs="Arial"/>
          <w:lang w:val="es-ES_tradnl"/>
        </w:rPr>
        <w:t xml:space="preserve">ristóbal en la ciudad de </w:t>
      </w:r>
      <w:r w:rsidR="00100404">
        <w:rPr>
          <w:rFonts w:eastAsia="Calibri" w:cs="Arial"/>
          <w:lang w:val="es-ES_tradnl"/>
        </w:rPr>
        <w:t>B</w:t>
      </w:r>
      <w:r w:rsidR="00100404" w:rsidRPr="00D9587C">
        <w:rPr>
          <w:rFonts w:eastAsia="Calibri" w:cs="Arial"/>
          <w:lang w:val="es-ES_tradnl"/>
        </w:rPr>
        <w:t>ogotá</w:t>
      </w:r>
      <w:r w:rsidRPr="00D9587C">
        <w:rPr>
          <w:rFonts w:eastAsia="Calibri" w:cs="Arial"/>
          <w:lang w:val="es-ES_tradnl"/>
        </w:rPr>
        <w:t xml:space="preserve"> D.C.”</w:t>
      </w:r>
    </w:p>
    <w:p w:rsidR="00DD25A5" w:rsidRPr="00DD25A5" w:rsidRDefault="009951A2" w:rsidP="00306AB2">
      <w:pPr>
        <w:rPr>
          <w:rFonts w:eastAsia="Times New Roman" w:cs="Arial"/>
          <w:b/>
          <w:lang w:val="es-ES_tradnl" w:eastAsia="es-ES"/>
        </w:rPr>
      </w:pPr>
      <w:r>
        <w:rPr>
          <w:noProof/>
          <w:lang w:eastAsia="es-CO"/>
        </w:rPr>
        <w:lastRenderedPageBreak/>
        <w:drawing>
          <wp:inline distT="0" distB="0" distL="0" distR="0" wp14:anchorId="1158F6EB" wp14:editId="1D055BF5">
            <wp:extent cx="5612130" cy="2276475"/>
            <wp:effectExtent l="0" t="0" r="7620" b="9525"/>
            <wp:docPr id="7693442" name="4 Imagen"/>
            <wp:cNvGraphicFramePr/>
            <a:graphic xmlns:a="http://schemas.openxmlformats.org/drawingml/2006/main">
              <a:graphicData uri="http://schemas.openxmlformats.org/drawingml/2006/picture">
                <pic:pic xmlns:pic="http://schemas.openxmlformats.org/drawingml/2006/picture">
                  <pic:nvPicPr>
                    <pic:cNvPr id="7693442" name="4 Imagen"/>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12130" cy="2276475"/>
                    </a:xfrm>
                    <a:prstGeom prst="rect">
                      <a:avLst/>
                    </a:prstGeom>
                    <a:noFill/>
                    <a:ln>
                      <a:noFill/>
                    </a:ln>
                    <a:extLst/>
                  </pic:spPr>
                </pic:pic>
              </a:graphicData>
            </a:graphic>
          </wp:inline>
        </w:drawing>
      </w:r>
    </w:p>
    <w:bookmarkEnd w:id="64"/>
    <w:bookmarkEnd w:id="65"/>
    <w:bookmarkEnd w:id="66"/>
    <w:bookmarkEnd w:id="67"/>
    <w:bookmarkEnd w:id="68"/>
    <w:bookmarkEnd w:id="69"/>
    <w:bookmarkEnd w:id="70"/>
    <w:bookmarkEnd w:id="71"/>
    <w:bookmarkEnd w:id="72"/>
    <w:bookmarkEnd w:id="73"/>
    <w:bookmarkEnd w:id="74"/>
    <w:p w:rsidR="00D63E5A" w:rsidRDefault="00D63E5A" w:rsidP="00D63E5A">
      <w:pPr>
        <w:spacing w:after="0"/>
        <w:jc w:val="both"/>
        <w:rPr>
          <w:rFonts w:cs="Arial"/>
        </w:rPr>
      </w:pPr>
      <w:r w:rsidRPr="00D63E5A">
        <w:rPr>
          <w:rFonts w:eastAsia="Times New Roman" w:cs="Arial"/>
          <w:lang w:eastAsia="es-CO"/>
        </w:rPr>
        <w:t xml:space="preserve">Con la ejecución de estos procesos se beneficiarán cerca de </w:t>
      </w:r>
      <w:r w:rsidRPr="00D63E5A">
        <w:rPr>
          <w:rFonts w:cs="Arial"/>
        </w:rPr>
        <w:t>6.793 habitantes en total en las siguientes Localidades:</w:t>
      </w:r>
    </w:p>
    <w:p w:rsidR="00D63E5A" w:rsidRPr="00D63E5A" w:rsidRDefault="00D63E5A" w:rsidP="00D63E5A">
      <w:pPr>
        <w:spacing w:after="0"/>
        <w:jc w:val="both"/>
        <w:rPr>
          <w:rFonts w:cs="Arial"/>
        </w:rPr>
      </w:pPr>
    </w:p>
    <w:p w:rsidR="00D63E5A" w:rsidRPr="00D63E5A" w:rsidRDefault="00D63E5A" w:rsidP="001D3ED8">
      <w:pPr>
        <w:pStyle w:val="Prrafodelista"/>
        <w:numPr>
          <w:ilvl w:val="0"/>
          <w:numId w:val="11"/>
        </w:numPr>
        <w:spacing w:line="276" w:lineRule="auto"/>
        <w:contextualSpacing/>
        <w:jc w:val="both"/>
        <w:rPr>
          <w:rFonts w:ascii="Arial" w:hAnsi="Arial" w:cs="Arial"/>
          <w:sz w:val="22"/>
          <w:szCs w:val="22"/>
        </w:rPr>
      </w:pPr>
      <w:r w:rsidRPr="00D63E5A">
        <w:rPr>
          <w:rFonts w:ascii="Arial" w:hAnsi="Arial" w:cs="Arial"/>
          <w:sz w:val="22"/>
          <w:szCs w:val="22"/>
        </w:rPr>
        <w:t xml:space="preserve">San Cristóbal, con 1.128 habitantes directos y 3.000 habitantes indirectos. </w:t>
      </w:r>
    </w:p>
    <w:p w:rsidR="00D63E5A" w:rsidRPr="00D63E5A" w:rsidRDefault="00D63E5A" w:rsidP="001D3ED8">
      <w:pPr>
        <w:pStyle w:val="Prrafodelista"/>
        <w:numPr>
          <w:ilvl w:val="0"/>
          <w:numId w:val="11"/>
        </w:numPr>
        <w:spacing w:line="276" w:lineRule="auto"/>
        <w:contextualSpacing/>
        <w:jc w:val="both"/>
        <w:rPr>
          <w:rFonts w:ascii="Arial" w:hAnsi="Arial" w:cs="Arial"/>
          <w:sz w:val="22"/>
          <w:szCs w:val="22"/>
        </w:rPr>
      </w:pPr>
      <w:r w:rsidRPr="00D63E5A">
        <w:rPr>
          <w:rFonts w:ascii="Arial" w:hAnsi="Arial" w:cs="Arial"/>
          <w:sz w:val="22"/>
          <w:szCs w:val="22"/>
        </w:rPr>
        <w:t>Ciudad Bolívar, con 354 habitantes directos y 2.046 habitantes indirectos.</w:t>
      </w:r>
    </w:p>
    <w:p w:rsidR="00D63E5A" w:rsidRPr="00D63E5A" w:rsidRDefault="00D63E5A" w:rsidP="001D3ED8">
      <w:pPr>
        <w:pStyle w:val="Prrafodelista"/>
        <w:numPr>
          <w:ilvl w:val="0"/>
          <w:numId w:val="11"/>
        </w:numPr>
        <w:spacing w:line="276" w:lineRule="auto"/>
        <w:contextualSpacing/>
        <w:jc w:val="both"/>
        <w:rPr>
          <w:rFonts w:ascii="Arial" w:hAnsi="Arial" w:cs="Arial"/>
          <w:sz w:val="22"/>
          <w:szCs w:val="22"/>
        </w:rPr>
      </w:pPr>
      <w:r w:rsidRPr="00D63E5A">
        <w:rPr>
          <w:rFonts w:ascii="Arial" w:hAnsi="Arial" w:cs="Arial"/>
          <w:sz w:val="22"/>
          <w:szCs w:val="22"/>
        </w:rPr>
        <w:t xml:space="preserve">Usme, con 265 habitantes directos. </w:t>
      </w:r>
    </w:p>
    <w:p w:rsidR="00D63E5A" w:rsidRDefault="00D63E5A" w:rsidP="00DD25A5">
      <w:pPr>
        <w:spacing w:after="0" w:line="240" w:lineRule="auto"/>
        <w:jc w:val="both"/>
        <w:rPr>
          <w:rFonts w:eastAsia="Times New Roman" w:cs="Arial"/>
          <w:lang w:eastAsia="es-CO"/>
        </w:rPr>
      </w:pPr>
    </w:p>
    <w:p w:rsidR="00D63E5A" w:rsidRDefault="00D63E5A" w:rsidP="00D63E5A">
      <w:pPr>
        <w:jc w:val="both"/>
        <w:rPr>
          <w:rFonts w:cs="Arial"/>
        </w:rPr>
      </w:pPr>
      <w:r w:rsidRPr="00D63E5A">
        <w:rPr>
          <w:rFonts w:cs="Arial"/>
        </w:rPr>
        <w:t>La gestión estratégica realizada por la Dirección de Mejoramiento de Barrios  permitió cumplir con</w:t>
      </w:r>
      <w:r>
        <w:rPr>
          <w:rFonts w:cs="Arial"/>
        </w:rPr>
        <w:t xml:space="preserve"> el plan de acción establecido para le vigencia, </w:t>
      </w:r>
      <w:r w:rsidRPr="00D63E5A">
        <w:rPr>
          <w:rFonts w:cs="Arial"/>
        </w:rPr>
        <w:t>equivalente al 40% de eficiencia según el indicador de la meta “Desarrollar 100% las intervenciones priorizadas” del Plan de Desarrollo Distrital  “Bogotá Mejor para Todos”</w:t>
      </w:r>
      <w:r>
        <w:rPr>
          <w:rFonts w:cs="Arial"/>
        </w:rPr>
        <w:t>.</w:t>
      </w:r>
    </w:p>
    <w:p w:rsidR="00D63E5A" w:rsidRDefault="00D63E5A" w:rsidP="00D63E5A">
      <w:pPr>
        <w:jc w:val="both"/>
        <w:rPr>
          <w:rFonts w:cs="Arial"/>
        </w:rPr>
      </w:pPr>
      <w:r>
        <w:rPr>
          <w:rFonts w:cs="Arial"/>
        </w:rPr>
        <w:t xml:space="preserve">De acuerdo con </w:t>
      </w:r>
      <w:r w:rsidRPr="00D63E5A">
        <w:rPr>
          <w:rFonts w:cs="Arial"/>
        </w:rPr>
        <w:t>los cronogramas de los contratos nuevos, la etapa I estudios y diseños se llevara a cabo entre febrero a mayo</w:t>
      </w:r>
      <w:r w:rsidR="0040239F">
        <w:rPr>
          <w:rFonts w:cs="Arial"/>
        </w:rPr>
        <w:t xml:space="preserve"> de 2017</w:t>
      </w:r>
      <w:r w:rsidRPr="00D63E5A">
        <w:rPr>
          <w:rFonts w:cs="Arial"/>
        </w:rPr>
        <w:t xml:space="preserve"> y la etapa II construcción de las obras,  entre los meses de junio a noviembre</w:t>
      </w:r>
      <w:r w:rsidR="0040239F">
        <w:rPr>
          <w:rFonts w:cs="Arial"/>
        </w:rPr>
        <w:t xml:space="preserve"> de 2017</w:t>
      </w:r>
      <w:r w:rsidRPr="00D63E5A">
        <w:rPr>
          <w:rFonts w:cs="Arial"/>
        </w:rPr>
        <w:t>. La etapa de liquidación de contratos se  proyecta para enero de 2018.</w:t>
      </w:r>
    </w:p>
    <w:p w:rsidR="00963D20" w:rsidRDefault="00963D20" w:rsidP="00D63E5A">
      <w:pPr>
        <w:jc w:val="both"/>
        <w:rPr>
          <w:rFonts w:eastAsia="Times New Roman" w:cs="Arial"/>
          <w:lang w:eastAsia="es-ES"/>
        </w:rPr>
      </w:pPr>
      <w:r>
        <w:rPr>
          <w:rFonts w:eastAsia="Times New Roman" w:cs="Arial"/>
          <w:lang w:eastAsia="es-ES"/>
        </w:rPr>
        <w:t>A continuación se presenta la ubicación geogr</w:t>
      </w:r>
      <w:r w:rsidR="00434943">
        <w:rPr>
          <w:rFonts w:eastAsia="Times New Roman" w:cs="Arial"/>
          <w:lang w:eastAsia="es-ES"/>
        </w:rPr>
        <w:t xml:space="preserve">áfica </w:t>
      </w:r>
      <w:r>
        <w:rPr>
          <w:rFonts w:eastAsia="Times New Roman" w:cs="Arial"/>
          <w:lang w:eastAsia="es-ES"/>
        </w:rPr>
        <w:t>por localidad</w:t>
      </w:r>
      <w:r w:rsidR="00434943">
        <w:rPr>
          <w:rFonts w:eastAsia="Times New Roman" w:cs="Arial"/>
          <w:lang w:eastAsia="es-ES"/>
        </w:rPr>
        <w:t xml:space="preserve"> y barrio</w:t>
      </w:r>
      <w:r>
        <w:rPr>
          <w:rFonts w:eastAsia="Times New Roman" w:cs="Arial"/>
          <w:lang w:eastAsia="es-ES"/>
        </w:rPr>
        <w:t>:</w:t>
      </w:r>
    </w:p>
    <w:p w:rsidR="00C938E1" w:rsidRDefault="00C938E1" w:rsidP="00D63E5A">
      <w:pPr>
        <w:jc w:val="both"/>
        <w:rPr>
          <w:rFonts w:eastAsia="Times New Roman" w:cs="Arial"/>
          <w:lang w:eastAsia="es-ES"/>
        </w:rPr>
      </w:pPr>
    </w:p>
    <w:p w:rsidR="00C938E1" w:rsidRDefault="00C938E1" w:rsidP="00D63E5A">
      <w:pPr>
        <w:jc w:val="both"/>
        <w:rPr>
          <w:rFonts w:eastAsia="Times New Roman" w:cs="Arial"/>
          <w:lang w:eastAsia="es-ES"/>
        </w:rPr>
      </w:pPr>
    </w:p>
    <w:p w:rsidR="00C938E1" w:rsidRDefault="00C938E1" w:rsidP="00D63E5A">
      <w:pPr>
        <w:jc w:val="both"/>
        <w:rPr>
          <w:rFonts w:eastAsia="Times New Roman" w:cs="Arial"/>
          <w:lang w:eastAsia="es-ES"/>
        </w:rPr>
      </w:pPr>
    </w:p>
    <w:p w:rsidR="00C938E1" w:rsidRDefault="00C938E1" w:rsidP="00D63E5A">
      <w:pPr>
        <w:jc w:val="both"/>
        <w:rPr>
          <w:rFonts w:eastAsia="Times New Roman" w:cs="Arial"/>
          <w:lang w:eastAsia="es-ES"/>
        </w:rPr>
      </w:pPr>
    </w:p>
    <w:p w:rsidR="000C1D1D" w:rsidRDefault="00717F09" w:rsidP="00F80D40">
      <w:pPr>
        <w:jc w:val="both"/>
        <w:rPr>
          <w:rFonts w:cs="Arial"/>
        </w:rPr>
      </w:pPr>
      <w:r w:rsidRPr="00717F09">
        <w:rPr>
          <w:rFonts w:cs="Arial"/>
          <w:noProof/>
          <w:lang w:eastAsia="es-CO"/>
        </w:rPr>
        <w:lastRenderedPageBreak/>
        <w:drawing>
          <wp:anchor distT="0" distB="0" distL="114300" distR="114300" simplePos="0" relativeHeight="251658752" behindDoc="0" locked="0" layoutInCell="1" allowOverlap="1" wp14:anchorId="7F97AC1D" wp14:editId="78B2C483">
            <wp:simplePos x="0" y="0"/>
            <wp:positionH relativeFrom="column">
              <wp:posOffset>3104515</wp:posOffset>
            </wp:positionH>
            <wp:positionV relativeFrom="paragraph">
              <wp:posOffset>4192905</wp:posOffset>
            </wp:positionV>
            <wp:extent cx="2825115" cy="3630295"/>
            <wp:effectExtent l="0" t="0" r="0" b="8255"/>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28A0092B-C50C-407E-A947-70E740481C1C}">
                          <a14:useLocalDpi xmlns:a14="http://schemas.microsoft.com/office/drawing/2010/main" val="0"/>
                        </a:ext>
                      </a:extLst>
                    </a:blip>
                    <a:srcRect l="32007" t="9523" r="30362" b="4525"/>
                    <a:stretch/>
                  </pic:blipFill>
                  <pic:spPr bwMode="auto">
                    <a:xfrm>
                      <a:off x="0" y="0"/>
                      <a:ext cx="2825115" cy="3630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7F09">
        <w:rPr>
          <w:rFonts w:cs="Arial"/>
          <w:noProof/>
          <w:lang w:eastAsia="es-CO"/>
        </w:rPr>
        <w:drawing>
          <wp:anchor distT="0" distB="0" distL="114300" distR="114300" simplePos="0" relativeHeight="251655680" behindDoc="0" locked="0" layoutInCell="1" allowOverlap="1" wp14:anchorId="7D29D471" wp14:editId="48C7E0D2">
            <wp:simplePos x="0" y="0"/>
            <wp:positionH relativeFrom="column">
              <wp:posOffset>-34290</wp:posOffset>
            </wp:positionH>
            <wp:positionV relativeFrom="paragraph">
              <wp:posOffset>4192905</wp:posOffset>
            </wp:positionV>
            <wp:extent cx="2825115" cy="3602355"/>
            <wp:effectExtent l="0" t="0" r="0"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28A0092B-C50C-407E-A947-70E740481C1C}">
                          <a14:useLocalDpi xmlns:a14="http://schemas.microsoft.com/office/drawing/2010/main" val="0"/>
                        </a:ext>
                      </a:extLst>
                    </a:blip>
                    <a:srcRect l="31733" t="8784" r="30073" b="4632"/>
                    <a:stretch/>
                  </pic:blipFill>
                  <pic:spPr bwMode="auto">
                    <a:xfrm>
                      <a:off x="0" y="0"/>
                      <a:ext cx="2825115" cy="3602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38E1">
        <w:rPr>
          <w:noProof/>
          <w:lang w:eastAsia="es-CO"/>
        </w:rPr>
        <w:drawing>
          <wp:anchor distT="0" distB="0" distL="114300" distR="114300" simplePos="0" relativeHeight="251652608" behindDoc="0" locked="0" layoutInCell="1" allowOverlap="1" wp14:anchorId="3708B62D" wp14:editId="6441A6AD">
            <wp:simplePos x="0" y="0"/>
            <wp:positionH relativeFrom="column">
              <wp:posOffset>3119120</wp:posOffset>
            </wp:positionH>
            <wp:positionV relativeFrom="paragraph">
              <wp:posOffset>346075</wp:posOffset>
            </wp:positionV>
            <wp:extent cx="2846705" cy="3706495"/>
            <wp:effectExtent l="0" t="0" r="0" b="8255"/>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extLst>
                        <a:ext uri="{28A0092B-C50C-407E-A947-70E740481C1C}">
                          <a14:useLocalDpi xmlns:a14="http://schemas.microsoft.com/office/drawing/2010/main" val="0"/>
                        </a:ext>
                      </a:extLst>
                    </a:blip>
                    <a:srcRect l="31908" t="8845" r="30450" b="4035"/>
                    <a:stretch/>
                  </pic:blipFill>
                  <pic:spPr bwMode="auto">
                    <a:xfrm>
                      <a:off x="0" y="0"/>
                      <a:ext cx="2846705" cy="3706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38E1">
        <w:rPr>
          <w:noProof/>
          <w:lang w:eastAsia="es-CO"/>
        </w:rPr>
        <w:drawing>
          <wp:anchor distT="0" distB="0" distL="114300" distR="114300" simplePos="0" relativeHeight="251649536" behindDoc="0" locked="0" layoutInCell="1" allowOverlap="1" wp14:anchorId="45A41BE1" wp14:editId="43CE6932">
            <wp:simplePos x="0" y="0"/>
            <wp:positionH relativeFrom="column">
              <wp:posOffset>-149860</wp:posOffset>
            </wp:positionH>
            <wp:positionV relativeFrom="paragraph">
              <wp:posOffset>348615</wp:posOffset>
            </wp:positionV>
            <wp:extent cx="2940685" cy="3747770"/>
            <wp:effectExtent l="0" t="0" r="0" b="508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28A0092B-C50C-407E-A947-70E740481C1C}">
                          <a14:useLocalDpi xmlns:a14="http://schemas.microsoft.com/office/drawing/2010/main" val="0"/>
                        </a:ext>
                      </a:extLst>
                    </a:blip>
                    <a:srcRect l="30973" t="7770" r="30263" b="4392"/>
                    <a:stretch/>
                  </pic:blipFill>
                  <pic:spPr bwMode="auto">
                    <a:xfrm>
                      <a:off x="0" y="0"/>
                      <a:ext cx="2940685" cy="3747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38E1" w:rsidRDefault="000C1D1D" w:rsidP="000C1D1D">
      <w:pPr>
        <w:jc w:val="center"/>
        <w:rPr>
          <w:rFonts w:cs="Arial"/>
        </w:rPr>
      </w:pPr>
      <w:r>
        <w:rPr>
          <w:noProof/>
          <w:lang w:eastAsia="es-CO"/>
        </w:rPr>
        <w:lastRenderedPageBreak/>
        <w:drawing>
          <wp:inline distT="0" distB="0" distL="0" distR="0" wp14:anchorId="60A67090" wp14:editId="6C393680">
            <wp:extent cx="5288280" cy="3962400"/>
            <wp:effectExtent l="0" t="0" r="762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28A0092B-C50C-407E-A947-70E740481C1C}">
                          <a14:useLocalDpi xmlns:a14="http://schemas.microsoft.com/office/drawing/2010/main" val="0"/>
                        </a:ext>
                      </a:extLst>
                    </a:blip>
                    <a:srcRect l="19382" t="10811" r="17721" b="5405"/>
                    <a:stretch/>
                  </pic:blipFill>
                  <pic:spPr bwMode="auto">
                    <a:xfrm>
                      <a:off x="0" y="0"/>
                      <a:ext cx="5288280" cy="3962400"/>
                    </a:xfrm>
                    <a:prstGeom prst="rect">
                      <a:avLst/>
                    </a:prstGeom>
                    <a:ln>
                      <a:noFill/>
                    </a:ln>
                    <a:extLst>
                      <a:ext uri="{53640926-AAD7-44D8-BBD7-CCE9431645EC}">
                        <a14:shadowObscured xmlns:a14="http://schemas.microsoft.com/office/drawing/2010/main"/>
                      </a:ext>
                    </a:extLst>
                  </pic:spPr>
                </pic:pic>
              </a:graphicData>
            </a:graphic>
          </wp:inline>
        </w:drawing>
      </w:r>
    </w:p>
    <w:p w:rsidR="00DD25A5" w:rsidRPr="00A518A4" w:rsidRDefault="00A518A4" w:rsidP="00815A2E">
      <w:pPr>
        <w:pStyle w:val="Ttulo2"/>
        <w:ind w:left="142" w:hanging="142"/>
        <w:rPr>
          <w:sz w:val="22"/>
          <w:szCs w:val="22"/>
          <w:lang w:eastAsia="es-ES"/>
        </w:rPr>
      </w:pPr>
      <w:bookmarkStart w:id="81" w:name="_Toc476142108"/>
      <w:r w:rsidRPr="00A518A4">
        <w:rPr>
          <w:rFonts w:cs="Arial"/>
          <w:lang w:eastAsia="es-ES"/>
        </w:rPr>
        <w:t>PROYEC</w:t>
      </w:r>
      <w:r w:rsidR="00D9587C">
        <w:rPr>
          <w:rFonts w:cs="Arial"/>
          <w:lang w:eastAsia="es-ES"/>
        </w:rPr>
        <w:t>TO DE INVERSIÓN 0471 – TITULACIÓN DE PREDIOS Y GESTIÓ</w:t>
      </w:r>
      <w:r w:rsidRPr="00A518A4">
        <w:rPr>
          <w:rFonts w:cs="Arial"/>
          <w:lang w:eastAsia="es-ES"/>
        </w:rPr>
        <w:t>N DE URBANIZACIONES</w:t>
      </w:r>
      <w:bookmarkEnd w:id="81"/>
    </w:p>
    <w:p w:rsidR="00DD25A5" w:rsidRPr="009951A2" w:rsidRDefault="00DD25A5" w:rsidP="00DD25A5">
      <w:pPr>
        <w:spacing w:after="0" w:line="240" w:lineRule="auto"/>
        <w:jc w:val="both"/>
        <w:rPr>
          <w:rFonts w:eastAsia="Times New Roman" w:cs="Arial"/>
          <w:bCs/>
          <w:color w:val="FF0000"/>
          <w:lang w:val="es-ES_tradnl" w:eastAsia="es-ES"/>
        </w:rPr>
      </w:pPr>
    </w:p>
    <w:p w:rsidR="006E155E" w:rsidRPr="00C85FE6" w:rsidRDefault="006E155E" w:rsidP="00815A2E">
      <w:pPr>
        <w:pStyle w:val="Ttulo3"/>
        <w:ind w:left="142" w:hanging="142"/>
        <w:rPr>
          <w:b/>
          <w:sz w:val="24"/>
          <w:szCs w:val="24"/>
        </w:rPr>
      </w:pPr>
      <w:bookmarkStart w:id="82" w:name="_Toc473631725"/>
      <w:bookmarkStart w:id="83" w:name="_Toc476142109"/>
      <w:r w:rsidRPr="00C85FE6">
        <w:rPr>
          <w:b/>
          <w:sz w:val="24"/>
          <w:szCs w:val="24"/>
        </w:rPr>
        <w:t>PLAN DE DESARROLLO “BOGOTÁ HUMANA”</w:t>
      </w:r>
      <w:bookmarkEnd w:id="82"/>
      <w:bookmarkEnd w:id="83"/>
    </w:p>
    <w:p w:rsidR="006E155E" w:rsidRPr="006E155E" w:rsidRDefault="006E155E" w:rsidP="00F31178">
      <w:pPr>
        <w:spacing w:after="0" w:line="20" w:lineRule="atLeast"/>
        <w:ind w:left="708"/>
        <w:jc w:val="both"/>
        <w:rPr>
          <w:rFonts w:eastAsia="Times New Roman" w:cs="Arial"/>
          <w:lang w:eastAsia="es-CO"/>
        </w:rPr>
      </w:pPr>
      <w:r w:rsidRPr="006E155E">
        <w:rPr>
          <w:rFonts w:eastAsia="Times New Roman" w:cs="Arial"/>
          <w:b/>
          <w:bCs/>
          <w:lang w:val="es-ES_tradnl" w:eastAsia="es-ES"/>
        </w:rPr>
        <w:t>Eje:</w:t>
      </w:r>
      <w:r w:rsidRPr="006E155E">
        <w:rPr>
          <w:rFonts w:eastAsia="Times New Roman" w:cs="Arial"/>
          <w:b/>
          <w:bCs/>
          <w:i/>
          <w:lang w:val="es-ES_tradnl" w:eastAsia="es-ES"/>
        </w:rPr>
        <w:t xml:space="preserve"> </w:t>
      </w:r>
      <w:r w:rsidRPr="006E155E">
        <w:rPr>
          <w:rFonts w:eastAsia="Times New Roman" w:cs="Arial"/>
          <w:lang w:eastAsia="es-CO"/>
        </w:rPr>
        <w:t>01 - Una ciudad que supera la segregación y la discriminación: el ser humano en el centro de las preocupaciones del desarrollo</w:t>
      </w:r>
    </w:p>
    <w:p w:rsidR="006E155E" w:rsidRPr="006E155E" w:rsidRDefault="006E155E" w:rsidP="00C85FE6">
      <w:pPr>
        <w:overflowPunct w:val="0"/>
        <w:autoSpaceDE w:val="0"/>
        <w:autoSpaceDN w:val="0"/>
        <w:adjustRightInd w:val="0"/>
        <w:spacing w:after="0" w:line="20" w:lineRule="atLeast"/>
        <w:ind w:firstLine="708"/>
        <w:jc w:val="both"/>
        <w:textAlignment w:val="baseline"/>
        <w:rPr>
          <w:rFonts w:eastAsia="Times New Roman" w:cs="Arial"/>
          <w:lang w:val="es-ES_tradnl" w:eastAsia="es-CO"/>
        </w:rPr>
      </w:pPr>
      <w:r w:rsidRPr="006E155E">
        <w:rPr>
          <w:rFonts w:eastAsia="Times New Roman" w:cs="Arial"/>
          <w:b/>
          <w:bCs/>
          <w:lang w:val="es-ES_tradnl" w:eastAsia="es-ES"/>
        </w:rPr>
        <w:t>Programa:</w:t>
      </w:r>
      <w:r w:rsidRPr="006E155E">
        <w:rPr>
          <w:rFonts w:eastAsia="Times New Roman" w:cs="Arial"/>
          <w:lang w:eastAsia="es-CO"/>
        </w:rPr>
        <w:t xml:space="preserve"> 15 - Vivienda y hábitat humanos</w:t>
      </w:r>
    </w:p>
    <w:p w:rsidR="006E155E" w:rsidRPr="006E155E" w:rsidRDefault="006E155E" w:rsidP="00C85FE6">
      <w:pPr>
        <w:overflowPunct w:val="0"/>
        <w:autoSpaceDE w:val="0"/>
        <w:autoSpaceDN w:val="0"/>
        <w:adjustRightInd w:val="0"/>
        <w:spacing w:after="0" w:line="20" w:lineRule="atLeast"/>
        <w:ind w:firstLine="708"/>
        <w:jc w:val="both"/>
        <w:textAlignment w:val="baseline"/>
        <w:rPr>
          <w:rFonts w:eastAsia="Times New Roman" w:cs="Arial"/>
          <w:bCs/>
          <w:lang w:eastAsia="es-CO"/>
        </w:rPr>
      </w:pPr>
      <w:r w:rsidRPr="006E155E">
        <w:rPr>
          <w:rFonts w:eastAsia="Times New Roman" w:cs="Arial"/>
          <w:b/>
          <w:bCs/>
          <w:lang w:eastAsia="es-CO"/>
        </w:rPr>
        <w:t xml:space="preserve">Proyecto Prioritario: </w:t>
      </w:r>
      <w:r w:rsidRPr="006E155E">
        <w:rPr>
          <w:rFonts w:eastAsia="Times New Roman" w:cs="Arial"/>
          <w:bCs/>
          <w:lang w:eastAsia="es-CO"/>
        </w:rPr>
        <w:t>175 - Mejoramiento integral de barrios y vivienda</w:t>
      </w:r>
    </w:p>
    <w:p w:rsidR="006E155E" w:rsidRDefault="006E155E" w:rsidP="006E155E">
      <w:pPr>
        <w:overflowPunct w:val="0"/>
        <w:autoSpaceDE w:val="0"/>
        <w:autoSpaceDN w:val="0"/>
        <w:adjustRightInd w:val="0"/>
        <w:spacing w:after="0" w:line="360" w:lineRule="auto"/>
        <w:jc w:val="both"/>
        <w:textAlignment w:val="baseline"/>
        <w:rPr>
          <w:rFonts w:eastAsia="Times New Roman" w:cs="Arial"/>
          <w:b/>
          <w:bCs/>
          <w:i/>
          <w:sz w:val="18"/>
          <w:szCs w:val="18"/>
          <w:lang w:val="es-ES_tradnl" w:eastAsia="es-ES"/>
        </w:rPr>
      </w:pPr>
    </w:p>
    <w:p w:rsidR="00E61C24" w:rsidRPr="00E61C24" w:rsidRDefault="00815A2E" w:rsidP="00F31178">
      <w:pPr>
        <w:spacing w:after="0" w:line="240" w:lineRule="auto"/>
        <w:jc w:val="both"/>
        <w:rPr>
          <w:rFonts w:eastAsia="Calibri" w:cs="Arial"/>
          <w:lang w:val="es-ES_tradnl"/>
        </w:rPr>
      </w:pPr>
      <w:r w:rsidRPr="006E155E">
        <w:rPr>
          <w:rFonts w:eastAsia="Calibri" w:cs="Arial"/>
          <w:b/>
        </w:rPr>
        <w:t>OBJETIVO</w:t>
      </w:r>
      <w:r w:rsidR="00E61C24">
        <w:rPr>
          <w:rFonts w:eastAsia="Calibri" w:cs="Arial"/>
          <w:b/>
        </w:rPr>
        <w:t>:</w:t>
      </w:r>
      <w:r w:rsidR="00E61C24" w:rsidRPr="00E61C24">
        <w:rPr>
          <w:rFonts w:cs="Arial"/>
          <w:color w:val="000000"/>
          <w:lang w:eastAsia="es-ES"/>
        </w:rPr>
        <w:t xml:space="preserve"> </w:t>
      </w:r>
      <w:r w:rsidR="00A518A4" w:rsidRPr="00E402D8">
        <w:rPr>
          <w:rFonts w:eastAsia="Calibri" w:cs="Arial"/>
        </w:rPr>
        <w:t>Realizar el acompañamiento técnico, jurídico y social a las familias asentadas en predios públicos o privados, ocupados con viviendas de interés social, a través de estrategias y mecanismos de cooperación, con el fin de, cerrar la gestión urbanística, lograr la obtención del título de propiedad y concretar la entrega de zonas de cesión obligatorias; de esta manera facilitar el acceso a los beneficios que otorga la ciudad legal.</w:t>
      </w:r>
    </w:p>
    <w:p w:rsidR="00815A2E" w:rsidRDefault="00815A2E" w:rsidP="00F31178">
      <w:pPr>
        <w:spacing w:after="0" w:line="240" w:lineRule="auto"/>
        <w:jc w:val="both"/>
        <w:rPr>
          <w:rFonts w:eastAsia="Calibri" w:cs="Arial"/>
          <w:lang w:val="es-ES_tradnl"/>
        </w:rPr>
      </w:pPr>
    </w:p>
    <w:p w:rsidR="002C54FA" w:rsidRDefault="002C54FA" w:rsidP="00297842">
      <w:pPr>
        <w:spacing w:after="0" w:line="240" w:lineRule="auto"/>
        <w:jc w:val="both"/>
        <w:rPr>
          <w:rFonts w:eastAsia="Calibri" w:cs="Arial"/>
          <w:lang w:val="es-ES_tradnl"/>
        </w:rPr>
      </w:pPr>
    </w:p>
    <w:p w:rsidR="00F80D40" w:rsidRDefault="00F80D40" w:rsidP="00297842">
      <w:pPr>
        <w:spacing w:after="0" w:line="240" w:lineRule="auto"/>
        <w:jc w:val="both"/>
        <w:rPr>
          <w:rFonts w:eastAsia="Calibri" w:cs="Arial"/>
          <w:lang w:val="es-ES_tradnl"/>
        </w:rPr>
      </w:pPr>
    </w:p>
    <w:p w:rsidR="00F80D40" w:rsidRPr="00E61C24" w:rsidRDefault="00F80D40" w:rsidP="00297842">
      <w:pPr>
        <w:spacing w:after="0" w:line="240" w:lineRule="auto"/>
        <w:jc w:val="both"/>
        <w:rPr>
          <w:rFonts w:eastAsia="Calibri" w:cs="Arial"/>
          <w:lang w:val="es-ES_tradnl"/>
        </w:rPr>
      </w:pPr>
    </w:p>
    <w:p w:rsidR="006E155E" w:rsidRPr="006E155E" w:rsidRDefault="006E155E" w:rsidP="00297842">
      <w:pPr>
        <w:pStyle w:val="Ttulo4"/>
      </w:pPr>
      <w:r w:rsidRPr="006E155E">
        <w:lastRenderedPageBreak/>
        <w:t>Ejecución Presupuestal</w:t>
      </w:r>
    </w:p>
    <w:p w:rsidR="006E155E" w:rsidRPr="006E155E" w:rsidRDefault="006E155E" w:rsidP="00297842">
      <w:pPr>
        <w:spacing w:after="0"/>
        <w:rPr>
          <w:lang w:val="es-ES_tradnl" w:eastAsia="es-ES"/>
        </w:rPr>
      </w:pP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75"/>
        <w:gridCol w:w="1425"/>
        <w:gridCol w:w="1455"/>
        <w:gridCol w:w="1010"/>
        <w:gridCol w:w="1605"/>
        <w:gridCol w:w="1451"/>
        <w:gridCol w:w="1041"/>
      </w:tblGrid>
      <w:tr w:rsidR="00A518A4" w:rsidRPr="00A518A4" w:rsidTr="00A518A4">
        <w:trPr>
          <w:trHeight w:val="494"/>
          <w:jc w:val="center"/>
        </w:trPr>
        <w:tc>
          <w:tcPr>
            <w:tcW w:w="1175" w:type="dxa"/>
            <w:vMerge w:val="restart"/>
            <w:shd w:val="clear" w:color="auto" w:fill="B8CCE4"/>
            <w:tcMar>
              <w:top w:w="0" w:type="dxa"/>
              <w:left w:w="70" w:type="dxa"/>
              <w:bottom w:w="0" w:type="dxa"/>
              <w:right w:w="70" w:type="dxa"/>
            </w:tcMar>
            <w:vAlign w:val="center"/>
            <w:hideMark/>
          </w:tcPr>
          <w:p w:rsidR="00A518A4" w:rsidRPr="00A518A4" w:rsidRDefault="00A518A4" w:rsidP="00A518A4">
            <w:pPr>
              <w:autoSpaceDN w:val="0"/>
              <w:spacing w:after="0" w:line="240" w:lineRule="auto"/>
              <w:jc w:val="center"/>
              <w:rPr>
                <w:rFonts w:eastAsia="Calibri" w:cs="Arial"/>
                <w:b/>
                <w:bCs/>
                <w:sz w:val="18"/>
                <w:szCs w:val="18"/>
              </w:rPr>
            </w:pPr>
            <w:r w:rsidRPr="00A518A4">
              <w:rPr>
                <w:rFonts w:eastAsia="Calibri" w:cs="Arial"/>
                <w:b/>
                <w:bCs/>
                <w:sz w:val="18"/>
                <w:szCs w:val="18"/>
              </w:rPr>
              <w:t>PROYECTO DE INVERSIÓN</w:t>
            </w:r>
          </w:p>
        </w:tc>
        <w:tc>
          <w:tcPr>
            <w:tcW w:w="3889" w:type="dxa"/>
            <w:gridSpan w:val="3"/>
            <w:shd w:val="clear" w:color="auto" w:fill="B8CCE4"/>
            <w:tcMar>
              <w:top w:w="0" w:type="dxa"/>
              <w:left w:w="70" w:type="dxa"/>
              <w:bottom w:w="0" w:type="dxa"/>
              <w:right w:w="70" w:type="dxa"/>
            </w:tcMar>
            <w:vAlign w:val="center"/>
            <w:hideMark/>
          </w:tcPr>
          <w:p w:rsidR="00A518A4" w:rsidRPr="00A518A4" w:rsidRDefault="00A518A4" w:rsidP="00A518A4">
            <w:pPr>
              <w:autoSpaceDN w:val="0"/>
              <w:spacing w:after="0" w:line="240" w:lineRule="auto"/>
              <w:jc w:val="center"/>
              <w:rPr>
                <w:rFonts w:eastAsia="Calibri" w:cs="Arial"/>
                <w:b/>
                <w:bCs/>
                <w:sz w:val="18"/>
                <w:szCs w:val="18"/>
              </w:rPr>
            </w:pPr>
            <w:r w:rsidRPr="00A518A4">
              <w:rPr>
                <w:rFonts w:eastAsia="Calibri" w:cs="Arial"/>
                <w:b/>
                <w:bCs/>
                <w:sz w:val="18"/>
                <w:szCs w:val="18"/>
              </w:rPr>
              <w:t>PRESUPUESTO DE LA ACTUAL VIGENCIA</w:t>
            </w:r>
          </w:p>
        </w:tc>
        <w:tc>
          <w:tcPr>
            <w:tcW w:w="4097" w:type="dxa"/>
            <w:gridSpan w:val="3"/>
            <w:shd w:val="clear" w:color="auto" w:fill="B8CCE4"/>
            <w:tcMar>
              <w:top w:w="0" w:type="dxa"/>
              <w:left w:w="70" w:type="dxa"/>
              <w:bottom w:w="0" w:type="dxa"/>
              <w:right w:w="70" w:type="dxa"/>
            </w:tcMar>
            <w:vAlign w:val="center"/>
            <w:hideMark/>
          </w:tcPr>
          <w:p w:rsidR="00A518A4" w:rsidRPr="00A518A4" w:rsidRDefault="00A518A4" w:rsidP="00A518A4">
            <w:pPr>
              <w:autoSpaceDN w:val="0"/>
              <w:spacing w:after="0" w:line="240" w:lineRule="auto"/>
              <w:jc w:val="center"/>
              <w:rPr>
                <w:rFonts w:eastAsia="Calibri" w:cs="Arial"/>
                <w:b/>
                <w:bCs/>
                <w:sz w:val="18"/>
                <w:szCs w:val="18"/>
              </w:rPr>
            </w:pPr>
            <w:r w:rsidRPr="00A518A4">
              <w:rPr>
                <w:rFonts w:eastAsia="Calibri" w:cs="Arial"/>
                <w:b/>
                <w:bCs/>
                <w:sz w:val="18"/>
                <w:szCs w:val="18"/>
              </w:rPr>
              <w:t>RECURSOS DE RESERVA</w:t>
            </w:r>
          </w:p>
        </w:tc>
      </w:tr>
      <w:tr w:rsidR="00A518A4" w:rsidRPr="00A518A4" w:rsidTr="00A518A4">
        <w:trPr>
          <w:trHeight w:val="261"/>
          <w:jc w:val="center"/>
        </w:trPr>
        <w:tc>
          <w:tcPr>
            <w:tcW w:w="0" w:type="auto"/>
            <w:vMerge/>
            <w:vAlign w:val="center"/>
            <w:hideMark/>
          </w:tcPr>
          <w:p w:rsidR="00A518A4" w:rsidRPr="00A518A4" w:rsidRDefault="00A518A4" w:rsidP="00A518A4">
            <w:pPr>
              <w:spacing w:after="0" w:line="240" w:lineRule="auto"/>
              <w:rPr>
                <w:rFonts w:eastAsia="Calibri" w:cs="Arial"/>
                <w:b/>
                <w:bCs/>
                <w:sz w:val="18"/>
                <w:szCs w:val="18"/>
              </w:rPr>
            </w:pPr>
          </w:p>
        </w:tc>
        <w:tc>
          <w:tcPr>
            <w:tcW w:w="1425" w:type="dxa"/>
            <w:vMerge w:val="restart"/>
            <w:shd w:val="clear" w:color="auto" w:fill="B8CCE4"/>
            <w:tcMar>
              <w:top w:w="0" w:type="dxa"/>
              <w:left w:w="70" w:type="dxa"/>
              <w:bottom w:w="0" w:type="dxa"/>
              <w:right w:w="70" w:type="dxa"/>
            </w:tcMar>
            <w:vAlign w:val="center"/>
            <w:hideMark/>
          </w:tcPr>
          <w:p w:rsidR="00A518A4" w:rsidRPr="00A518A4" w:rsidRDefault="00A518A4" w:rsidP="00A518A4">
            <w:pPr>
              <w:autoSpaceDN w:val="0"/>
              <w:spacing w:after="0" w:line="240" w:lineRule="auto"/>
              <w:jc w:val="center"/>
              <w:rPr>
                <w:rFonts w:eastAsia="Calibri" w:cs="Arial"/>
                <w:b/>
                <w:bCs/>
                <w:sz w:val="18"/>
                <w:szCs w:val="18"/>
              </w:rPr>
            </w:pPr>
            <w:r w:rsidRPr="00A518A4">
              <w:rPr>
                <w:rFonts w:eastAsia="Calibri" w:cs="Arial"/>
                <w:b/>
                <w:bCs/>
                <w:sz w:val="18"/>
                <w:szCs w:val="18"/>
              </w:rPr>
              <w:t>Valor Programado</w:t>
            </w:r>
          </w:p>
        </w:tc>
        <w:tc>
          <w:tcPr>
            <w:tcW w:w="1455" w:type="dxa"/>
            <w:vMerge w:val="restart"/>
            <w:shd w:val="clear" w:color="auto" w:fill="B8CCE4"/>
            <w:tcMar>
              <w:top w:w="0" w:type="dxa"/>
              <w:left w:w="70" w:type="dxa"/>
              <w:bottom w:w="0" w:type="dxa"/>
              <w:right w:w="70" w:type="dxa"/>
            </w:tcMar>
            <w:vAlign w:val="center"/>
            <w:hideMark/>
          </w:tcPr>
          <w:p w:rsidR="00A518A4" w:rsidRPr="00A518A4" w:rsidRDefault="00A518A4" w:rsidP="00A518A4">
            <w:pPr>
              <w:autoSpaceDN w:val="0"/>
              <w:spacing w:after="0" w:line="240" w:lineRule="auto"/>
              <w:jc w:val="center"/>
              <w:rPr>
                <w:rFonts w:eastAsia="Calibri" w:cs="Arial"/>
                <w:b/>
                <w:bCs/>
                <w:sz w:val="18"/>
                <w:szCs w:val="18"/>
              </w:rPr>
            </w:pPr>
            <w:r w:rsidRPr="00A518A4">
              <w:rPr>
                <w:rFonts w:eastAsia="Calibri" w:cs="Arial"/>
                <w:b/>
                <w:bCs/>
                <w:sz w:val="18"/>
                <w:szCs w:val="18"/>
              </w:rPr>
              <w:t>Valor Comprometido</w:t>
            </w:r>
          </w:p>
        </w:tc>
        <w:tc>
          <w:tcPr>
            <w:tcW w:w="1010" w:type="dxa"/>
            <w:vMerge w:val="restart"/>
            <w:shd w:val="clear" w:color="auto" w:fill="B8CCE4"/>
            <w:tcMar>
              <w:top w:w="0" w:type="dxa"/>
              <w:left w:w="70" w:type="dxa"/>
              <w:bottom w:w="0" w:type="dxa"/>
              <w:right w:w="70" w:type="dxa"/>
            </w:tcMar>
            <w:vAlign w:val="center"/>
            <w:hideMark/>
          </w:tcPr>
          <w:p w:rsidR="00A518A4" w:rsidRPr="00A518A4" w:rsidRDefault="00A518A4" w:rsidP="00A518A4">
            <w:pPr>
              <w:autoSpaceDN w:val="0"/>
              <w:spacing w:after="0" w:line="240" w:lineRule="auto"/>
              <w:jc w:val="center"/>
              <w:rPr>
                <w:rFonts w:eastAsia="Calibri" w:cs="Arial"/>
                <w:b/>
                <w:bCs/>
                <w:sz w:val="18"/>
                <w:szCs w:val="18"/>
              </w:rPr>
            </w:pPr>
            <w:r w:rsidRPr="00A518A4">
              <w:rPr>
                <w:rFonts w:eastAsia="Calibri" w:cs="Arial"/>
                <w:b/>
                <w:bCs/>
                <w:sz w:val="18"/>
                <w:szCs w:val="18"/>
              </w:rPr>
              <w:t>% de Ejecución</w:t>
            </w:r>
          </w:p>
        </w:tc>
        <w:tc>
          <w:tcPr>
            <w:tcW w:w="1605" w:type="dxa"/>
            <w:vMerge w:val="restart"/>
            <w:shd w:val="clear" w:color="auto" w:fill="B8CCE4"/>
            <w:tcMar>
              <w:top w:w="0" w:type="dxa"/>
              <w:left w:w="70" w:type="dxa"/>
              <w:bottom w:w="0" w:type="dxa"/>
              <w:right w:w="70" w:type="dxa"/>
            </w:tcMar>
            <w:vAlign w:val="center"/>
            <w:hideMark/>
          </w:tcPr>
          <w:p w:rsidR="00A518A4" w:rsidRPr="00A518A4" w:rsidRDefault="00A518A4" w:rsidP="00A518A4">
            <w:pPr>
              <w:autoSpaceDN w:val="0"/>
              <w:spacing w:after="0" w:line="240" w:lineRule="auto"/>
              <w:jc w:val="center"/>
              <w:rPr>
                <w:rFonts w:eastAsia="Calibri" w:cs="Arial"/>
                <w:b/>
                <w:bCs/>
                <w:sz w:val="18"/>
                <w:szCs w:val="18"/>
              </w:rPr>
            </w:pPr>
            <w:r w:rsidRPr="00A518A4">
              <w:rPr>
                <w:rFonts w:eastAsia="Calibri" w:cs="Arial"/>
                <w:b/>
                <w:bCs/>
                <w:sz w:val="18"/>
                <w:szCs w:val="18"/>
              </w:rPr>
              <w:t>Valor Definitivo</w:t>
            </w:r>
          </w:p>
        </w:tc>
        <w:tc>
          <w:tcPr>
            <w:tcW w:w="1451" w:type="dxa"/>
            <w:vMerge w:val="restart"/>
            <w:shd w:val="clear" w:color="auto" w:fill="B8CCE4"/>
            <w:tcMar>
              <w:top w:w="0" w:type="dxa"/>
              <w:left w:w="70" w:type="dxa"/>
              <w:bottom w:w="0" w:type="dxa"/>
              <w:right w:w="70" w:type="dxa"/>
            </w:tcMar>
            <w:vAlign w:val="center"/>
            <w:hideMark/>
          </w:tcPr>
          <w:p w:rsidR="00A518A4" w:rsidRPr="00A518A4" w:rsidRDefault="00A518A4" w:rsidP="00A518A4">
            <w:pPr>
              <w:autoSpaceDN w:val="0"/>
              <w:spacing w:after="0" w:line="240" w:lineRule="auto"/>
              <w:jc w:val="center"/>
              <w:rPr>
                <w:rFonts w:eastAsia="Calibri" w:cs="Arial"/>
                <w:b/>
                <w:bCs/>
                <w:sz w:val="18"/>
                <w:szCs w:val="18"/>
              </w:rPr>
            </w:pPr>
            <w:r w:rsidRPr="00A518A4">
              <w:rPr>
                <w:rFonts w:eastAsia="Calibri" w:cs="Arial"/>
                <w:b/>
                <w:bCs/>
                <w:sz w:val="18"/>
                <w:szCs w:val="18"/>
              </w:rPr>
              <w:t>Valor Girado</w:t>
            </w:r>
          </w:p>
        </w:tc>
        <w:tc>
          <w:tcPr>
            <w:tcW w:w="1041" w:type="dxa"/>
            <w:vMerge w:val="restart"/>
            <w:shd w:val="clear" w:color="auto" w:fill="B8CCE4"/>
            <w:tcMar>
              <w:top w:w="0" w:type="dxa"/>
              <w:left w:w="70" w:type="dxa"/>
              <w:bottom w:w="0" w:type="dxa"/>
              <w:right w:w="70" w:type="dxa"/>
            </w:tcMar>
            <w:vAlign w:val="center"/>
            <w:hideMark/>
          </w:tcPr>
          <w:p w:rsidR="00A518A4" w:rsidRPr="00A518A4" w:rsidRDefault="00A518A4" w:rsidP="00A518A4">
            <w:pPr>
              <w:autoSpaceDN w:val="0"/>
              <w:spacing w:after="0" w:line="240" w:lineRule="auto"/>
              <w:jc w:val="center"/>
              <w:rPr>
                <w:rFonts w:eastAsia="Calibri" w:cs="Arial"/>
                <w:b/>
                <w:bCs/>
                <w:sz w:val="18"/>
                <w:szCs w:val="18"/>
              </w:rPr>
            </w:pPr>
            <w:r w:rsidRPr="00A518A4">
              <w:rPr>
                <w:rFonts w:eastAsia="Calibri" w:cs="Arial"/>
                <w:b/>
                <w:bCs/>
                <w:sz w:val="18"/>
                <w:szCs w:val="18"/>
              </w:rPr>
              <w:t>% de Giro</w:t>
            </w:r>
          </w:p>
        </w:tc>
      </w:tr>
      <w:tr w:rsidR="00A518A4" w:rsidRPr="00A518A4" w:rsidTr="00A518A4">
        <w:trPr>
          <w:trHeight w:val="259"/>
          <w:jc w:val="center"/>
        </w:trPr>
        <w:tc>
          <w:tcPr>
            <w:tcW w:w="0" w:type="auto"/>
            <w:vMerge/>
            <w:vAlign w:val="center"/>
            <w:hideMark/>
          </w:tcPr>
          <w:p w:rsidR="00A518A4" w:rsidRPr="00A518A4" w:rsidRDefault="00A518A4" w:rsidP="00A518A4">
            <w:pPr>
              <w:spacing w:after="0" w:line="240" w:lineRule="auto"/>
              <w:rPr>
                <w:rFonts w:eastAsia="Calibri" w:cs="Arial"/>
                <w:b/>
                <w:bCs/>
                <w:sz w:val="18"/>
                <w:szCs w:val="18"/>
              </w:rPr>
            </w:pPr>
          </w:p>
        </w:tc>
        <w:tc>
          <w:tcPr>
            <w:tcW w:w="0" w:type="auto"/>
            <w:vMerge/>
            <w:vAlign w:val="center"/>
            <w:hideMark/>
          </w:tcPr>
          <w:p w:rsidR="00A518A4" w:rsidRPr="00A518A4" w:rsidRDefault="00A518A4" w:rsidP="00A518A4">
            <w:pPr>
              <w:spacing w:after="0" w:line="240" w:lineRule="auto"/>
              <w:rPr>
                <w:rFonts w:eastAsia="Calibri" w:cs="Arial"/>
                <w:b/>
                <w:bCs/>
                <w:sz w:val="18"/>
                <w:szCs w:val="18"/>
              </w:rPr>
            </w:pPr>
          </w:p>
        </w:tc>
        <w:tc>
          <w:tcPr>
            <w:tcW w:w="0" w:type="auto"/>
            <w:vMerge/>
            <w:vAlign w:val="center"/>
            <w:hideMark/>
          </w:tcPr>
          <w:p w:rsidR="00A518A4" w:rsidRPr="00A518A4" w:rsidRDefault="00A518A4" w:rsidP="00A518A4">
            <w:pPr>
              <w:spacing w:after="0" w:line="240" w:lineRule="auto"/>
              <w:rPr>
                <w:rFonts w:eastAsia="Calibri" w:cs="Arial"/>
                <w:b/>
                <w:bCs/>
                <w:sz w:val="18"/>
                <w:szCs w:val="18"/>
              </w:rPr>
            </w:pPr>
          </w:p>
        </w:tc>
        <w:tc>
          <w:tcPr>
            <w:tcW w:w="0" w:type="auto"/>
            <w:vMerge/>
            <w:vAlign w:val="center"/>
            <w:hideMark/>
          </w:tcPr>
          <w:p w:rsidR="00A518A4" w:rsidRPr="00A518A4" w:rsidRDefault="00A518A4" w:rsidP="00A518A4">
            <w:pPr>
              <w:spacing w:after="0" w:line="240" w:lineRule="auto"/>
              <w:rPr>
                <w:rFonts w:eastAsia="Calibri" w:cs="Arial"/>
                <w:b/>
                <w:bCs/>
                <w:sz w:val="18"/>
                <w:szCs w:val="18"/>
              </w:rPr>
            </w:pPr>
          </w:p>
        </w:tc>
        <w:tc>
          <w:tcPr>
            <w:tcW w:w="1605" w:type="dxa"/>
            <w:vMerge/>
            <w:vAlign w:val="center"/>
            <w:hideMark/>
          </w:tcPr>
          <w:p w:rsidR="00A518A4" w:rsidRPr="00A518A4" w:rsidRDefault="00A518A4" w:rsidP="00A518A4">
            <w:pPr>
              <w:spacing w:after="0" w:line="240" w:lineRule="auto"/>
              <w:rPr>
                <w:rFonts w:eastAsia="Calibri" w:cs="Arial"/>
                <w:b/>
                <w:bCs/>
                <w:sz w:val="18"/>
                <w:szCs w:val="18"/>
              </w:rPr>
            </w:pPr>
          </w:p>
        </w:tc>
        <w:tc>
          <w:tcPr>
            <w:tcW w:w="1451" w:type="dxa"/>
            <w:vMerge/>
            <w:vAlign w:val="center"/>
            <w:hideMark/>
          </w:tcPr>
          <w:p w:rsidR="00A518A4" w:rsidRPr="00A518A4" w:rsidRDefault="00A518A4" w:rsidP="00A518A4">
            <w:pPr>
              <w:spacing w:after="0" w:line="240" w:lineRule="auto"/>
              <w:rPr>
                <w:rFonts w:eastAsia="Calibri" w:cs="Arial"/>
                <w:b/>
                <w:bCs/>
                <w:sz w:val="18"/>
                <w:szCs w:val="18"/>
              </w:rPr>
            </w:pPr>
          </w:p>
        </w:tc>
        <w:tc>
          <w:tcPr>
            <w:tcW w:w="1041" w:type="dxa"/>
            <w:vMerge/>
            <w:vAlign w:val="center"/>
            <w:hideMark/>
          </w:tcPr>
          <w:p w:rsidR="00A518A4" w:rsidRPr="00A518A4" w:rsidRDefault="00A518A4" w:rsidP="00A518A4">
            <w:pPr>
              <w:spacing w:after="0" w:line="240" w:lineRule="auto"/>
              <w:rPr>
                <w:rFonts w:eastAsia="Calibri" w:cs="Arial"/>
                <w:b/>
                <w:bCs/>
                <w:sz w:val="18"/>
                <w:szCs w:val="18"/>
              </w:rPr>
            </w:pPr>
          </w:p>
        </w:tc>
      </w:tr>
      <w:tr w:rsidR="00A518A4" w:rsidRPr="00A518A4" w:rsidTr="00A518A4">
        <w:trPr>
          <w:trHeight w:val="402"/>
          <w:jc w:val="center"/>
        </w:trPr>
        <w:tc>
          <w:tcPr>
            <w:tcW w:w="1175" w:type="dxa"/>
            <w:tcMar>
              <w:top w:w="0" w:type="dxa"/>
              <w:left w:w="70" w:type="dxa"/>
              <w:bottom w:w="0" w:type="dxa"/>
              <w:right w:w="70" w:type="dxa"/>
            </w:tcMar>
            <w:vAlign w:val="center"/>
            <w:hideMark/>
          </w:tcPr>
          <w:p w:rsidR="00A518A4" w:rsidRPr="00A518A4" w:rsidRDefault="00A518A4" w:rsidP="00A518A4">
            <w:pPr>
              <w:autoSpaceDN w:val="0"/>
              <w:spacing w:after="0" w:line="240" w:lineRule="auto"/>
              <w:jc w:val="center"/>
              <w:rPr>
                <w:rFonts w:eastAsia="Calibri" w:cs="Arial"/>
                <w:bCs/>
                <w:sz w:val="18"/>
                <w:szCs w:val="18"/>
              </w:rPr>
            </w:pPr>
            <w:r w:rsidRPr="00D17CE5">
              <w:rPr>
                <w:rFonts w:eastAsia="Calibri" w:cs="Arial"/>
                <w:color w:val="000000"/>
                <w:sz w:val="16"/>
                <w:szCs w:val="18"/>
              </w:rPr>
              <w:t>3-3-1-14-01-15-0471-175</w:t>
            </w:r>
          </w:p>
        </w:tc>
        <w:tc>
          <w:tcPr>
            <w:tcW w:w="1425" w:type="dxa"/>
            <w:noWrap/>
            <w:tcMar>
              <w:top w:w="0" w:type="dxa"/>
              <w:left w:w="70" w:type="dxa"/>
              <w:bottom w:w="0" w:type="dxa"/>
              <w:right w:w="70" w:type="dxa"/>
            </w:tcMar>
            <w:vAlign w:val="center"/>
            <w:hideMark/>
          </w:tcPr>
          <w:p w:rsidR="00A518A4" w:rsidRPr="00A518A4" w:rsidRDefault="00D17CE5" w:rsidP="00D17CE5">
            <w:pPr>
              <w:autoSpaceDN w:val="0"/>
              <w:spacing w:after="0" w:line="240" w:lineRule="auto"/>
              <w:jc w:val="center"/>
              <w:rPr>
                <w:rFonts w:eastAsia="Calibri" w:cs="Arial"/>
                <w:bCs/>
                <w:color w:val="000000"/>
                <w:sz w:val="18"/>
                <w:szCs w:val="18"/>
              </w:rPr>
            </w:pPr>
            <w:r>
              <w:rPr>
                <w:rFonts w:eastAsia="Calibri" w:cs="Arial"/>
                <w:bCs/>
                <w:color w:val="000000"/>
                <w:sz w:val="18"/>
                <w:szCs w:val="18"/>
              </w:rPr>
              <w:t>$1.740.</w:t>
            </w:r>
            <w:r w:rsidR="00A518A4" w:rsidRPr="00A518A4">
              <w:rPr>
                <w:rFonts w:eastAsia="Calibri" w:cs="Arial"/>
                <w:bCs/>
                <w:color w:val="000000"/>
                <w:sz w:val="18"/>
                <w:szCs w:val="18"/>
              </w:rPr>
              <w:t>052</w:t>
            </w:r>
            <w:r>
              <w:rPr>
                <w:rFonts w:eastAsia="Calibri" w:cs="Arial"/>
                <w:bCs/>
                <w:color w:val="000000"/>
                <w:sz w:val="18"/>
                <w:szCs w:val="18"/>
              </w:rPr>
              <w:t>.</w:t>
            </w:r>
            <w:r w:rsidR="00A518A4" w:rsidRPr="00A518A4">
              <w:rPr>
                <w:rFonts w:eastAsia="Calibri" w:cs="Arial"/>
                <w:bCs/>
                <w:color w:val="000000"/>
                <w:sz w:val="18"/>
                <w:szCs w:val="18"/>
              </w:rPr>
              <w:t>300</w:t>
            </w:r>
          </w:p>
        </w:tc>
        <w:tc>
          <w:tcPr>
            <w:tcW w:w="1455" w:type="dxa"/>
            <w:noWrap/>
            <w:tcMar>
              <w:top w:w="0" w:type="dxa"/>
              <w:left w:w="70" w:type="dxa"/>
              <w:bottom w:w="0" w:type="dxa"/>
              <w:right w:w="70" w:type="dxa"/>
            </w:tcMar>
            <w:vAlign w:val="center"/>
            <w:hideMark/>
          </w:tcPr>
          <w:p w:rsidR="00A518A4" w:rsidRPr="00A518A4" w:rsidRDefault="00D17CE5" w:rsidP="00D17CE5">
            <w:pPr>
              <w:autoSpaceDN w:val="0"/>
              <w:spacing w:after="0" w:line="240" w:lineRule="auto"/>
              <w:jc w:val="center"/>
              <w:rPr>
                <w:rFonts w:eastAsia="Calibri" w:cs="Arial"/>
                <w:bCs/>
                <w:color w:val="000000"/>
                <w:sz w:val="18"/>
                <w:szCs w:val="18"/>
              </w:rPr>
            </w:pPr>
            <w:r>
              <w:rPr>
                <w:rFonts w:eastAsia="Calibri" w:cs="Arial"/>
                <w:bCs/>
                <w:color w:val="000000"/>
                <w:sz w:val="18"/>
                <w:szCs w:val="18"/>
              </w:rPr>
              <w:t>$1.</w:t>
            </w:r>
            <w:r w:rsidR="00A518A4" w:rsidRPr="00A518A4">
              <w:rPr>
                <w:rFonts w:eastAsia="Calibri" w:cs="Arial"/>
                <w:bCs/>
                <w:color w:val="000000"/>
                <w:sz w:val="18"/>
                <w:szCs w:val="18"/>
              </w:rPr>
              <w:t>740</w:t>
            </w:r>
            <w:r>
              <w:rPr>
                <w:rFonts w:eastAsia="Calibri" w:cs="Arial"/>
                <w:bCs/>
                <w:color w:val="000000"/>
                <w:sz w:val="18"/>
                <w:szCs w:val="18"/>
              </w:rPr>
              <w:t>.</w:t>
            </w:r>
            <w:r w:rsidR="00A518A4" w:rsidRPr="00A518A4">
              <w:rPr>
                <w:rFonts w:eastAsia="Calibri" w:cs="Arial"/>
                <w:bCs/>
                <w:color w:val="000000"/>
                <w:sz w:val="18"/>
                <w:szCs w:val="18"/>
              </w:rPr>
              <w:t>052</w:t>
            </w:r>
            <w:r>
              <w:rPr>
                <w:rFonts w:eastAsia="Calibri" w:cs="Arial"/>
                <w:bCs/>
                <w:color w:val="000000"/>
                <w:sz w:val="18"/>
                <w:szCs w:val="18"/>
              </w:rPr>
              <w:t>.</w:t>
            </w:r>
            <w:r w:rsidR="00A518A4" w:rsidRPr="00A518A4">
              <w:rPr>
                <w:rFonts w:eastAsia="Calibri" w:cs="Arial"/>
                <w:bCs/>
                <w:color w:val="000000"/>
                <w:sz w:val="18"/>
                <w:szCs w:val="18"/>
              </w:rPr>
              <w:t>300</w:t>
            </w:r>
          </w:p>
        </w:tc>
        <w:tc>
          <w:tcPr>
            <w:tcW w:w="1010" w:type="dxa"/>
            <w:noWrap/>
            <w:tcMar>
              <w:top w:w="0" w:type="dxa"/>
              <w:left w:w="70" w:type="dxa"/>
              <w:bottom w:w="0" w:type="dxa"/>
              <w:right w:w="70" w:type="dxa"/>
            </w:tcMar>
            <w:vAlign w:val="center"/>
            <w:hideMark/>
          </w:tcPr>
          <w:p w:rsidR="00A518A4" w:rsidRPr="00A518A4" w:rsidRDefault="00A518A4" w:rsidP="00A518A4">
            <w:pPr>
              <w:autoSpaceDN w:val="0"/>
              <w:spacing w:after="0" w:line="240" w:lineRule="auto"/>
              <w:jc w:val="center"/>
              <w:rPr>
                <w:rFonts w:eastAsia="Calibri" w:cs="Arial"/>
                <w:bCs/>
                <w:color w:val="000000"/>
                <w:sz w:val="18"/>
                <w:szCs w:val="18"/>
              </w:rPr>
            </w:pPr>
            <w:r w:rsidRPr="00A518A4">
              <w:rPr>
                <w:rFonts w:eastAsia="Calibri" w:cs="Arial"/>
                <w:bCs/>
                <w:color w:val="000000"/>
                <w:sz w:val="18"/>
                <w:szCs w:val="18"/>
              </w:rPr>
              <w:t>100%</w:t>
            </w:r>
          </w:p>
        </w:tc>
        <w:tc>
          <w:tcPr>
            <w:tcW w:w="1605" w:type="dxa"/>
            <w:noWrap/>
            <w:tcMar>
              <w:top w:w="0" w:type="dxa"/>
              <w:left w:w="70" w:type="dxa"/>
              <w:bottom w:w="0" w:type="dxa"/>
              <w:right w:w="70" w:type="dxa"/>
            </w:tcMar>
            <w:vAlign w:val="center"/>
            <w:hideMark/>
          </w:tcPr>
          <w:p w:rsidR="00A518A4" w:rsidRPr="00A518A4" w:rsidRDefault="00D17CE5" w:rsidP="00D17CE5">
            <w:pPr>
              <w:autoSpaceDN w:val="0"/>
              <w:spacing w:after="0" w:line="240" w:lineRule="auto"/>
              <w:jc w:val="center"/>
              <w:rPr>
                <w:rFonts w:eastAsia="Calibri" w:cs="Arial"/>
                <w:bCs/>
                <w:color w:val="000000"/>
                <w:sz w:val="18"/>
                <w:szCs w:val="18"/>
              </w:rPr>
            </w:pPr>
            <w:r>
              <w:rPr>
                <w:rFonts w:eastAsia="Calibri" w:cs="Arial"/>
                <w:bCs/>
                <w:color w:val="000000"/>
                <w:sz w:val="18"/>
                <w:szCs w:val="18"/>
              </w:rPr>
              <w:t>$2.</w:t>
            </w:r>
            <w:r w:rsidR="00A518A4" w:rsidRPr="00A518A4">
              <w:rPr>
                <w:rFonts w:eastAsia="Calibri" w:cs="Arial"/>
                <w:bCs/>
                <w:color w:val="000000"/>
                <w:sz w:val="18"/>
                <w:szCs w:val="18"/>
              </w:rPr>
              <w:t>637</w:t>
            </w:r>
            <w:r>
              <w:rPr>
                <w:rFonts w:eastAsia="Calibri" w:cs="Arial"/>
                <w:bCs/>
                <w:color w:val="000000"/>
                <w:sz w:val="18"/>
                <w:szCs w:val="18"/>
              </w:rPr>
              <w:t>.</w:t>
            </w:r>
            <w:r w:rsidR="00A518A4" w:rsidRPr="00A518A4">
              <w:rPr>
                <w:rFonts w:eastAsia="Calibri" w:cs="Arial"/>
                <w:bCs/>
                <w:color w:val="000000"/>
                <w:sz w:val="18"/>
                <w:szCs w:val="18"/>
              </w:rPr>
              <w:t>184</w:t>
            </w:r>
            <w:r>
              <w:rPr>
                <w:rFonts w:eastAsia="Calibri" w:cs="Arial"/>
                <w:bCs/>
                <w:color w:val="000000"/>
                <w:sz w:val="18"/>
                <w:szCs w:val="18"/>
              </w:rPr>
              <w:t>.</w:t>
            </w:r>
            <w:r w:rsidR="00A518A4" w:rsidRPr="00A518A4">
              <w:rPr>
                <w:rFonts w:eastAsia="Calibri" w:cs="Arial"/>
                <w:bCs/>
                <w:color w:val="000000"/>
                <w:sz w:val="18"/>
                <w:szCs w:val="18"/>
              </w:rPr>
              <w:t>533</w:t>
            </w:r>
          </w:p>
        </w:tc>
        <w:tc>
          <w:tcPr>
            <w:tcW w:w="1451" w:type="dxa"/>
            <w:noWrap/>
            <w:tcMar>
              <w:top w:w="0" w:type="dxa"/>
              <w:left w:w="70" w:type="dxa"/>
              <w:bottom w:w="0" w:type="dxa"/>
              <w:right w:w="70" w:type="dxa"/>
            </w:tcMar>
            <w:vAlign w:val="center"/>
            <w:hideMark/>
          </w:tcPr>
          <w:p w:rsidR="00A518A4" w:rsidRPr="00A518A4" w:rsidRDefault="00A518A4" w:rsidP="00D17CE5">
            <w:pPr>
              <w:autoSpaceDN w:val="0"/>
              <w:spacing w:after="0" w:line="240" w:lineRule="auto"/>
              <w:jc w:val="center"/>
              <w:rPr>
                <w:rFonts w:eastAsia="Calibri" w:cs="Arial"/>
                <w:bCs/>
                <w:color w:val="000000"/>
                <w:sz w:val="18"/>
                <w:szCs w:val="18"/>
              </w:rPr>
            </w:pPr>
            <w:r w:rsidRPr="00A518A4">
              <w:rPr>
                <w:rFonts w:eastAsia="Calibri" w:cs="Arial"/>
                <w:bCs/>
                <w:color w:val="000000"/>
                <w:sz w:val="18"/>
                <w:szCs w:val="18"/>
              </w:rPr>
              <w:t>$2</w:t>
            </w:r>
            <w:r w:rsidR="00D17CE5">
              <w:rPr>
                <w:rFonts w:eastAsia="Calibri" w:cs="Arial"/>
                <w:bCs/>
                <w:color w:val="000000"/>
                <w:sz w:val="18"/>
                <w:szCs w:val="18"/>
              </w:rPr>
              <w:t>.</w:t>
            </w:r>
            <w:r w:rsidRPr="00A518A4">
              <w:rPr>
                <w:rFonts w:eastAsia="Calibri" w:cs="Arial"/>
                <w:bCs/>
                <w:color w:val="000000"/>
                <w:sz w:val="18"/>
                <w:szCs w:val="18"/>
              </w:rPr>
              <w:t>085</w:t>
            </w:r>
            <w:r w:rsidR="00D17CE5">
              <w:rPr>
                <w:rFonts w:eastAsia="Calibri" w:cs="Arial"/>
                <w:bCs/>
                <w:color w:val="000000"/>
                <w:sz w:val="18"/>
                <w:szCs w:val="18"/>
              </w:rPr>
              <w:t>.</w:t>
            </w:r>
            <w:r w:rsidRPr="00A518A4">
              <w:rPr>
                <w:rFonts w:eastAsia="Calibri" w:cs="Arial"/>
                <w:bCs/>
                <w:color w:val="000000"/>
                <w:sz w:val="18"/>
                <w:szCs w:val="18"/>
              </w:rPr>
              <w:t>905</w:t>
            </w:r>
            <w:r w:rsidR="00D17CE5">
              <w:rPr>
                <w:rFonts w:eastAsia="Calibri" w:cs="Arial"/>
                <w:bCs/>
                <w:color w:val="000000"/>
                <w:sz w:val="18"/>
                <w:szCs w:val="18"/>
              </w:rPr>
              <w:t>.</w:t>
            </w:r>
            <w:r w:rsidRPr="00A518A4">
              <w:rPr>
                <w:rFonts w:eastAsia="Calibri" w:cs="Arial"/>
                <w:bCs/>
                <w:color w:val="000000"/>
                <w:sz w:val="18"/>
                <w:szCs w:val="18"/>
              </w:rPr>
              <w:t>576</w:t>
            </w:r>
          </w:p>
        </w:tc>
        <w:tc>
          <w:tcPr>
            <w:tcW w:w="1041" w:type="dxa"/>
            <w:noWrap/>
            <w:tcMar>
              <w:top w:w="0" w:type="dxa"/>
              <w:left w:w="70" w:type="dxa"/>
              <w:bottom w:w="0" w:type="dxa"/>
              <w:right w:w="70" w:type="dxa"/>
            </w:tcMar>
            <w:vAlign w:val="center"/>
            <w:hideMark/>
          </w:tcPr>
          <w:p w:rsidR="00A518A4" w:rsidRPr="00A518A4" w:rsidRDefault="00A518A4" w:rsidP="00A518A4">
            <w:pPr>
              <w:autoSpaceDN w:val="0"/>
              <w:spacing w:after="0" w:line="240" w:lineRule="auto"/>
              <w:jc w:val="center"/>
              <w:rPr>
                <w:rFonts w:eastAsia="Calibri" w:cs="Arial"/>
                <w:bCs/>
                <w:sz w:val="18"/>
                <w:szCs w:val="18"/>
              </w:rPr>
            </w:pPr>
            <w:r w:rsidRPr="00A518A4">
              <w:rPr>
                <w:rFonts w:eastAsia="Calibri" w:cs="Arial"/>
                <w:bCs/>
                <w:sz w:val="18"/>
                <w:szCs w:val="18"/>
              </w:rPr>
              <w:t>79%</w:t>
            </w:r>
          </w:p>
        </w:tc>
      </w:tr>
    </w:tbl>
    <w:p w:rsidR="006E155E" w:rsidRPr="006E155E" w:rsidRDefault="006E155E" w:rsidP="006E155E">
      <w:pPr>
        <w:overflowPunct w:val="0"/>
        <w:autoSpaceDE w:val="0"/>
        <w:autoSpaceDN w:val="0"/>
        <w:adjustRightInd w:val="0"/>
        <w:spacing w:after="0" w:line="240" w:lineRule="auto"/>
        <w:jc w:val="both"/>
        <w:textAlignment w:val="baseline"/>
        <w:rPr>
          <w:rFonts w:eastAsia="Times New Roman" w:cs="Arial"/>
          <w:bCs/>
          <w:sz w:val="16"/>
          <w:szCs w:val="16"/>
          <w:lang w:val="es-ES_tradnl" w:eastAsia="es-ES"/>
        </w:rPr>
      </w:pPr>
      <w:r w:rsidRPr="006E155E">
        <w:rPr>
          <w:rFonts w:eastAsia="Times New Roman" w:cs="Arial"/>
          <w:bCs/>
          <w:sz w:val="16"/>
          <w:szCs w:val="16"/>
          <w:lang w:val="es-ES_tradnl" w:eastAsia="es-ES"/>
        </w:rPr>
        <w:t>Fuente: PREDIS con corte a 3</w:t>
      </w:r>
      <w:r w:rsidR="00A518A4">
        <w:rPr>
          <w:rFonts w:eastAsia="Times New Roman" w:cs="Arial"/>
          <w:bCs/>
          <w:sz w:val="16"/>
          <w:szCs w:val="16"/>
          <w:lang w:val="es-ES_tradnl" w:eastAsia="es-ES"/>
        </w:rPr>
        <w:t>1</w:t>
      </w:r>
      <w:r w:rsidRPr="006E155E">
        <w:rPr>
          <w:rFonts w:eastAsia="Times New Roman" w:cs="Arial"/>
          <w:bCs/>
          <w:sz w:val="16"/>
          <w:szCs w:val="16"/>
          <w:lang w:val="es-ES_tradnl" w:eastAsia="es-ES"/>
        </w:rPr>
        <w:t>-</w:t>
      </w:r>
      <w:r w:rsidR="00A518A4">
        <w:rPr>
          <w:rFonts w:eastAsia="Times New Roman" w:cs="Arial"/>
          <w:bCs/>
          <w:sz w:val="16"/>
          <w:szCs w:val="16"/>
          <w:lang w:val="es-ES_tradnl" w:eastAsia="es-ES"/>
        </w:rPr>
        <w:t>Dic</w:t>
      </w:r>
      <w:r w:rsidRPr="006E155E">
        <w:rPr>
          <w:rFonts w:eastAsia="Times New Roman" w:cs="Arial"/>
          <w:bCs/>
          <w:sz w:val="16"/>
          <w:szCs w:val="16"/>
          <w:lang w:val="es-ES_tradnl" w:eastAsia="es-ES"/>
        </w:rPr>
        <w:t>-2016</w:t>
      </w:r>
    </w:p>
    <w:p w:rsidR="006E155E" w:rsidRDefault="006E155E" w:rsidP="006E155E">
      <w:pPr>
        <w:overflowPunct w:val="0"/>
        <w:autoSpaceDE w:val="0"/>
        <w:autoSpaceDN w:val="0"/>
        <w:adjustRightInd w:val="0"/>
        <w:spacing w:after="0" w:line="240" w:lineRule="auto"/>
        <w:jc w:val="both"/>
        <w:textAlignment w:val="baseline"/>
        <w:rPr>
          <w:rFonts w:eastAsia="Times New Roman" w:cs="Arial"/>
          <w:bCs/>
          <w:sz w:val="18"/>
          <w:szCs w:val="18"/>
          <w:lang w:eastAsia="es-ES"/>
        </w:rPr>
      </w:pPr>
    </w:p>
    <w:p w:rsidR="00A518A4" w:rsidRDefault="00A518A4" w:rsidP="006E155E">
      <w:pPr>
        <w:overflowPunct w:val="0"/>
        <w:autoSpaceDE w:val="0"/>
        <w:autoSpaceDN w:val="0"/>
        <w:adjustRightInd w:val="0"/>
        <w:spacing w:after="0" w:line="240" w:lineRule="auto"/>
        <w:jc w:val="both"/>
        <w:textAlignment w:val="baseline"/>
        <w:rPr>
          <w:rFonts w:eastAsia="Calibri" w:cs="Arial"/>
        </w:rPr>
      </w:pPr>
      <w:r w:rsidRPr="00E402D8">
        <w:rPr>
          <w:rFonts w:eastAsia="Calibri" w:cs="Arial"/>
        </w:rPr>
        <w:t>Se constituyeron pasivos exigibles por valor de  $549.959.817  con  cargo al proyecto de inversión 3-3-1-14-01-15-0471-175 - Titulación de predios, RP No. 1988 correspondientes al contrato de obra 612 de 2015 suscrito por la Caja de la Vivienda Popular y I0 Ingeniería LTDA. Lo anterior atendiendo lo dispuesto por el artículo 32 de la ley 80 de 1993 que establece: “En los contratos de obra que hayan sido celebrados como resultado de un proceso de licitación o concurso públicos, la interventoría deberá ser contratada con una persona independiente de la entidad contratante y del contratista,…”, y que dicha interventoría fue contratada por la Entidad el 21 de noviembre de 2016, el contrato de obra 612 de 2015, solamente pudo iniciar su ejecución hasta 7 de diciembre de 2016.</w:t>
      </w:r>
    </w:p>
    <w:p w:rsidR="00A518A4" w:rsidRPr="006E155E" w:rsidRDefault="00A518A4" w:rsidP="006E155E">
      <w:pPr>
        <w:overflowPunct w:val="0"/>
        <w:autoSpaceDE w:val="0"/>
        <w:autoSpaceDN w:val="0"/>
        <w:adjustRightInd w:val="0"/>
        <w:spacing w:after="0" w:line="240" w:lineRule="auto"/>
        <w:jc w:val="both"/>
        <w:textAlignment w:val="baseline"/>
        <w:rPr>
          <w:rFonts w:eastAsia="Times New Roman" w:cs="Arial"/>
          <w:bCs/>
          <w:sz w:val="18"/>
          <w:szCs w:val="18"/>
          <w:lang w:eastAsia="es-ES"/>
        </w:rPr>
      </w:pPr>
    </w:p>
    <w:p w:rsidR="006E155E" w:rsidRDefault="006E155E" w:rsidP="00297842">
      <w:pPr>
        <w:pStyle w:val="Ttulo4"/>
      </w:pPr>
      <w:r w:rsidRPr="006E155E">
        <w:t>Ejecución de metas del proyecto de inversión</w:t>
      </w:r>
    </w:p>
    <w:p w:rsidR="007050C1" w:rsidRDefault="007050C1" w:rsidP="00297842">
      <w:pPr>
        <w:spacing w:after="0"/>
        <w:rPr>
          <w:lang w:val="es-ES_tradnl" w:eastAsia="es-ES"/>
        </w:rPr>
      </w:pPr>
    </w:p>
    <w:p w:rsidR="00A518A4" w:rsidRDefault="00A518A4" w:rsidP="00F31178">
      <w:pPr>
        <w:spacing w:after="0"/>
        <w:jc w:val="both"/>
        <w:rPr>
          <w:rFonts w:eastAsia="Times New Roman" w:cs="Arial"/>
          <w:lang w:val="es-ES_tradnl" w:eastAsia="es-ES"/>
        </w:rPr>
      </w:pPr>
      <w:r w:rsidRPr="00E402D8">
        <w:rPr>
          <w:rFonts w:eastAsia="Times New Roman" w:cs="Arial"/>
          <w:lang w:val="es-ES_tradnl" w:eastAsia="es-ES"/>
        </w:rPr>
        <w:t xml:space="preserve">Con corte a 30 de junio de 2016, para el plan de desarrollo Bogotá Humana, se titularon un total de 5.291 predios de los 6000 que se habían fijado como meta, lo que representa un cumplimiento total del 88%. Entre enero y junio de 2016 se titularon 399 predios. A continuación se muestra </w:t>
      </w:r>
      <w:r>
        <w:rPr>
          <w:rFonts w:eastAsia="Times New Roman" w:cs="Arial"/>
          <w:lang w:val="es-ES_tradnl" w:eastAsia="es-ES"/>
        </w:rPr>
        <w:t xml:space="preserve">el cumplimiento </w:t>
      </w:r>
      <w:r w:rsidRPr="00E402D8">
        <w:rPr>
          <w:rFonts w:eastAsia="Times New Roman" w:cs="Arial"/>
          <w:lang w:val="es-ES_tradnl" w:eastAsia="es-ES"/>
        </w:rPr>
        <w:t>de la meta</w:t>
      </w:r>
      <w:r>
        <w:rPr>
          <w:rFonts w:eastAsia="Times New Roman" w:cs="Arial"/>
          <w:lang w:val="es-ES_tradnl" w:eastAsia="es-ES"/>
        </w:rPr>
        <w:t xml:space="preserve"> para el 2016</w:t>
      </w:r>
      <w:r w:rsidRPr="00E402D8">
        <w:rPr>
          <w:rFonts w:eastAsia="Times New Roman" w:cs="Arial"/>
          <w:lang w:val="es-ES_tradnl" w:eastAsia="es-ES"/>
        </w:rPr>
        <w:t>.</w:t>
      </w:r>
    </w:p>
    <w:p w:rsidR="00A518A4" w:rsidRPr="006E155E" w:rsidRDefault="00A518A4" w:rsidP="00297842">
      <w:pPr>
        <w:spacing w:after="0"/>
        <w:rPr>
          <w:lang w:val="es-ES_tradnl" w:eastAsia="es-ES"/>
        </w:rPr>
      </w:pPr>
    </w:p>
    <w:tbl>
      <w:tblPr>
        <w:tblW w:w="88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24"/>
        <w:gridCol w:w="1722"/>
        <w:gridCol w:w="1606"/>
        <w:gridCol w:w="2151"/>
      </w:tblGrid>
      <w:tr w:rsidR="00A518A4" w:rsidRPr="00E402D8" w:rsidTr="00A518A4">
        <w:trPr>
          <w:trHeight w:val="546"/>
          <w:tblHeader/>
          <w:jc w:val="center"/>
        </w:trPr>
        <w:tc>
          <w:tcPr>
            <w:tcW w:w="3324" w:type="dxa"/>
            <w:shd w:val="clear" w:color="auto" w:fill="B8CCE4"/>
            <w:vAlign w:val="center"/>
            <w:hideMark/>
          </w:tcPr>
          <w:p w:rsidR="00A518A4" w:rsidRPr="00E402D8" w:rsidRDefault="00A518A4" w:rsidP="00A518A4">
            <w:pPr>
              <w:autoSpaceDN w:val="0"/>
              <w:spacing w:after="0" w:line="240" w:lineRule="auto"/>
              <w:jc w:val="center"/>
              <w:rPr>
                <w:rFonts w:eastAsia="Times New Roman" w:cs="Arial"/>
                <w:b/>
                <w:bCs/>
                <w:lang w:eastAsia="es-CO"/>
              </w:rPr>
            </w:pPr>
            <w:r w:rsidRPr="00E402D8">
              <w:rPr>
                <w:rFonts w:eastAsia="Times New Roman" w:cs="Arial"/>
                <w:b/>
                <w:bCs/>
                <w:lang w:eastAsia="es-CO"/>
              </w:rPr>
              <w:t>Meta Proyecto de Inversión (2012 – 2016)</w:t>
            </w:r>
          </w:p>
        </w:tc>
        <w:tc>
          <w:tcPr>
            <w:tcW w:w="1722" w:type="dxa"/>
            <w:shd w:val="clear" w:color="auto" w:fill="B8CCE4"/>
            <w:vAlign w:val="center"/>
            <w:hideMark/>
          </w:tcPr>
          <w:p w:rsidR="00A518A4" w:rsidRPr="00E402D8" w:rsidRDefault="00A518A4" w:rsidP="002852AD">
            <w:pPr>
              <w:autoSpaceDN w:val="0"/>
              <w:spacing w:after="0" w:line="240" w:lineRule="auto"/>
              <w:jc w:val="center"/>
              <w:rPr>
                <w:rFonts w:eastAsia="Times New Roman" w:cs="Arial"/>
                <w:b/>
                <w:bCs/>
                <w:lang w:eastAsia="es-CO"/>
              </w:rPr>
            </w:pPr>
            <w:r w:rsidRPr="00E402D8">
              <w:rPr>
                <w:rFonts w:eastAsia="Times New Roman" w:cs="Arial"/>
                <w:b/>
                <w:bCs/>
                <w:lang w:eastAsia="es-CO"/>
              </w:rPr>
              <w:t>Prog</w:t>
            </w:r>
            <w:r w:rsidR="002852AD">
              <w:rPr>
                <w:rFonts w:eastAsia="Times New Roman" w:cs="Arial"/>
                <w:b/>
                <w:bCs/>
                <w:lang w:eastAsia="es-CO"/>
              </w:rPr>
              <w:t>ramado</w:t>
            </w:r>
          </w:p>
        </w:tc>
        <w:tc>
          <w:tcPr>
            <w:tcW w:w="1606" w:type="dxa"/>
            <w:shd w:val="clear" w:color="auto" w:fill="B8CCE4"/>
            <w:vAlign w:val="center"/>
            <w:hideMark/>
          </w:tcPr>
          <w:p w:rsidR="00A518A4" w:rsidRPr="00E402D8" w:rsidRDefault="00A518A4" w:rsidP="002852AD">
            <w:pPr>
              <w:autoSpaceDN w:val="0"/>
              <w:spacing w:after="0" w:line="240" w:lineRule="auto"/>
              <w:jc w:val="center"/>
              <w:rPr>
                <w:rFonts w:eastAsia="Times New Roman" w:cs="Arial"/>
                <w:b/>
                <w:bCs/>
                <w:lang w:eastAsia="es-CO"/>
              </w:rPr>
            </w:pPr>
            <w:r w:rsidRPr="00E402D8">
              <w:rPr>
                <w:rFonts w:eastAsia="Times New Roman" w:cs="Arial"/>
                <w:b/>
                <w:bCs/>
                <w:lang w:eastAsia="es-CO"/>
              </w:rPr>
              <w:t>Ejec</w:t>
            </w:r>
            <w:r w:rsidR="002852AD">
              <w:rPr>
                <w:rFonts w:eastAsia="Times New Roman" w:cs="Arial"/>
                <w:b/>
                <w:bCs/>
                <w:lang w:eastAsia="es-CO"/>
              </w:rPr>
              <w:t>utado</w:t>
            </w:r>
            <w:r w:rsidRPr="00E402D8">
              <w:rPr>
                <w:rFonts w:eastAsia="Times New Roman" w:cs="Arial"/>
                <w:b/>
                <w:bCs/>
                <w:lang w:eastAsia="es-CO"/>
              </w:rPr>
              <w:t xml:space="preserve"> 2016</w:t>
            </w:r>
          </w:p>
        </w:tc>
        <w:tc>
          <w:tcPr>
            <w:tcW w:w="2151" w:type="dxa"/>
            <w:shd w:val="clear" w:color="auto" w:fill="B8CCE4"/>
            <w:vAlign w:val="center"/>
            <w:hideMark/>
          </w:tcPr>
          <w:p w:rsidR="00A518A4" w:rsidRPr="00E402D8" w:rsidRDefault="00A518A4" w:rsidP="002852AD">
            <w:pPr>
              <w:autoSpaceDN w:val="0"/>
              <w:spacing w:after="0" w:line="240" w:lineRule="auto"/>
              <w:jc w:val="center"/>
              <w:rPr>
                <w:rFonts w:eastAsia="Times New Roman" w:cs="Arial"/>
                <w:b/>
                <w:bCs/>
                <w:lang w:eastAsia="es-CO"/>
              </w:rPr>
            </w:pPr>
            <w:r w:rsidRPr="00E402D8">
              <w:rPr>
                <w:rFonts w:eastAsia="Times New Roman" w:cs="Arial"/>
                <w:b/>
                <w:bCs/>
                <w:lang w:eastAsia="es-CO"/>
              </w:rPr>
              <w:t>% Ejec</w:t>
            </w:r>
            <w:r w:rsidR="002852AD">
              <w:rPr>
                <w:rFonts w:eastAsia="Times New Roman" w:cs="Arial"/>
                <w:b/>
                <w:bCs/>
                <w:lang w:eastAsia="es-CO"/>
              </w:rPr>
              <w:t>utado</w:t>
            </w:r>
          </w:p>
        </w:tc>
      </w:tr>
      <w:tr w:rsidR="00A518A4" w:rsidRPr="00E402D8" w:rsidTr="00A518A4">
        <w:trPr>
          <w:trHeight w:val="546"/>
          <w:tblHeader/>
          <w:jc w:val="center"/>
        </w:trPr>
        <w:tc>
          <w:tcPr>
            <w:tcW w:w="3324" w:type="dxa"/>
            <w:vAlign w:val="center"/>
            <w:hideMark/>
          </w:tcPr>
          <w:p w:rsidR="00A518A4" w:rsidRPr="00E402D8" w:rsidRDefault="00A518A4" w:rsidP="00A518A4">
            <w:pPr>
              <w:autoSpaceDN w:val="0"/>
              <w:spacing w:after="0" w:line="240" w:lineRule="auto"/>
              <w:jc w:val="center"/>
              <w:rPr>
                <w:rFonts w:eastAsia="Calibri" w:cs="Arial"/>
              </w:rPr>
            </w:pPr>
            <w:r w:rsidRPr="00E402D8">
              <w:rPr>
                <w:rFonts w:eastAsia="Calibri" w:cs="Arial"/>
              </w:rPr>
              <w:t>Titular 6000 Predios</w:t>
            </w:r>
          </w:p>
        </w:tc>
        <w:tc>
          <w:tcPr>
            <w:tcW w:w="1722" w:type="dxa"/>
            <w:shd w:val="clear" w:color="auto" w:fill="FDE9D9"/>
            <w:vAlign w:val="center"/>
            <w:hideMark/>
          </w:tcPr>
          <w:p w:rsidR="00A518A4" w:rsidRPr="00E402D8" w:rsidRDefault="00A518A4" w:rsidP="00A518A4">
            <w:pPr>
              <w:autoSpaceDN w:val="0"/>
              <w:spacing w:after="0" w:line="240" w:lineRule="auto"/>
              <w:jc w:val="center"/>
              <w:rPr>
                <w:rFonts w:eastAsia="Calibri" w:cs="Arial"/>
              </w:rPr>
            </w:pPr>
            <w:r w:rsidRPr="00E402D8">
              <w:rPr>
                <w:rFonts w:eastAsia="Calibri" w:cs="Arial"/>
              </w:rPr>
              <w:t>1.108</w:t>
            </w:r>
          </w:p>
        </w:tc>
        <w:tc>
          <w:tcPr>
            <w:tcW w:w="1606" w:type="dxa"/>
            <w:shd w:val="clear" w:color="auto" w:fill="FDE9D9"/>
            <w:vAlign w:val="center"/>
            <w:hideMark/>
          </w:tcPr>
          <w:p w:rsidR="00A518A4" w:rsidRPr="00E402D8" w:rsidRDefault="00A518A4" w:rsidP="00A518A4">
            <w:pPr>
              <w:autoSpaceDN w:val="0"/>
              <w:spacing w:after="0" w:line="240" w:lineRule="auto"/>
              <w:jc w:val="center"/>
              <w:rPr>
                <w:rFonts w:eastAsia="Calibri" w:cs="Arial"/>
              </w:rPr>
            </w:pPr>
            <w:r w:rsidRPr="00E402D8">
              <w:rPr>
                <w:rFonts w:eastAsia="Calibri" w:cs="Arial"/>
              </w:rPr>
              <w:t>399</w:t>
            </w:r>
          </w:p>
        </w:tc>
        <w:tc>
          <w:tcPr>
            <w:tcW w:w="2151" w:type="dxa"/>
            <w:shd w:val="clear" w:color="auto" w:fill="FDE9D9"/>
            <w:vAlign w:val="center"/>
            <w:hideMark/>
          </w:tcPr>
          <w:p w:rsidR="00A518A4" w:rsidRPr="00E402D8" w:rsidRDefault="00A518A4" w:rsidP="00A518A4">
            <w:pPr>
              <w:autoSpaceDN w:val="0"/>
              <w:spacing w:after="0" w:line="240" w:lineRule="auto"/>
              <w:jc w:val="center"/>
              <w:rPr>
                <w:rFonts w:eastAsia="Calibri" w:cs="Arial"/>
              </w:rPr>
            </w:pPr>
            <w:r w:rsidRPr="00E402D8">
              <w:rPr>
                <w:rFonts w:eastAsia="Calibri" w:cs="Arial"/>
              </w:rPr>
              <w:t>36.01%</w:t>
            </w:r>
          </w:p>
        </w:tc>
      </w:tr>
    </w:tbl>
    <w:p w:rsidR="006E155E" w:rsidRPr="006E155E" w:rsidRDefault="006E155E" w:rsidP="006E155E">
      <w:pPr>
        <w:spacing w:after="0" w:line="240" w:lineRule="auto"/>
        <w:rPr>
          <w:rFonts w:eastAsia="Calibri" w:cs="Arial"/>
          <w:sz w:val="16"/>
          <w:szCs w:val="16"/>
          <w:lang w:val="es-ES"/>
        </w:rPr>
      </w:pPr>
      <w:r w:rsidRPr="006E155E">
        <w:rPr>
          <w:rFonts w:eastAsia="Calibri" w:cs="Arial"/>
          <w:sz w:val="16"/>
          <w:szCs w:val="16"/>
          <w:lang w:val="es-ES"/>
        </w:rPr>
        <w:t xml:space="preserve">Fuente: Informe  seguimiento proyecto de inversión con corte a </w:t>
      </w:r>
      <w:r w:rsidR="00A518A4">
        <w:rPr>
          <w:rFonts w:eastAsia="Calibri" w:cs="Arial"/>
          <w:bCs/>
          <w:sz w:val="16"/>
          <w:szCs w:val="16"/>
        </w:rPr>
        <w:t>31 Dic</w:t>
      </w:r>
      <w:r w:rsidR="00A518A4" w:rsidRPr="006E155E">
        <w:rPr>
          <w:rFonts w:eastAsia="Calibri" w:cs="Arial"/>
          <w:bCs/>
          <w:sz w:val="16"/>
          <w:szCs w:val="16"/>
        </w:rPr>
        <w:t xml:space="preserve"> </w:t>
      </w:r>
      <w:r w:rsidRPr="006E155E">
        <w:rPr>
          <w:rFonts w:eastAsia="Calibri" w:cs="Arial"/>
          <w:bCs/>
          <w:sz w:val="16"/>
          <w:szCs w:val="16"/>
        </w:rPr>
        <w:t>-2016</w:t>
      </w:r>
    </w:p>
    <w:p w:rsidR="006E155E" w:rsidRPr="006E155E" w:rsidRDefault="006E155E" w:rsidP="00297842">
      <w:pPr>
        <w:spacing w:after="0"/>
        <w:rPr>
          <w:lang w:val="es-ES"/>
        </w:rPr>
      </w:pPr>
    </w:p>
    <w:p w:rsidR="006E155E" w:rsidRPr="00C85FE6" w:rsidRDefault="006E155E" w:rsidP="00297842">
      <w:pPr>
        <w:pStyle w:val="Ttulo4"/>
        <w:rPr>
          <w:szCs w:val="22"/>
        </w:rPr>
      </w:pPr>
      <w:bookmarkStart w:id="84" w:name="_Toc441580144"/>
      <w:bookmarkStart w:id="85" w:name="_Toc449345473"/>
      <w:bookmarkStart w:id="86" w:name="_Toc465088788"/>
      <w:r w:rsidRPr="00C85FE6">
        <w:rPr>
          <w:szCs w:val="22"/>
        </w:rPr>
        <w:t>Logros obtenidos y acciones adelantadas para el cumplimiento de las metas.</w:t>
      </w:r>
      <w:bookmarkEnd w:id="84"/>
      <w:bookmarkEnd w:id="85"/>
      <w:bookmarkEnd w:id="86"/>
    </w:p>
    <w:p w:rsidR="00A518A4" w:rsidRPr="002C54FA" w:rsidRDefault="006E155E" w:rsidP="00A518A4">
      <w:pPr>
        <w:spacing w:after="0" w:line="240" w:lineRule="auto"/>
        <w:jc w:val="both"/>
        <w:rPr>
          <w:rFonts w:eastAsia="Calibri" w:cs="Arial"/>
          <w:lang w:val="es-ES_tradnl"/>
        </w:rPr>
      </w:pPr>
      <w:r w:rsidRPr="002C54FA">
        <w:rPr>
          <w:rFonts w:ascii="Arial Unicode MS" w:eastAsia="Arial Unicode MS" w:hAnsi="Arial Unicode MS" w:cs="Arial Unicode MS" w:hint="eastAsia"/>
          <w:lang w:eastAsia="es-CO"/>
        </w:rPr>
        <w:br/>
      </w:r>
      <w:r w:rsidR="00A518A4" w:rsidRPr="002C54FA">
        <w:rPr>
          <w:rFonts w:eastAsia="Calibri" w:cs="Arial"/>
          <w:lang w:val="es-ES_tradnl"/>
        </w:rPr>
        <w:t xml:space="preserve">Durante la presente vigencia se </w:t>
      </w:r>
      <w:r w:rsidR="009020D4">
        <w:rPr>
          <w:rFonts w:eastAsia="Calibri" w:cs="Arial"/>
          <w:lang w:val="es-ES_tradnl"/>
        </w:rPr>
        <w:t>titularon 399</w:t>
      </w:r>
      <w:r w:rsidR="00A518A4" w:rsidRPr="002C54FA">
        <w:rPr>
          <w:rFonts w:eastAsia="Calibri" w:cs="Arial"/>
          <w:lang w:val="es-ES_tradnl"/>
        </w:rPr>
        <w:t xml:space="preserve"> predios, obtenidos así:</w:t>
      </w:r>
    </w:p>
    <w:p w:rsidR="00A518A4" w:rsidRPr="002C54FA" w:rsidRDefault="00A518A4" w:rsidP="00A518A4">
      <w:pPr>
        <w:spacing w:after="0" w:line="240" w:lineRule="auto"/>
        <w:jc w:val="both"/>
        <w:rPr>
          <w:rFonts w:eastAsia="Calibri" w:cs="Arial"/>
          <w:lang w:val="es-ES_tradnl"/>
        </w:rPr>
      </w:pPr>
    </w:p>
    <w:p w:rsidR="00A518A4" w:rsidRPr="002C54FA" w:rsidRDefault="00A518A4" w:rsidP="002C54FA">
      <w:pPr>
        <w:contextualSpacing/>
        <w:jc w:val="both"/>
        <w:rPr>
          <w:rFonts w:eastAsia="Calibri" w:cs="Arial"/>
          <w:lang w:val="es-ES_tradnl"/>
        </w:rPr>
      </w:pPr>
      <w:r w:rsidRPr="002C54FA">
        <w:rPr>
          <w:rFonts w:eastAsia="Calibri" w:cs="Arial"/>
          <w:b/>
          <w:lang w:val="es-ES_tradnl"/>
        </w:rPr>
        <w:t>Por el mecanismo de Escrituración</w:t>
      </w:r>
      <w:r w:rsidRPr="002C54FA">
        <w:rPr>
          <w:rFonts w:eastAsia="Calibri" w:cs="Arial"/>
          <w:lang w:val="es-ES_tradnl"/>
        </w:rPr>
        <w:t xml:space="preserve">; 105 títulos en los desarrollos </w:t>
      </w:r>
      <w:proofErr w:type="spellStart"/>
      <w:r w:rsidRPr="002C54FA">
        <w:rPr>
          <w:rFonts w:eastAsia="Calibri" w:cs="Arial"/>
          <w:lang w:val="es-ES_tradnl"/>
        </w:rPr>
        <w:t>Arborizadora</w:t>
      </w:r>
      <w:proofErr w:type="spellEnd"/>
      <w:r w:rsidRPr="002C54FA">
        <w:rPr>
          <w:rFonts w:eastAsia="Calibri" w:cs="Arial"/>
          <w:lang w:val="es-ES_tradnl"/>
        </w:rPr>
        <w:t xml:space="preserve"> Alta (37), </w:t>
      </w:r>
      <w:proofErr w:type="spellStart"/>
      <w:r w:rsidRPr="002C54FA">
        <w:rPr>
          <w:rFonts w:eastAsia="Calibri" w:cs="Arial"/>
          <w:lang w:val="es-ES_tradnl"/>
        </w:rPr>
        <w:t>Arborizadora</w:t>
      </w:r>
      <w:proofErr w:type="spellEnd"/>
      <w:r w:rsidRPr="002C54FA">
        <w:rPr>
          <w:rFonts w:eastAsia="Calibri" w:cs="Arial"/>
          <w:lang w:val="es-ES_tradnl"/>
        </w:rPr>
        <w:t xml:space="preserve"> Baja (7) Sierra Morena (44),  Candelaria La Nueva (1), Centenario (1), Colmena III (2), El </w:t>
      </w:r>
      <w:proofErr w:type="spellStart"/>
      <w:r w:rsidRPr="002C54FA">
        <w:rPr>
          <w:rFonts w:eastAsia="Calibri" w:cs="Arial"/>
          <w:lang w:val="es-ES_tradnl"/>
        </w:rPr>
        <w:t>Gualí</w:t>
      </w:r>
      <w:proofErr w:type="spellEnd"/>
      <w:r w:rsidRPr="002C54FA">
        <w:rPr>
          <w:rFonts w:eastAsia="Calibri" w:cs="Arial"/>
          <w:lang w:val="es-ES_tradnl"/>
        </w:rPr>
        <w:t xml:space="preserve"> (1), </w:t>
      </w:r>
      <w:proofErr w:type="spellStart"/>
      <w:r w:rsidRPr="002C54FA">
        <w:rPr>
          <w:rFonts w:eastAsia="Calibri" w:cs="Arial"/>
          <w:lang w:val="es-ES_tradnl"/>
        </w:rPr>
        <w:t>Laches</w:t>
      </w:r>
      <w:proofErr w:type="spellEnd"/>
      <w:r w:rsidRPr="002C54FA">
        <w:rPr>
          <w:rFonts w:eastAsia="Calibri" w:cs="Arial"/>
          <w:lang w:val="es-ES_tradnl"/>
        </w:rPr>
        <w:t xml:space="preserve"> (3), Primera de Mayo (1), Millán (1), Guacamayas (5), Nueva Roma Oriental (1) y La Manuelita (1).</w:t>
      </w:r>
    </w:p>
    <w:p w:rsidR="00A518A4" w:rsidRPr="00E402D8" w:rsidRDefault="00A518A4" w:rsidP="00A518A4">
      <w:pPr>
        <w:spacing w:after="0" w:line="240" w:lineRule="auto"/>
        <w:jc w:val="both"/>
        <w:rPr>
          <w:rFonts w:eastAsia="Calibri" w:cs="Arial"/>
          <w:lang w:val="es-ES_tradnl"/>
        </w:rPr>
      </w:pPr>
    </w:p>
    <w:p w:rsidR="00C85FE6" w:rsidRDefault="00C85FE6" w:rsidP="002C54FA">
      <w:pPr>
        <w:contextualSpacing/>
        <w:jc w:val="both"/>
        <w:rPr>
          <w:rFonts w:eastAsia="Calibri" w:cs="Arial"/>
          <w:b/>
          <w:lang w:val="es-ES_tradnl"/>
        </w:rPr>
      </w:pPr>
    </w:p>
    <w:p w:rsidR="00A518A4" w:rsidRPr="002C54FA" w:rsidRDefault="00A518A4" w:rsidP="002C54FA">
      <w:pPr>
        <w:contextualSpacing/>
        <w:jc w:val="both"/>
        <w:rPr>
          <w:rFonts w:eastAsia="Calibri" w:cs="Arial"/>
          <w:lang w:val="es-ES_tradnl"/>
        </w:rPr>
      </w:pPr>
      <w:r w:rsidRPr="002C54FA">
        <w:rPr>
          <w:rFonts w:eastAsia="Calibri" w:cs="Arial"/>
          <w:b/>
          <w:lang w:val="es-ES_tradnl"/>
        </w:rPr>
        <w:t>Por el mecanismo de Cesión a Título Gratuito</w:t>
      </w:r>
      <w:r w:rsidRPr="002C54FA">
        <w:rPr>
          <w:rFonts w:eastAsia="Calibri" w:cs="Arial"/>
          <w:lang w:val="es-ES_tradnl"/>
        </w:rPr>
        <w:t xml:space="preserve">: 209 en los barrios Danubio (5), Bonanza Sur (3), Caracolí (64), Juan Pablo II (16), Nueva Colombia (2), Santa Viviana Vista Hermosa (5), Rivera II Sector (10), El Portal II (2), La Paz (10), La Paz Cebadal (2), Amparo Cañizares (14), Sierra Morena (8), Villa Ester (2), El Consuelo (1), Luis Carlos </w:t>
      </w:r>
      <w:proofErr w:type="spellStart"/>
      <w:r w:rsidRPr="002C54FA">
        <w:rPr>
          <w:rFonts w:eastAsia="Calibri" w:cs="Arial"/>
          <w:lang w:val="es-ES_tradnl"/>
        </w:rPr>
        <w:t>Galan</w:t>
      </w:r>
      <w:proofErr w:type="spellEnd"/>
      <w:r w:rsidRPr="002C54FA">
        <w:rPr>
          <w:rFonts w:eastAsia="Calibri" w:cs="Arial"/>
          <w:lang w:val="es-ES_tradnl"/>
        </w:rPr>
        <w:t xml:space="preserve"> (10) y </w:t>
      </w:r>
      <w:proofErr w:type="spellStart"/>
      <w:r w:rsidRPr="002C54FA">
        <w:rPr>
          <w:rFonts w:eastAsia="Calibri" w:cs="Arial"/>
          <w:lang w:val="es-ES_tradnl"/>
        </w:rPr>
        <w:t>Marandú</w:t>
      </w:r>
      <w:proofErr w:type="spellEnd"/>
      <w:r w:rsidRPr="002C54FA">
        <w:rPr>
          <w:rFonts w:eastAsia="Calibri" w:cs="Arial"/>
          <w:lang w:val="es-ES_tradnl"/>
        </w:rPr>
        <w:t xml:space="preserve"> (55). </w:t>
      </w:r>
    </w:p>
    <w:p w:rsidR="002C54FA" w:rsidRDefault="002C54FA" w:rsidP="002C54FA">
      <w:pPr>
        <w:contextualSpacing/>
        <w:jc w:val="both"/>
        <w:rPr>
          <w:rFonts w:eastAsia="Calibri" w:cs="Arial"/>
          <w:b/>
          <w:lang w:val="es-ES_tradnl"/>
        </w:rPr>
      </w:pPr>
    </w:p>
    <w:p w:rsidR="006E155E" w:rsidRDefault="00A518A4" w:rsidP="00702DD9">
      <w:pPr>
        <w:spacing w:after="0" w:line="240" w:lineRule="auto"/>
        <w:contextualSpacing/>
        <w:jc w:val="both"/>
        <w:rPr>
          <w:rFonts w:eastAsia="Calibri" w:cs="Arial"/>
          <w:lang w:val="es-ES_tradnl"/>
        </w:rPr>
      </w:pPr>
      <w:r w:rsidRPr="002C54FA">
        <w:rPr>
          <w:rFonts w:eastAsia="Calibri" w:cs="Arial"/>
          <w:b/>
          <w:lang w:val="es-ES_tradnl"/>
        </w:rPr>
        <w:t>Por mecanismo de Pertenencia</w:t>
      </w:r>
      <w:r w:rsidRPr="002C54FA">
        <w:rPr>
          <w:rFonts w:eastAsia="Calibri" w:cs="Arial"/>
          <w:lang w:val="es-ES_tradnl"/>
        </w:rPr>
        <w:t>: (85)  títulos del barrio Manzanares (17) y Villa Anita (68).</w:t>
      </w:r>
    </w:p>
    <w:p w:rsidR="0080062E" w:rsidRDefault="0080062E" w:rsidP="00702DD9">
      <w:pPr>
        <w:spacing w:after="0" w:line="240" w:lineRule="auto"/>
        <w:contextualSpacing/>
        <w:jc w:val="both"/>
        <w:rPr>
          <w:rFonts w:eastAsia="Calibri" w:cs="Arial"/>
          <w:lang w:val="es-ES_tradnl"/>
        </w:rPr>
      </w:pPr>
    </w:p>
    <w:p w:rsidR="0080062E" w:rsidRDefault="0080062E" w:rsidP="0080062E">
      <w:pPr>
        <w:spacing w:after="0" w:line="240" w:lineRule="auto"/>
        <w:contextualSpacing/>
        <w:jc w:val="center"/>
        <w:rPr>
          <w:rFonts w:eastAsia="Calibri" w:cs="Arial"/>
          <w:lang w:val="es-ES_tradnl"/>
        </w:rPr>
      </w:pPr>
      <w:r>
        <w:rPr>
          <w:noProof/>
          <w:lang w:eastAsia="es-CO"/>
        </w:rPr>
        <w:drawing>
          <wp:inline distT="0" distB="0" distL="0" distR="0">
            <wp:extent cx="4638535" cy="324293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val="0"/>
                        </a:ext>
                      </a:extLst>
                    </a:blip>
                    <a:srcRect l="16341" t="9122" r="14905" b="5402"/>
                    <a:stretch/>
                  </pic:blipFill>
                  <pic:spPr bwMode="auto">
                    <a:xfrm>
                      <a:off x="0" y="0"/>
                      <a:ext cx="4671415" cy="3265917"/>
                    </a:xfrm>
                    <a:prstGeom prst="rect">
                      <a:avLst/>
                    </a:prstGeom>
                    <a:ln>
                      <a:noFill/>
                    </a:ln>
                    <a:extLst>
                      <a:ext uri="{53640926-AAD7-44D8-BBD7-CCE9431645EC}">
                        <a14:shadowObscured xmlns:a14="http://schemas.microsoft.com/office/drawing/2010/main"/>
                      </a:ext>
                    </a:extLst>
                  </pic:spPr>
                </pic:pic>
              </a:graphicData>
            </a:graphic>
          </wp:inline>
        </w:drawing>
      </w:r>
    </w:p>
    <w:p w:rsidR="0080062E" w:rsidRPr="002C54FA" w:rsidRDefault="0080062E" w:rsidP="00702DD9">
      <w:pPr>
        <w:spacing w:after="0" w:line="240" w:lineRule="auto"/>
        <w:contextualSpacing/>
        <w:jc w:val="both"/>
        <w:rPr>
          <w:rFonts w:eastAsia="Calibri" w:cs="Arial"/>
          <w:lang w:val="es-ES_tradnl"/>
        </w:rPr>
      </w:pPr>
    </w:p>
    <w:p w:rsidR="006E155E" w:rsidRPr="00E61C24" w:rsidRDefault="006E155E" w:rsidP="00E61C24">
      <w:pPr>
        <w:pStyle w:val="Ttulo3"/>
        <w:ind w:left="284" w:hanging="284"/>
        <w:rPr>
          <w:b/>
          <w:szCs w:val="22"/>
        </w:rPr>
      </w:pPr>
      <w:bookmarkStart w:id="87" w:name="_Toc473631726"/>
      <w:bookmarkStart w:id="88" w:name="_Toc476142110"/>
      <w:r w:rsidRPr="00E61C24">
        <w:rPr>
          <w:b/>
          <w:szCs w:val="22"/>
        </w:rPr>
        <w:t>PLAN DE DESARROLLO “BOGOTÁ MEJOR PARA TODOS”</w:t>
      </w:r>
      <w:bookmarkEnd w:id="87"/>
      <w:bookmarkEnd w:id="88"/>
    </w:p>
    <w:p w:rsidR="006E155E" w:rsidRPr="006E155E" w:rsidRDefault="006E155E" w:rsidP="002C54FA">
      <w:pPr>
        <w:spacing w:after="0" w:line="20" w:lineRule="atLeast"/>
        <w:ind w:firstLine="708"/>
        <w:rPr>
          <w:rFonts w:eastAsia="Times New Roman" w:cs="Arial"/>
          <w:lang w:eastAsia="es-CO"/>
        </w:rPr>
      </w:pPr>
      <w:r w:rsidRPr="006E155E">
        <w:rPr>
          <w:rFonts w:eastAsia="Times New Roman" w:cs="Arial"/>
          <w:b/>
          <w:bCs/>
          <w:lang w:val="es-ES_tradnl" w:eastAsia="es-ES"/>
        </w:rPr>
        <w:t xml:space="preserve">Pilar: </w:t>
      </w:r>
      <w:r w:rsidRPr="006E155E">
        <w:rPr>
          <w:rFonts w:eastAsia="Times New Roman" w:cs="Arial"/>
          <w:bCs/>
          <w:lang w:val="es-ES_tradnl" w:eastAsia="es-ES"/>
        </w:rPr>
        <w:t>02 –</w:t>
      </w:r>
      <w:r w:rsidRPr="006E155E">
        <w:rPr>
          <w:rFonts w:eastAsia="Times New Roman" w:cs="Arial"/>
          <w:b/>
          <w:bCs/>
          <w:lang w:val="es-ES_tradnl" w:eastAsia="es-ES"/>
        </w:rPr>
        <w:t xml:space="preserve"> </w:t>
      </w:r>
      <w:r w:rsidRPr="006E155E">
        <w:rPr>
          <w:rFonts w:eastAsia="Times New Roman" w:cs="Arial"/>
          <w:bCs/>
          <w:lang w:val="es-ES_tradnl" w:eastAsia="es-ES"/>
        </w:rPr>
        <w:t>Democracia Urbana</w:t>
      </w:r>
    </w:p>
    <w:p w:rsidR="006E155E" w:rsidRPr="006E155E" w:rsidRDefault="006E155E" w:rsidP="002C54FA">
      <w:pPr>
        <w:overflowPunct w:val="0"/>
        <w:autoSpaceDE w:val="0"/>
        <w:autoSpaceDN w:val="0"/>
        <w:adjustRightInd w:val="0"/>
        <w:spacing w:after="0" w:line="20" w:lineRule="atLeast"/>
        <w:ind w:left="708"/>
        <w:jc w:val="both"/>
        <w:textAlignment w:val="baseline"/>
        <w:rPr>
          <w:rFonts w:eastAsia="Times New Roman" w:cs="Arial"/>
          <w:lang w:eastAsia="es-CO"/>
        </w:rPr>
      </w:pPr>
      <w:r w:rsidRPr="006E155E">
        <w:rPr>
          <w:rFonts w:eastAsia="Times New Roman" w:cs="Arial"/>
          <w:b/>
          <w:bCs/>
          <w:lang w:val="es-ES_tradnl" w:eastAsia="es-ES"/>
        </w:rPr>
        <w:t>Programa:</w:t>
      </w:r>
      <w:r w:rsidRPr="006E155E">
        <w:rPr>
          <w:rFonts w:eastAsia="Times New Roman" w:cs="Arial"/>
          <w:lang w:eastAsia="es-CO"/>
        </w:rPr>
        <w:t xml:space="preserve"> 14 – Intervenciones integrales del Hábitat</w:t>
      </w:r>
    </w:p>
    <w:p w:rsidR="006E155E" w:rsidRDefault="006E155E" w:rsidP="002C54FA">
      <w:pPr>
        <w:overflowPunct w:val="0"/>
        <w:autoSpaceDE w:val="0"/>
        <w:autoSpaceDN w:val="0"/>
        <w:adjustRightInd w:val="0"/>
        <w:spacing w:after="0" w:line="20" w:lineRule="atLeast"/>
        <w:ind w:firstLine="708"/>
        <w:jc w:val="both"/>
        <w:textAlignment w:val="baseline"/>
        <w:rPr>
          <w:rFonts w:eastAsia="Times New Roman" w:cs="Arial"/>
          <w:bCs/>
          <w:lang w:eastAsia="es-CO"/>
        </w:rPr>
      </w:pPr>
      <w:r w:rsidRPr="006E155E">
        <w:rPr>
          <w:rFonts w:eastAsia="Times New Roman" w:cs="Arial"/>
          <w:b/>
          <w:bCs/>
          <w:lang w:eastAsia="es-CO"/>
        </w:rPr>
        <w:t xml:space="preserve">Proyecto Estratégico: </w:t>
      </w:r>
      <w:r w:rsidRPr="006E155E">
        <w:rPr>
          <w:rFonts w:eastAsia="Times New Roman" w:cs="Arial"/>
          <w:bCs/>
          <w:lang w:eastAsia="es-CO"/>
        </w:rPr>
        <w:t>134 - Intervenciones integrales del Hábitat</w:t>
      </w:r>
    </w:p>
    <w:p w:rsidR="00E61C24" w:rsidRDefault="00E61C24" w:rsidP="006E155E">
      <w:pPr>
        <w:overflowPunct w:val="0"/>
        <w:autoSpaceDE w:val="0"/>
        <w:autoSpaceDN w:val="0"/>
        <w:adjustRightInd w:val="0"/>
        <w:spacing w:after="0" w:line="20" w:lineRule="atLeast"/>
        <w:jc w:val="both"/>
        <w:textAlignment w:val="baseline"/>
        <w:rPr>
          <w:rFonts w:eastAsia="Times New Roman" w:cs="Arial"/>
          <w:bCs/>
          <w:lang w:eastAsia="es-CO"/>
        </w:rPr>
      </w:pPr>
    </w:p>
    <w:p w:rsidR="00E61C24" w:rsidRDefault="00FE429A" w:rsidP="002C54FA">
      <w:pPr>
        <w:spacing w:after="0"/>
        <w:jc w:val="both"/>
        <w:rPr>
          <w:rFonts w:eastAsia="Calibri" w:cs="Arial"/>
        </w:rPr>
      </w:pPr>
      <w:r w:rsidRPr="006E155E">
        <w:rPr>
          <w:rFonts w:eastAsia="Calibri" w:cs="Arial"/>
          <w:b/>
        </w:rPr>
        <w:t>OBJETIVO</w:t>
      </w:r>
      <w:r w:rsidRPr="006E155E">
        <w:rPr>
          <w:rFonts w:eastAsia="Calibri" w:cs="Arial"/>
        </w:rPr>
        <w:t>: Realizar el acompañamiento técnico, jurídico y social a las familias asentadas en predios públicos o privados, ocupados con viviendas de interés social, a través de estrategias y mecanismos de cooperación, con el fin de, cerrar la gestión urbanística, lograr la obtención del título de propiedad y concretar la entrega de zonas de cesión obligatorias; de esta manera facilitar el acceso a los beneficios que otorga la ciudad legal.</w:t>
      </w:r>
    </w:p>
    <w:p w:rsidR="002C54FA" w:rsidRDefault="002C54FA" w:rsidP="002C54FA">
      <w:pPr>
        <w:spacing w:after="0"/>
        <w:jc w:val="both"/>
        <w:rPr>
          <w:rFonts w:eastAsia="Calibri" w:cs="Arial"/>
          <w:lang w:val="es-ES_tradnl"/>
        </w:rPr>
      </w:pPr>
    </w:p>
    <w:p w:rsidR="006E155E" w:rsidRDefault="006E155E" w:rsidP="002C54FA">
      <w:pPr>
        <w:pStyle w:val="Ttulo4"/>
      </w:pPr>
      <w:r w:rsidRPr="006E155E">
        <w:lastRenderedPageBreak/>
        <w:t>Ejecución Presupuestal</w:t>
      </w:r>
    </w:p>
    <w:p w:rsidR="00A518A4" w:rsidRDefault="00A518A4" w:rsidP="00A518A4">
      <w:pPr>
        <w:spacing w:after="0"/>
        <w:rPr>
          <w:lang w:val="es-ES_tradnl" w:eastAsia="es-ES"/>
        </w:rPr>
      </w:pPr>
    </w:p>
    <w:tbl>
      <w:tblPr>
        <w:tblW w:w="9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34"/>
        <w:gridCol w:w="1643"/>
        <w:gridCol w:w="1708"/>
        <w:gridCol w:w="1171"/>
        <w:gridCol w:w="1127"/>
        <w:gridCol w:w="1136"/>
        <w:gridCol w:w="931"/>
      </w:tblGrid>
      <w:tr w:rsidR="00A518A4" w:rsidRPr="00A518A4" w:rsidTr="00A518A4">
        <w:trPr>
          <w:trHeight w:val="482"/>
          <w:jc w:val="center"/>
        </w:trPr>
        <w:tc>
          <w:tcPr>
            <w:tcW w:w="1334" w:type="dxa"/>
            <w:vMerge w:val="restart"/>
            <w:shd w:val="clear" w:color="auto" w:fill="B8CCE4"/>
            <w:tcMar>
              <w:top w:w="0" w:type="dxa"/>
              <w:left w:w="70" w:type="dxa"/>
              <w:bottom w:w="0" w:type="dxa"/>
              <w:right w:w="70" w:type="dxa"/>
            </w:tcMar>
            <w:vAlign w:val="center"/>
            <w:hideMark/>
          </w:tcPr>
          <w:p w:rsidR="00A518A4" w:rsidRPr="00A518A4" w:rsidRDefault="00A518A4" w:rsidP="00A518A4">
            <w:pPr>
              <w:autoSpaceDN w:val="0"/>
              <w:spacing w:after="0" w:line="240" w:lineRule="auto"/>
              <w:jc w:val="center"/>
              <w:rPr>
                <w:rFonts w:eastAsia="Calibri" w:cs="Arial"/>
                <w:b/>
                <w:bCs/>
                <w:sz w:val="18"/>
                <w:szCs w:val="18"/>
              </w:rPr>
            </w:pPr>
            <w:r w:rsidRPr="00A518A4">
              <w:rPr>
                <w:rFonts w:eastAsia="Calibri" w:cs="Arial"/>
                <w:b/>
                <w:bCs/>
                <w:sz w:val="18"/>
                <w:szCs w:val="18"/>
              </w:rPr>
              <w:t>PROYECTO DE INVERSIÓN</w:t>
            </w:r>
          </w:p>
        </w:tc>
        <w:tc>
          <w:tcPr>
            <w:tcW w:w="4522" w:type="dxa"/>
            <w:gridSpan w:val="3"/>
            <w:shd w:val="clear" w:color="auto" w:fill="B8CCE4"/>
            <w:tcMar>
              <w:top w:w="0" w:type="dxa"/>
              <w:left w:w="70" w:type="dxa"/>
              <w:bottom w:w="0" w:type="dxa"/>
              <w:right w:w="70" w:type="dxa"/>
            </w:tcMar>
            <w:vAlign w:val="center"/>
            <w:hideMark/>
          </w:tcPr>
          <w:p w:rsidR="00A518A4" w:rsidRPr="00A518A4" w:rsidRDefault="00A518A4" w:rsidP="00A518A4">
            <w:pPr>
              <w:autoSpaceDN w:val="0"/>
              <w:spacing w:after="0" w:line="240" w:lineRule="auto"/>
              <w:jc w:val="center"/>
              <w:rPr>
                <w:rFonts w:eastAsia="Calibri" w:cs="Arial"/>
                <w:b/>
                <w:bCs/>
                <w:sz w:val="18"/>
                <w:szCs w:val="18"/>
              </w:rPr>
            </w:pPr>
            <w:r w:rsidRPr="00A518A4">
              <w:rPr>
                <w:rFonts w:eastAsia="Calibri" w:cs="Arial"/>
                <w:b/>
                <w:bCs/>
                <w:sz w:val="18"/>
                <w:szCs w:val="18"/>
              </w:rPr>
              <w:t>PRESUPUESTO DE LA ACTUAL VIGENCIA</w:t>
            </w:r>
          </w:p>
        </w:tc>
        <w:tc>
          <w:tcPr>
            <w:tcW w:w="3194" w:type="dxa"/>
            <w:gridSpan w:val="3"/>
            <w:shd w:val="clear" w:color="auto" w:fill="B8CCE4"/>
            <w:tcMar>
              <w:top w:w="0" w:type="dxa"/>
              <w:left w:w="70" w:type="dxa"/>
              <w:bottom w:w="0" w:type="dxa"/>
              <w:right w:w="70" w:type="dxa"/>
            </w:tcMar>
            <w:vAlign w:val="center"/>
            <w:hideMark/>
          </w:tcPr>
          <w:p w:rsidR="00A518A4" w:rsidRPr="00A518A4" w:rsidRDefault="00A518A4" w:rsidP="00A518A4">
            <w:pPr>
              <w:autoSpaceDN w:val="0"/>
              <w:spacing w:after="0" w:line="240" w:lineRule="auto"/>
              <w:jc w:val="center"/>
              <w:rPr>
                <w:rFonts w:eastAsia="Calibri" w:cs="Arial"/>
                <w:b/>
                <w:bCs/>
                <w:sz w:val="18"/>
                <w:szCs w:val="18"/>
              </w:rPr>
            </w:pPr>
            <w:r w:rsidRPr="00A518A4">
              <w:rPr>
                <w:rFonts w:eastAsia="Calibri" w:cs="Arial"/>
                <w:b/>
                <w:bCs/>
                <w:sz w:val="18"/>
                <w:szCs w:val="18"/>
              </w:rPr>
              <w:t>RECURSOS DE RESERVA</w:t>
            </w:r>
          </w:p>
        </w:tc>
      </w:tr>
      <w:tr w:rsidR="00A518A4" w:rsidRPr="00A518A4" w:rsidTr="00A518A4">
        <w:trPr>
          <w:trHeight w:val="255"/>
          <w:jc w:val="center"/>
        </w:trPr>
        <w:tc>
          <w:tcPr>
            <w:tcW w:w="1334" w:type="dxa"/>
            <w:vMerge/>
            <w:vAlign w:val="center"/>
            <w:hideMark/>
          </w:tcPr>
          <w:p w:rsidR="00A518A4" w:rsidRPr="00A518A4" w:rsidRDefault="00A518A4" w:rsidP="00A518A4">
            <w:pPr>
              <w:spacing w:after="0" w:line="240" w:lineRule="auto"/>
              <w:rPr>
                <w:rFonts w:eastAsia="Calibri" w:cs="Arial"/>
                <w:b/>
                <w:bCs/>
                <w:sz w:val="18"/>
                <w:szCs w:val="18"/>
              </w:rPr>
            </w:pPr>
          </w:p>
        </w:tc>
        <w:tc>
          <w:tcPr>
            <w:tcW w:w="1643" w:type="dxa"/>
            <w:vMerge w:val="restart"/>
            <w:shd w:val="clear" w:color="auto" w:fill="B8CCE4"/>
            <w:tcMar>
              <w:top w:w="0" w:type="dxa"/>
              <w:left w:w="70" w:type="dxa"/>
              <w:bottom w:w="0" w:type="dxa"/>
              <w:right w:w="70" w:type="dxa"/>
            </w:tcMar>
            <w:vAlign w:val="center"/>
            <w:hideMark/>
          </w:tcPr>
          <w:p w:rsidR="00A518A4" w:rsidRPr="00A518A4" w:rsidRDefault="00A518A4" w:rsidP="00A518A4">
            <w:pPr>
              <w:autoSpaceDN w:val="0"/>
              <w:spacing w:after="0" w:line="240" w:lineRule="auto"/>
              <w:jc w:val="center"/>
              <w:rPr>
                <w:rFonts w:eastAsia="Calibri" w:cs="Arial"/>
                <w:b/>
                <w:bCs/>
                <w:sz w:val="18"/>
                <w:szCs w:val="18"/>
              </w:rPr>
            </w:pPr>
            <w:r w:rsidRPr="00A518A4">
              <w:rPr>
                <w:rFonts w:eastAsia="Calibri" w:cs="Arial"/>
                <w:b/>
                <w:bCs/>
                <w:sz w:val="18"/>
                <w:szCs w:val="18"/>
              </w:rPr>
              <w:t>Valor Programado</w:t>
            </w:r>
          </w:p>
        </w:tc>
        <w:tc>
          <w:tcPr>
            <w:tcW w:w="1708" w:type="dxa"/>
            <w:vMerge w:val="restart"/>
            <w:shd w:val="clear" w:color="auto" w:fill="B8CCE4"/>
            <w:tcMar>
              <w:top w:w="0" w:type="dxa"/>
              <w:left w:w="70" w:type="dxa"/>
              <w:bottom w:w="0" w:type="dxa"/>
              <w:right w:w="70" w:type="dxa"/>
            </w:tcMar>
            <w:vAlign w:val="center"/>
            <w:hideMark/>
          </w:tcPr>
          <w:p w:rsidR="00A518A4" w:rsidRPr="00A518A4" w:rsidRDefault="00A518A4" w:rsidP="00A518A4">
            <w:pPr>
              <w:autoSpaceDN w:val="0"/>
              <w:spacing w:after="0" w:line="240" w:lineRule="auto"/>
              <w:jc w:val="center"/>
              <w:rPr>
                <w:rFonts w:eastAsia="Calibri" w:cs="Arial"/>
                <w:b/>
                <w:bCs/>
                <w:sz w:val="18"/>
                <w:szCs w:val="18"/>
              </w:rPr>
            </w:pPr>
            <w:r w:rsidRPr="00A518A4">
              <w:rPr>
                <w:rFonts w:eastAsia="Calibri" w:cs="Arial"/>
                <w:b/>
                <w:bCs/>
                <w:sz w:val="18"/>
                <w:szCs w:val="18"/>
              </w:rPr>
              <w:t>Valor Comprometido</w:t>
            </w:r>
          </w:p>
        </w:tc>
        <w:tc>
          <w:tcPr>
            <w:tcW w:w="1171" w:type="dxa"/>
            <w:vMerge w:val="restart"/>
            <w:shd w:val="clear" w:color="auto" w:fill="B8CCE4"/>
            <w:tcMar>
              <w:top w:w="0" w:type="dxa"/>
              <w:left w:w="70" w:type="dxa"/>
              <w:bottom w:w="0" w:type="dxa"/>
              <w:right w:w="70" w:type="dxa"/>
            </w:tcMar>
            <w:vAlign w:val="center"/>
            <w:hideMark/>
          </w:tcPr>
          <w:p w:rsidR="00A518A4" w:rsidRPr="00A518A4" w:rsidRDefault="00A518A4" w:rsidP="00A518A4">
            <w:pPr>
              <w:autoSpaceDN w:val="0"/>
              <w:spacing w:after="0" w:line="240" w:lineRule="auto"/>
              <w:jc w:val="center"/>
              <w:rPr>
                <w:rFonts w:eastAsia="Calibri" w:cs="Arial"/>
                <w:b/>
                <w:bCs/>
                <w:sz w:val="18"/>
                <w:szCs w:val="18"/>
              </w:rPr>
            </w:pPr>
            <w:r w:rsidRPr="00A518A4">
              <w:rPr>
                <w:rFonts w:eastAsia="Calibri" w:cs="Arial"/>
                <w:b/>
                <w:bCs/>
                <w:sz w:val="18"/>
                <w:szCs w:val="18"/>
              </w:rPr>
              <w:t>% de Ejecución</w:t>
            </w:r>
          </w:p>
        </w:tc>
        <w:tc>
          <w:tcPr>
            <w:tcW w:w="1127" w:type="dxa"/>
            <w:vMerge w:val="restart"/>
            <w:shd w:val="clear" w:color="auto" w:fill="B8CCE4"/>
            <w:tcMar>
              <w:top w:w="0" w:type="dxa"/>
              <w:left w:w="70" w:type="dxa"/>
              <w:bottom w:w="0" w:type="dxa"/>
              <w:right w:w="70" w:type="dxa"/>
            </w:tcMar>
            <w:vAlign w:val="center"/>
            <w:hideMark/>
          </w:tcPr>
          <w:p w:rsidR="00A518A4" w:rsidRPr="00A518A4" w:rsidRDefault="00A518A4" w:rsidP="00A518A4">
            <w:pPr>
              <w:autoSpaceDN w:val="0"/>
              <w:spacing w:after="0" w:line="240" w:lineRule="auto"/>
              <w:jc w:val="center"/>
              <w:rPr>
                <w:rFonts w:eastAsia="Calibri" w:cs="Arial"/>
                <w:b/>
                <w:bCs/>
                <w:sz w:val="18"/>
                <w:szCs w:val="18"/>
              </w:rPr>
            </w:pPr>
            <w:r w:rsidRPr="00A518A4">
              <w:rPr>
                <w:rFonts w:eastAsia="Calibri" w:cs="Arial"/>
                <w:b/>
                <w:bCs/>
                <w:sz w:val="18"/>
                <w:szCs w:val="18"/>
              </w:rPr>
              <w:t>Valor Definitivo</w:t>
            </w:r>
          </w:p>
        </w:tc>
        <w:tc>
          <w:tcPr>
            <w:tcW w:w="1136" w:type="dxa"/>
            <w:vMerge w:val="restart"/>
            <w:shd w:val="clear" w:color="auto" w:fill="B8CCE4"/>
            <w:tcMar>
              <w:top w:w="0" w:type="dxa"/>
              <w:left w:w="70" w:type="dxa"/>
              <w:bottom w:w="0" w:type="dxa"/>
              <w:right w:w="70" w:type="dxa"/>
            </w:tcMar>
            <w:vAlign w:val="center"/>
            <w:hideMark/>
          </w:tcPr>
          <w:p w:rsidR="00A518A4" w:rsidRPr="00A518A4" w:rsidRDefault="00A518A4" w:rsidP="00A518A4">
            <w:pPr>
              <w:autoSpaceDN w:val="0"/>
              <w:spacing w:after="0" w:line="240" w:lineRule="auto"/>
              <w:jc w:val="center"/>
              <w:rPr>
                <w:rFonts w:eastAsia="Calibri" w:cs="Arial"/>
                <w:b/>
                <w:bCs/>
                <w:sz w:val="18"/>
                <w:szCs w:val="18"/>
              </w:rPr>
            </w:pPr>
            <w:r w:rsidRPr="00A518A4">
              <w:rPr>
                <w:rFonts w:eastAsia="Calibri" w:cs="Arial"/>
                <w:b/>
                <w:bCs/>
                <w:sz w:val="18"/>
                <w:szCs w:val="18"/>
              </w:rPr>
              <w:t>Valor Girado</w:t>
            </w:r>
          </w:p>
        </w:tc>
        <w:tc>
          <w:tcPr>
            <w:tcW w:w="931" w:type="dxa"/>
            <w:vMerge w:val="restart"/>
            <w:shd w:val="clear" w:color="auto" w:fill="B8CCE4"/>
            <w:tcMar>
              <w:top w:w="0" w:type="dxa"/>
              <w:left w:w="70" w:type="dxa"/>
              <w:bottom w:w="0" w:type="dxa"/>
              <w:right w:w="70" w:type="dxa"/>
            </w:tcMar>
            <w:vAlign w:val="center"/>
            <w:hideMark/>
          </w:tcPr>
          <w:p w:rsidR="00A518A4" w:rsidRPr="00A518A4" w:rsidRDefault="00A518A4" w:rsidP="00A518A4">
            <w:pPr>
              <w:autoSpaceDN w:val="0"/>
              <w:spacing w:after="0" w:line="240" w:lineRule="auto"/>
              <w:jc w:val="center"/>
              <w:rPr>
                <w:rFonts w:eastAsia="Calibri" w:cs="Arial"/>
                <w:b/>
                <w:bCs/>
                <w:sz w:val="18"/>
                <w:szCs w:val="18"/>
              </w:rPr>
            </w:pPr>
            <w:r w:rsidRPr="00A518A4">
              <w:rPr>
                <w:rFonts w:eastAsia="Calibri" w:cs="Arial"/>
                <w:b/>
                <w:bCs/>
                <w:sz w:val="18"/>
                <w:szCs w:val="18"/>
              </w:rPr>
              <w:t>% de Giro</w:t>
            </w:r>
          </w:p>
        </w:tc>
      </w:tr>
      <w:tr w:rsidR="00A518A4" w:rsidRPr="00A518A4" w:rsidTr="00A518A4">
        <w:trPr>
          <w:trHeight w:val="253"/>
          <w:jc w:val="center"/>
        </w:trPr>
        <w:tc>
          <w:tcPr>
            <w:tcW w:w="1334" w:type="dxa"/>
            <w:vMerge/>
            <w:vAlign w:val="center"/>
            <w:hideMark/>
          </w:tcPr>
          <w:p w:rsidR="00A518A4" w:rsidRPr="00A518A4" w:rsidRDefault="00A518A4" w:rsidP="00A518A4">
            <w:pPr>
              <w:spacing w:after="0" w:line="240" w:lineRule="auto"/>
              <w:rPr>
                <w:rFonts w:eastAsia="Calibri" w:cs="Arial"/>
                <w:b/>
                <w:bCs/>
                <w:sz w:val="18"/>
                <w:szCs w:val="18"/>
              </w:rPr>
            </w:pPr>
          </w:p>
        </w:tc>
        <w:tc>
          <w:tcPr>
            <w:tcW w:w="1643" w:type="dxa"/>
            <w:vMerge/>
            <w:vAlign w:val="center"/>
            <w:hideMark/>
          </w:tcPr>
          <w:p w:rsidR="00A518A4" w:rsidRPr="00A518A4" w:rsidRDefault="00A518A4" w:rsidP="00A518A4">
            <w:pPr>
              <w:spacing w:after="0" w:line="240" w:lineRule="auto"/>
              <w:rPr>
                <w:rFonts w:eastAsia="Calibri" w:cs="Arial"/>
                <w:b/>
                <w:bCs/>
                <w:sz w:val="18"/>
                <w:szCs w:val="18"/>
              </w:rPr>
            </w:pPr>
          </w:p>
        </w:tc>
        <w:tc>
          <w:tcPr>
            <w:tcW w:w="1708" w:type="dxa"/>
            <w:vMerge/>
            <w:vAlign w:val="center"/>
            <w:hideMark/>
          </w:tcPr>
          <w:p w:rsidR="00A518A4" w:rsidRPr="00A518A4" w:rsidRDefault="00A518A4" w:rsidP="00A518A4">
            <w:pPr>
              <w:spacing w:after="0" w:line="240" w:lineRule="auto"/>
              <w:rPr>
                <w:rFonts w:eastAsia="Calibri" w:cs="Arial"/>
                <w:b/>
                <w:bCs/>
                <w:sz w:val="18"/>
                <w:szCs w:val="18"/>
              </w:rPr>
            </w:pPr>
          </w:p>
        </w:tc>
        <w:tc>
          <w:tcPr>
            <w:tcW w:w="1171" w:type="dxa"/>
            <w:vMerge/>
            <w:vAlign w:val="center"/>
            <w:hideMark/>
          </w:tcPr>
          <w:p w:rsidR="00A518A4" w:rsidRPr="00A518A4" w:rsidRDefault="00A518A4" w:rsidP="00A518A4">
            <w:pPr>
              <w:spacing w:after="0" w:line="240" w:lineRule="auto"/>
              <w:rPr>
                <w:rFonts w:eastAsia="Calibri" w:cs="Arial"/>
                <w:b/>
                <w:bCs/>
                <w:sz w:val="18"/>
                <w:szCs w:val="18"/>
              </w:rPr>
            </w:pPr>
          </w:p>
        </w:tc>
        <w:tc>
          <w:tcPr>
            <w:tcW w:w="1127" w:type="dxa"/>
            <w:vMerge/>
            <w:vAlign w:val="center"/>
            <w:hideMark/>
          </w:tcPr>
          <w:p w:rsidR="00A518A4" w:rsidRPr="00A518A4" w:rsidRDefault="00A518A4" w:rsidP="00A518A4">
            <w:pPr>
              <w:spacing w:after="0" w:line="240" w:lineRule="auto"/>
              <w:rPr>
                <w:rFonts w:eastAsia="Calibri" w:cs="Arial"/>
                <w:b/>
                <w:bCs/>
                <w:sz w:val="18"/>
                <w:szCs w:val="18"/>
              </w:rPr>
            </w:pPr>
          </w:p>
        </w:tc>
        <w:tc>
          <w:tcPr>
            <w:tcW w:w="1136" w:type="dxa"/>
            <w:vMerge/>
            <w:vAlign w:val="center"/>
            <w:hideMark/>
          </w:tcPr>
          <w:p w:rsidR="00A518A4" w:rsidRPr="00A518A4" w:rsidRDefault="00A518A4" w:rsidP="00A518A4">
            <w:pPr>
              <w:spacing w:after="0" w:line="240" w:lineRule="auto"/>
              <w:rPr>
                <w:rFonts w:eastAsia="Calibri" w:cs="Arial"/>
                <w:b/>
                <w:bCs/>
                <w:sz w:val="18"/>
                <w:szCs w:val="18"/>
              </w:rPr>
            </w:pPr>
          </w:p>
        </w:tc>
        <w:tc>
          <w:tcPr>
            <w:tcW w:w="931" w:type="dxa"/>
            <w:vMerge/>
            <w:vAlign w:val="center"/>
            <w:hideMark/>
          </w:tcPr>
          <w:p w:rsidR="00A518A4" w:rsidRPr="00A518A4" w:rsidRDefault="00A518A4" w:rsidP="00A518A4">
            <w:pPr>
              <w:spacing w:after="0" w:line="240" w:lineRule="auto"/>
              <w:rPr>
                <w:rFonts w:eastAsia="Calibri" w:cs="Arial"/>
                <w:b/>
                <w:bCs/>
                <w:sz w:val="18"/>
                <w:szCs w:val="18"/>
              </w:rPr>
            </w:pPr>
          </w:p>
        </w:tc>
      </w:tr>
      <w:tr w:rsidR="00A518A4" w:rsidRPr="00A518A4" w:rsidTr="00A518A4">
        <w:trPr>
          <w:trHeight w:val="392"/>
          <w:jc w:val="center"/>
        </w:trPr>
        <w:tc>
          <w:tcPr>
            <w:tcW w:w="1334" w:type="dxa"/>
            <w:tcMar>
              <w:top w:w="0" w:type="dxa"/>
              <w:left w:w="70" w:type="dxa"/>
              <w:bottom w:w="0" w:type="dxa"/>
              <w:right w:w="70" w:type="dxa"/>
            </w:tcMar>
            <w:vAlign w:val="center"/>
            <w:hideMark/>
          </w:tcPr>
          <w:p w:rsidR="00A518A4" w:rsidRPr="00A518A4" w:rsidRDefault="00A518A4" w:rsidP="00A518A4">
            <w:pPr>
              <w:autoSpaceDN w:val="0"/>
              <w:spacing w:after="0" w:line="240" w:lineRule="auto"/>
              <w:jc w:val="center"/>
              <w:rPr>
                <w:rFonts w:eastAsia="Calibri" w:cs="Arial"/>
                <w:bCs/>
                <w:sz w:val="18"/>
                <w:szCs w:val="18"/>
              </w:rPr>
            </w:pPr>
            <w:r w:rsidRPr="00A518A4">
              <w:rPr>
                <w:rFonts w:eastAsia="Calibri" w:cs="Arial"/>
                <w:color w:val="000000"/>
                <w:sz w:val="18"/>
                <w:szCs w:val="18"/>
              </w:rPr>
              <w:t>3-3-1-15-02-14-0471-134</w:t>
            </w:r>
          </w:p>
        </w:tc>
        <w:tc>
          <w:tcPr>
            <w:tcW w:w="1643" w:type="dxa"/>
            <w:noWrap/>
            <w:tcMar>
              <w:top w:w="0" w:type="dxa"/>
              <w:left w:w="70" w:type="dxa"/>
              <w:bottom w:w="0" w:type="dxa"/>
              <w:right w:w="70" w:type="dxa"/>
            </w:tcMar>
            <w:vAlign w:val="center"/>
            <w:hideMark/>
          </w:tcPr>
          <w:p w:rsidR="00A518A4" w:rsidRPr="00A518A4" w:rsidRDefault="00FE2439" w:rsidP="00FE2439">
            <w:pPr>
              <w:autoSpaceDN w:val="0"/>
              <w:spacing w:after="0" w:line="240" w:lineRule="auto"/>
              <w:jc w:val="center"/>
              <w:rPr>
                <w:rFonts w:eastAsia="Calibri" w:cs="Arial"/>
                <w:bCs/>
                <w:color w:val="000000"/>
                <w:sz w:val="18"/>
                <w:szCs w:val="18"/>
              </w:rPr>
            </w:pPr>
            <w:r>
              <w:rPr>
                <w:rFonts w:eastAsia="Calibri" w:cs="Arial"/>
                <w:bCs/>
                <w:color w:val="000000"/>
                <w:sz w:val="18"/>
                <w:szCs w:val="18"/>
              </w:rPr>
              <w:t>$3.</w:t>
            </w:r>
            <w:r w:rsidR="00A518A4" w:rsidRPr="00A518A4">
              <w:rPr>
                <w:rFonts w:eastAsia="Calibri" w:cs="Arial"/>
                <w:bCs/>
                <w:color w:val="000000"/>
                <w:sz w:val="18"/>
                <w:szCs w:val="18"/>
              </w:rPr>
              <w:t>753</w:t>
            </w:r>
            <w:r>
              <w:rPr>
                <w:rFonts w:eastAsia="Calibri" w:cs="Arial"/>
                <w:bCs/>
                <w:color w:val="000000"/>
                <w:sz w:val="18"/>
                <w:szCs w:val="18"/>
              </w:rPr>
              <w:t>.</w:t>
            </w:r>
            <w:r w:rsidR="00A518A4" w:rsidRPr="00A518A4">
              <w:rPr>
                <w:rFonts w:eastAsia="Calibri" w:cs="Arial"/>
                <w:bCs/>
                <w:color w:val="000000"/>
                <w:sz w:val="18"/>
                <w:szCs w:val="18"/>
              </w:rPr>
              <w:t>534</w:t>
            </w:r>
            <w:r>
              <w:rPr>
                <w:rFonts w:eastAsia="Calibri" w:cs="Arial"/>
                <w:bCs/>
                <w:color w:val="000000"/>
                <w:sz w:val="18"/>
                <w:szCs w:val="18"/>
              </w:rPr>
              <w:t>.</w:t>
            </w:r>
            <w:r w:rsidR="00A518A4" w:rsidRPr="00A518A4">
              <w:rPr>
                <w:rFonts w:eastAsia="Calibri" w:cs="Arial"/>
                <w:bCs/>
                <w:color w:val="000000"/>
                <w:sz w:val="18"/>
                <w:szCs w:val="18"/>
              </w:rPr>
              <w:t>997</w:t>
            </w:r>
          </w:p>
        </w:tc>
        <w:tc>
          <w:tcPr>
            <w:tcW w:w="1708" w:type="dxa"/>
            <w:noWrap/>
            <w:tcMar>
              <w:top w:w="0" w:type="dxa"/>
              <w:left w:w="70" w:type="dxa"/>
              <w:bottom w:w="0" w:type="dxa"/>
              <w:right w:w="70" w:type="dxa"/>
            </w:tcMar>
            <w:vAlign w:val="center"/>
            <w:hideMark/>
          </w:tcPr>
          <w:p w:rsidR="00A518A4" w:rsidRPr="00A518A4" w:rsidRDefault="00A518A4" w:rsidP="00FE2439">
            <w:pPr>
              <w:autoSpaceDN w:val="0"/>
              <w:spacing w:after="0" w:line="240" w:lineRule="auto"/>
              <w:jc w:val="center"/>
              <w:rPr>
                <w:rFonts w:eastAsia="Calibri" w:cs="Arial"/>
                <w:bCs/>
                <w:color w:val="000000"/>
                <w:sz w:val="18"/>
                <w:szCs w:val="18"/>
              </w:rPr>
            </w:pPr>
            <w:r w:rsidRPr="00A518A4">
              <w:rPr>
                <w:rFonts w:eastAsia="Calibri" w:cs="Arial"/>
                <w:bCs/>
                <w:color w:val="000000"/>
                <w:sz w:val="18"/>
                <w:szCs w:val="18"/>
              </w:rPr>
              <w:t>$  3</w:t>
            </w:r>
            <w:r w:rsidR="00FE2439">
              <w:rPr>
                <w:rFonts w:eastAsia="Calibri" w:cs="Arial"/>
                <w:bCs/>
                <w:color w:val="000000"/>
                <w:sz w:val="18"/>
                <w:szCs w:val="18"/>
              </w:rPr>
              <w:t>.139.</w:t>
            </w:r>
            <w:r w:rsidRPr="00A518A4">
              <w:rPr>
                <w:rFonts w:eastAsia="Calibri" w:cs="Arial"/>
                <w:bCs/>
                <w:color w:val="000000"/>
                <w:sz w:val="18"/>
                <w:szCs w:val="18"/>
              </w:rPr>
              <w:t>687</w:t>
            </w:r>
            <w:r w:rsidR="00FE2439">
              <w:rPr>
                <w:rFonts w:eastAsia="Calibri" w:cs="Arial"/>
                <w:bCs/>
                <w:color w:val="000000"/>
                <w:sz w:val="18"/>
                <w:szCs w:val="18"/>
              </w:rPr>
              <w:t>.</w:t>
            </w:r>
            <w:r w:rsidRPr="00A518A4">
              <w:rPr>
                <w:rFonts w:eastAsia="Calibri" w:cs="Arial"/>
                <w:bCs/>
                <w:color w:val="000000"/>
                <w:sz w:val="18"/>
                <w:szCs w:val="18"/>
              </w:rPr>
              <w:t>843</w:t>
            </w:r>
          </w:p>
        </w:tc>
        <w:tc>
          <w:tcPr>
            <w:tcW w:w="1171" w:type="dxa"/>
            <w:noWrap/>
            <w:tcMar>
              <w:top w:w="0" w:type="dxa"/>
              <w:left w:w="70" w:type="dxa"/>
              <w:bottom w:w="0" w:type="dxa"/>
              <w:right w:w="70" w:type="dxa"/>
            </w:tcMar>
            <w:vAlign w:val="center"/>
            <w:hideMark/>
          </w:tcPr>
          <w:p w:rsidR="00A518A4" w:rsidRPr="00A518A4" w:rsidRDefault="00A518A4" w:rsidP="00A518A4">
            <w:pPr>
              <w:autoSpaceDN w:val="0"/>
              <w:spacing w:after="0" w:line="240" w:lineRule="auto"/>
              <w:jc w:val="center"/>
              <w:rPr>
                <w:rFonts w:eastAsia="Calibri" w:cs="Arial"/>
                <w:bCs/>
                <w:color w:val="000000"/>
                <w:sz w:val="18"/>
                <w:szCs w:val="18"/>
              </w:rPr>
            </w:pPr>
            <w:r w:rsidRPr="00A518A4">
              <w:rPr>
                <w:rFonts w:eastAsia="Calibri" w:cs="Arial"/>
                <w:bCs/>
                <w:color w:val="000000"/>
                <w:sz w:val="18"/>
                <w:szCs w:val="18"/>
              </w:rPr>
              <w:t>84%</w:t>
            </w:r>
          </w:p>
        </w:tc>
        <w:tc>
          <w:tcPr>
            <w:tcW w:w="1127" w:type="dxa"/>
            <w:noWrap/>
            <w:tcMar>
              <w:top w:w="0" w:type="dxa"/>
              <w:left w:w="70" w:type="dxa"/>
              <w:bottom w:w="0" w:type="dxa"/>
              <w:right w:w="70" w:type="dxa"/>
            </w:tcMar>
            <w:vAlign w:val="center"/>
            <w:hideMark/>
          </w:tcPr>
          <w:p w:rsidR="00A518A4" w:rsidRPr="00A518A4" w:rsidRDefault="00A518A4" w:rsidP="00A518A4">
            <w:pPr>
              <w:autoSpaceDN w:val="0"/>
              <w:spacing w:after="0" w:line="240" w:lineRule="auto"/>
              <w:jc w:val="center"/>
              <w:rPr>
                <w:rFonts w:eastAsia="Calibri" w:cs="Arial"/>
                <w:bCs/>
                <w:color w:val="000000"/>
                <w:sz w:val="18"/>
                <w:szCs w:val="18"/>
              </w:rPr>
            </w:pPr>
            <w:r w:rsidRPr="00A518A4">
              <w:rPr>
                <w:rFonts w:eastAsia="Calibri" w:cs="Arial"/>
                <w:bCs/>
                <w:color w:val="000000"/>
                <w:sz w:val="18"/>
                <w:szCs w:val="18"/>
              </w:rPr>
              <w:t>$0</w:t>
            </w:r>
          </w:p>
        </w:tc>
        <w:tc>
          <w:tcPr>
            <w:tcW w:w="1136" w:type="dxa"/>
            <w:noWrap/>
            <w:tcMar>
              <w:top w:w="0" w:type="dxa"/>
              <w:left w:w="70" w:type="dxa"/>
              <w:bottom w:w="0" w:type="dxa"/>
              <w:right w:w="70" w:type="dxa"/>
            </w:tcMar>
            <w:vAlign w:val="center"/>
            <w:hideMark/>
          </w:tcPr>
          <w:p w:rsidR="00A518A4" w:rsidRPr="00A518A4" w:rsidRDefault="00A518A4" w:rsidP="00A518A4">
            <w:pPr>
              <w:autoSpaceDN w:val="0"/>
              <w:spacing w:after="0" w:line="240" w:lineRule="auto"/>
              <w:jc w:val="center"/>
              <w:rPr>
                <w:rFonts w:eastAsia="Calibri" w:cs="Arial"/>
                <w:bCs/>
                <w:color w:val="000000"/>
                <w:sz w:val="18"/>
                <w:szCs w:val="18"/>
              </w:rPr>
            </w:pPr>
            <w:r w:rsidRPr="00A518A4">
              <w:rPr>
                <w:rFonts w:eastAsia="Calibri" w:cs="Arial"/>
                <w:bCs/>
                <w:color w:val="000000"/>
                <w:sz w:val="18"/>
                <w:szCs w:val="18"/>
              </w:rPr>
              <w:t>$0</w:t>
            </w:r>
          </w:p>
        </w:tc>
        <w:tc>
          <w:tcPr>
            <w:tcW w:w="931" w:type="dxa"/>
            <w:noWrap/>
            <w:tcMar>
              <w:top w:w="0" w:type="dxa"/>
              <w:left w:w="70" w:type="dxa"/>
              <w:bottom w:w="0" w:type="dxa"/>
              <w:right w:w="70" w:type="dxa"/>
            </w:tcMar>
            <w:vAlign w:val="center"/>
            <w:hideMark/>
          </w:tcPr>
          <w:p w:rsidR="00A518A4" w:rsidRPr="00A518A4" w:rsidRDefault="00A518A4" w:rsidP="00A518A4">
            <w:pPr>
              <w:autoSpaceDN w:val="0"/>
              <w:spacing w:after="0" w:line="240" w:lineRule="auto"/>
              <w:jc w:val="center"/>
              <w:rPr>
                <w:rFonts w:eastAsia="Calibri" w:cs="Arial"/>
                <w:bCs/>
                <w:sz w:val="18"/>
                <w:szCs w:val="18"/>
              </w:rPr>
            </w:pPr>
            <w:r w:rsidRPr="00A518A4">
              <w:rPr>
                <w:rFonts w:eastAsia="Calibri" w:cs="Arial"/>
                <w:bCs/>
                <w:sz w:val="18"/>
                <w:szCs w:val="18"/>
              </w:rPr>
              <w:t>0%</w:t>
            </w:r>
          </w:p>
        </w:tc>
      </w:tr>
    </w:tbl>
    <w:p w:rsidR="006E155E" w:rsidRDefault="006E155E" w:rsidP="006E155E">
      <w:pPr>
        <w:overflowPunct w:val="0"/>
        <w:autoSpaceDE w:val="0"/>
        <w:autoSpaceDN w:val="0"/>
        <w:adjustRightInd w:val="0"/>
        <w:spacing w:after="0" w:line="240" w:lineRule="auto"/>
        <w:jc w:val="both"/>
        <w:textAlignment w:val="baseline"/>
        <w:rPr>
          <w:rFonts w:eastAsia="Times New Roman" w:cs="Arial"/>
          <w:bCs/>
          <w:sz w:val="16"/>
          <w:szCs w:val="16"/>
          <w:lang w:eastAsia="es-ES"/>
        </w:rPr>
      </w:pPr>
      <w:r w:rsidRPr="006E155E">
        <w:rPr>
          <w:rFonts w:eastAsia="Times New Roman" w:cs="Arial"/>
          <w:bCs/>
          <w:sz w:val="16"/>
          <w:szCs w:val="16"/>
          <w:lang w:eastAsia="es-ES"/>
        </w:rPr>
        <w:t xml:space="preserve"> </w:t>
      </w:r>
      <w:r w:rsidR="00A518A4" w:rsidRPr="00A518A4">
        <w:rPr>
          <w:rFonts w:eastAsia="Times New Roman" w:cs="Arial"/>
          <w:bCs/>
          <w:sz w:val="16"/>
          <w:szCs w:val="16"/>
          <w:lang w:eastAsia="es-ES"/>
        </w:rPr>
        <w:t>Fuente: PREDIS con corte a 31 de Diciembre de 2016</w:t>
      </w:r>
    </w:p>
    <w:p w:rsidR="002C54FA" w:rsidRPr="00A518A4" w:rsidRDefault="002C54FA" w:rsidP="006E155E">
      <w:pPr>
        <w:overflowPunct w:val="0"/>
        <w:autoSpaceDE w:val="0"/>
        <w:autoSpaceDN w:val="0"/>
        <w:adjustRightInd w:val="0"/>
        <w:spacing w:after="0" w:line="240" w:lineRule="auto"/>
        <w:jc w:val="both"/>
        <w:textAlignment w:val="baseline"/>
        <w:rPr>
          <w:rFonts w:eastAsia="Times New Roman" w:cs="Arial"/>
          <w:bCs/>
          <w:sz w:val="16"/>
          <w:szCs w:val="16"/>
          <w:lang w:val="es-ES_tradnl" w:eastAsia="es-ES"/>
        </w:rPr>
      </w:pPr>
    </w:p>
    <w:p w:rsidR="006E155E" w:rsidRDefault="006E155E" w:rsidP="00E61C24">
      <w:pPr>
        <w:pStyle w:val="Ttulo4"/>
      </w:pPr>
      <w:r w:rsidRPr="006E155E">
        <w:t>Ejecución de metas del proyecto de inversión</w:t>
      </w:r>
    </w:p>
    <w:p w:rsidR="00A518A4" w:rsidRPr="00E402D8" w:rsidRDefault="00A518A4" w:rsidP="00A81B3D">
      <w:pPr>
        <w:rPr>
          <w:lang w:val="es-ES_tradnl" w:eastAsia="es-ES"/>
        </w:rPr>
      </w:pPr>
    </w:p>
    <w:p w:rsidR="002C54FA" w:rsidRDefault="00A518A4" w:rsidP="00A81B3D">
      <w:pPr>
        <w:rPr>
          <w:lang w:val="es-ES_tradnl" w:eastAsia="es-ES"/>
        </w:rPr>
      </w:pPr>
      <w:r w:rsidRPr="00E402D8">
        <w:rPr>
          <w:lang w:val="es-ES_tradnl" w:eastAsia="es-ES"/>
        </w:rPr>
        <w:t xml:space="preserve">Dentro del plan de desarrollo Bogotá Mejor para todos, el proyecto de inversión 471 se </w:t>
      </w:r>
      <w:r w:rsidR="009020D4" w:rsidRPr="00E402D8">
        <w:rPr>
          <w:lang w:val="es-ES_tradnl" w:eastAsia="es-ES"/>
        </w:rPr>
        <w:t>fijó</w:t>
      </w:r>
      <w:r w:rsidRPr="00E402D8">
        <w:rPr>
          <w:lang w:val="es-ES_tradnl" w:eastAsia="es-ES"/>
        </w:rPr>
        <w:t xml:space="preserve"> 3 metas para el cuatrienio 2016 – 2020 así: i) Titular 10.000 predios. ii) Entregar 8 zonas de cesión, iii) Hacer cierre de 7 proyectos constructivos y de urbanismo para vivienda VIP. </w:t>
      </w:r>
    </w:p>
    <w:p w:rsidR="002C54FA" w:rsidRDefault="002C54FA" w:rsidP="00A81B3D">
      <w:pPr>
        <w:rPr>
          <w:lang w:val="es-ES_tradnl" w:eastAsia="es-ES"/>
        </w:rPr>
      </w:pPr>
    </w:p>
    <w:tbl>
      <w:tblPr>
        <w:tblW w:w="88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93"/>
        <w:gridCol w:w="1201"/>
        <w:gridCol w:w="1001"/>
        <w:gridCol w:w="1001"/>
        <w:gridCol w:w="3268"/>
      </w:tblGrid>
      <w:tr w:rsidR="00E84D31" w:rsidRPr="00E84D31" w:rsidTr="000B4676">
        <w:trPr>
          <w:trHeight w:val="546"/>
          <w:tblHeader/>
          <w:jc w:val="center"/>
        </w:trPr>
        <w:tc>
          <w:tcPr>
            <w:tcW w:w="2638" w:type="dxa"/>
            <w:shd w:val="clear" w:color="auto" w:fill="B8CCE4"/>
            <w:vAlign w:val="center"/>
            <w:hideMark/>
          </w:tcPr>
          <w:p w:rsidR="002C54FA" w:rsidRDefault="002C54FA" w:rsidP="000B4676">
            <w:pPr>
              <w:autoSpaceDN w:val="0"/>
              <w:spacing w:after="0" w:line="240" w:lineRule="auto"/>
              <w:jc w:val="center"/>
              <w:rPr>
                <w:rFonts w:eastAsia="Times New Roman" w:cs="Arial"/>
                <w:b/>
                <w:bCs/>
                <w:sz w:val="18"/>
                <w:szCs w:val="18"/>
                <w:lang w:eastAsia="es-CO"/>
              </w:rPr>
            </w:pPr>
          </w:p>
          <w:p w:rsidR="00E84D31" w:rsidRPr="00E84D31" w:rsidRDefault="00E84D31" w:rsidP="000B4676">
            <w:pPr>
              <w:autoSpaceDN w:val="0"/>
              <w:spacing w:after="0" w:line="240" w:lineRule="auto"/>
              <w:jc w:val="center"/>
              <w:rPr>
                <w:rFonts w:eastAsia="Times New Roman" w:cs="Arial"/>
                <w:b/>
                <w:bCs/>
                <w:sz w:val="18"/>
                <w:szCs w:val="18"/>
                <w:lang w:eastAsia="es-CO"/>
              </w:rPr>
            </w:pPr>
            <w:r w:rsidRPr="00E84D31">
              <w:rPr>
                <w:rFonts w:eastAsia="Times New Roman" w:cs="Arial"/>
                <w:b/>
                <w:bCs/>
                <w:sz w:val="18"/>
                <w:szCs w:val="18"/>
                <w:lang w:eastAsia="es-CO"/>
              </w:rPr>
              <w:t>Meta Proyecto de Inversión (2016 – 2020)</w:t>
            </w:r>
          </w:p>
        </w:tc>
        <w:tc>
          <w:tcPr>
            <w:tcW w:w="759" w:type="dxa"/>
            <w:shd w:val="clear" w:color="auto" w:fill="B8CCE4"/>
            <w:vAlign w:val="center"/>
            <w:hideMark/>
          </w:tcPr>
          <w:p w:rsidR="00E84D31" w:rsidRPr="00E84D31" w:rsidRDefault="00E84D31" w:rsidP="002852AD">
            <w:pPr>
              <w:autoSpaceDN w:val="0"/>
              <w:spacing w:after="0" w:line="240" w:lineRule="auto"/>
              <w:jc w:val="center"/>
              <w:rPr>
                <w:rFonts w:eastAsia="Times New Roman" w:cs="Arial"/>
                <w:b/>
                <w:bCs/>
                <w:sz w:val="18"/>
                <w:szCs w:val="18"/>
                <w:lang w:eastAsia="es-CO"/>
              </w:rPr>
            </w:pPr>
            <w:r w:rsidRPr="00E84D31">
              <w:rPr>
                <w:rFonts w:eastAsia="Times New Roman" w:cs="Arial"/>
                <w:b/>
                <w:bCs/>
                <w:sz w:val="18"/>
                <w:szCs w:val="18"/>
                <w:lang w:eastAsia="es-CO"/>
              </w:rPr>
              <w:t>Prog</w:t>
            </w:r>
            <w:r w:rsidR="002852AD">
              <w:rPr>
                <w:rFonts w:eastAsia="Times New Roman" w:cs="Arial"/>
                <w:b/>
                <w:bCs/>
                <w:sz w:val="18"/>
                <w:szCs w:val="18"/>
                <w:lang w:eastAsia="es-CO"/>
              </w:rPr>
              <w:t>ramado</w:t>
            </w:r>
            <w:r w:rsidRPr="00E84D31">
              <w:rPr>
                <w:rFonts w:eastAsia="Times New Roman" w:cs="Arial"/>
                <w:b/>
                <w:bCs/>
                <w:sz w:val="18"/>
                <w:szCs w:val="18"/>
                <w:lang w:eastAsia="es-CO"/>
              </w:rPr>
              <w:t xml:space="preserve"> 2016</w:t>
            </w:r>
          </w:p>
        </w:tc>
        <w:tc>
          <w:tcPr>
            <w:tcW w:w="862" w:type="dxa"/>
            <w:shd w:val="clear" w:color="auto" w:fill="B8CCE4"/>
            <w:vAlign w:val="center"/>
          </w:tcPr>
          <w:p w:rsidR="00E84D31" w:rsidRPr="00E84D31" w:rsidRDefault="002852AD" w:rsidP="000B4676">
            <w:pPr>
              <w:autoSpaceDN w:val="0"/>
              <w:spacing w:after="0" w:line="240" w:lineRule="auto"/>
              <w:jc w:val="center"/>
              <w:rPr>
                <w:rFonts w:eastAsia="Times New Roman" w:cs="Arial"/>
                <w:b/>
                <w:bCs/>
                <w:sz w:val="18"/>
                <w:szCs w:val="18"/>
                <w:lang w:eastAsia="es-CO"/>
              </w:rPr>
            </w:pPr>
            <w:r>
              <w:rPr>
                <w:rFonts w:eastAsia="Times New Roman" w:cs="Arial"/>
                <w:b/>
                <w:bCs/>
                <w:sz w:val="18"/>
                <w:szCs w:val="18"/>
                <w:lang w:eastAsia="es-CO"/>
              </w:rPr>
              <w:t>Ejecutado</w:t>
            </w:r>
            <w:r w:rsidR="00E84D31" w:rsidRPr="00E84D31">
              <w:rPr>
                <w:rFonts w:eastAsia="Times New Roman" w:cs="Arial"/>
                <w:b/>
                <w:bCs/>
                <w:sz w:val="18"/>
                <w:szCs w:val="18"/>
                <w:lang w:eastAsia="es-CO"/>
              </w:rPr>
              <w:t xml:space="preserve"> 2016</w:t>
            </w:r>
          </w:p>
        </w:tc>
        <w:tc>
          <w:tcPr>
            <w:tcW w:w="844" w:type="dxa"/>
            <w:shd w:val="clear" w:color="auto" w:fill="B8CCE4"/>
            <w:vAlign w:val="center"/>
          </w:tcPr>
          <w:p w:rsidR="00E84D31" w:rsidRPr="00E84D31" w:rsidRDefault="00E84D31" w:rsidP="002852AD">
            <w:pPr>
              <w:autoSpaceDN w:val="0"/>
              <w:spacing w:after="0" w:line="240" w:lineRule="auto"/>
              <w:jc w:val="center"/>
              <w:rPr>
                <w:rFonts w:eastAsia="Times New Roman" w:cs="Arial"/>
                <w:b/>
                <w:bCs/>
                <w:sz w:val="18"/>
                <w:szCs w:val="18"/>
                <w:lang w:eastAsia="es-CO"/>
              </w:rPr>
            </w:pPr>
            <w:r w:rsidRPr="00E84D31">
              <w:rPr>
                <w:rFonts w:eastAsia="Times New Roman" w:cs="Arial"/>
                <w:b/>
                <w:bCs/>
                <w:sz w:val="18"/>
                <w:szCs w:val="18"/>
                <w:lang w:eastAsia="es-CO"/>
              </w:rPr>
              <w:t>% Ejec</w:t>
            </w:r>
            <w:r w:rsidR="002852AD">
              <w:rPr>
                <w:rFonts w:eastAsia="Times New Roman" w:cs="Arial"/>
                <w:b/>
                <w:bCs/>
                <w:sz w:val="18"/>
                <w:szCs w:val="18"/>
                <w:lang w:eastAsia="es-CO"/>
              </w:rPr>
              <w:t>utado</w:t>
            </w:r>
          </w:p>
        </w:tc>
        <w:tc>
          <w:tcPr>
            <w:tcW w:w="3761" w:type="dxa"/>
            <w:shd w:val="clear" w:color="auto" w:fill="B8CCE4"/>
            <w:vAlign w:val="center"/>
            <w:hideMark/>
          </w:tcPr>
          <w:p w:rsidR="00E84D31" w:rsidRPr="00E84D31" w:rsidRDefault="00D9587C" w:rsidP="000B4676">
            <w:pPr>
              <w:autoSpaceDN w:val="0"/>
              <w:spacing w:after="0" w:line="240" w:lineRule="auto"/>
              <w:jc w:val="center"/>
              <w:rPr>
                <w:rFonts w:eastAsia="Times New Roman" w:cs="Arial"/>
                <w:b/>
                <w:bCs/>
                <w:sz w:val="18"/>
                <w:szCs w:val="18"/>
                <w:lang w:eastAsia="es-CO"/>
              </w:rPr>
            </w:pPr>
            <w:r w:rsidRPr="00E84D31">
              <w:rPr>
                <w:rFonts w:eastAsia="Times New Roman" w:cs="Arial"/>
                <w:b/>
                <w:bCs/>
                <w:sz w:val="18"/>
                <w:szCs w:val="18"/>
                <w:lang w:eastAsia="es-CO"/>
              </w:rPr>
              <w:t>Observación</w:t>
            </w:r>
          </w:p>
        </w:tc>
      </w:tr>
      <w:tr w:rsidR="00E84D31" w:rsidRPr="00E84D31" w:rsidTr="00E84D31">
        <w:trPr>
          <w:trHeight w:val="280"/>
          <w:jc w:val="center"/>
        </w:trPr>
        <w:tc>
          <w:tcPr>
            <w:tcW w:w="2638" w:type="dxa"/>
            <w:shd w:val="clear" w:color="auto" w:fill="auto"/>
            <w:vAlign w:val="center"/>
            <w:hideMark/>
          </w:tcPr>
          <w:p w:rsidR="00E84D31" w:rsidRPr="00E84D31" w:rsidRDefault="00E84D31" w:rsidP="000B4676">
            <w:pPr>
              <w:spacing w:after="0" w:line="240" w:lineRule="auto"/>
              <w:jc w:val="center"/>
              <w:rPr>
                <w:rFonts w:cs="Arial"/>
                <w:sz w:val="18"/>
                <w:szCs w:val="18"/>
              </w:rPr>
            </w:pPr>
            <w:r w:rsidRPr="00E84D31">
              <w:rPr>
                <w:rFonts w:cs="Arial"/>
                <w:sz w:val="18"/>
                <w:szCs w:val="18"/>
              </w:rPr>
              <w:t>Obtener 10.000 Títulos de Predios</w:t>
            </w:r>
          </w:p>
        </w:tc>
        <w:tc>
          <w:tcPr>
            <w:tcW w:w="759" w:type="dxa"/>
            <w:vAlign w:val="center"/>
          </w:tcPr>
          <w:p w:rsidR="00E84D31" w:rsidRPr="00E84D31" w:rsidRDefault="00E84D31" w:rsidP="000B4676">
            <w:pPr>
              <w:spacing w:after="0" w:line="240" w:lineRule="auto"/>
              <w:jc w:val="center"/>
              <w:rPr>
                <w:rFonts w:cs="Arial"/>
                <w:sz w:val="18"/>
                <w:szCs w:val="18"/>
              </w:rPr>
            </w:pPr>
            <w:r w:rsidRPr="00E84D31">
              <w:rPr>
                <w:rFonts w:cs="Arial"/>
                <w:sz w:val="18"/>
                <w:szCs w:val="18"/>
              </w:rPr>
              <w:t>1.001</w:t>
            </w:r>
          </w:p>
        </w:tc>
        <w:tc>
          <w:tcPr>
            <w:tcW w:w="862" w:type="dxa"/>
            <w:vAlign w:val="center"/>
          </w:tcPr>
          <w:p w:rsidR="00E84D31" w:rsidRPr="00E84D31" w:rsidRDefault="00E84D31" w:rsidP="000B4676">
            <w:pPr>
              <w:spacing w:after="0" w:line="240" w:lineRule="auto"/>
              <w:jc w:val="center"/>
              <w:rPr>
                <w:rFonts w:cs="Arial"/>
                <w:sz w:val="18"/>
                <w:szCs w:val="18"/>
              </w:rPr>
            </w:pPr>
            <w:r w:rsidRPr="00E84D31">
              <w:rPr>
                <w:rFonts w:cs="Arial"/>
                <w:sz w:val="18"/>
                <w:szCs w:val="18"/>
              </w:rPr>
              <w:t>1.001</w:t>
            </w:r>
          </w:p>
        </w:tc>
        <w:tc>
          <w:tcPr>
            <w:tcW w:w="844" w:type="dxa"/>
            <w:vAlign w:val="center"/>
          </w:tcPr>
          <w:p w:rsidR="00E84D31" w:rsidRPr="00E84D31" w:rsidRDefault="00E84D31" w:rsidP="000B4676">
            <w:pPr>
              <w:spacing w:after="0" w:line="240" w:lineRule="auto"/>
              <w:jc w:val="center"/>
              <w:rPr>
                <w:rFonts w:cs="Arial"/>
                <w:sz w:val="18"/>
                <w:szCs w:val="18"/>
              </w:rPr>
            </w:pPr>
            <w:r w:rsidRPr="00E84D31">
              <w:rPr>
                <w:rFonts w:cs="Arial"/>
                <w:sz w:val="18"/>
                <w:szCs w:val="18"/>
              </w:rPr>
              <w:t>100%</w:t>
            </w:r>
          </w:p>
        </w:tc>
        <w:tc>
          <w:tcPr>
            <w:tcW w:w="3761" w:type="dxa"/>
            <w:vAlign w:val="center"/>
          </w:tcPr>
          <w:p w:rsidR="00E84D31" w:rsidRPr="00E84D31" w:rsidRDefault="00E84D31" w:rsidP="000B4676">
            <w:pPr>
              <w:spacing w:after="0" w:line="240" w:lineRule="auto"/>
              <w:jc w:val="center"/>
              <w:rPr>
                <w:rFonts w:cs="Arial"/>
                <w:sz w:val="18"/>
                <w:szCs w:val="18"/>
              </w:rPr>
            </w:pPr>
            <w:r w:rsidRPr="00E84D31">
              <w:rPr>
                <w:rFonts w:cs="Arial"/>
                <w:sz w:val="18"/>
                <w:szCs w:val="18"/>
              </w:rPr>
              <w:t>Se logró por ruta de saneamiento: 94 Saneamiento Jurídico, 86 Saneamiento Privado, 821 Saneamiento Predial</w:t>
            </w:r>
          </w:p>
        </w:tc>
      </w:tr>
      <w:tr w:rsidR="00E84D31" w:rsidRPr="00E84D31" w:rsidTr="002C54FA">
        <w:trPr>
          <w:trHeight w:val="230"/>
          <w:jc w:val="center"/>
        </w:trPr>
        <w:tc>
          <w:tcPr>
            <w:tcW w:w="2638" w:type="dxa"/>
            <w:shd w:val="clear" w:color="auto" w:fill="auto"/>
            <w:vAlign w:val="center"/>
            <w:hideMark/>
          </w:tcPr>
          <w:p w:rsidR="00E84D31" w:rsidRPr="00E84D31" w:rsidRDefault="00E84D31" w:rsidP="000B4676">
            <w:pPr>
              <w:spacing w:after="0" w:line="240" w:lineRule="auto"/>
              <w:jc w:val="center"/>
              <w:rPr>
                <w:rFonts w:cs="Arial"/>
                <w:sz w:val="18"/>
                <w:szCs w:val="18"/>
              </w:rPr>
            </w:pPr>
            <w:r w:rsidRPr="00E84D31">
              <w:rPr>
                <w:rFonts w:cs="Arial"/>
                <w:sz w:val="18"/>
                <w:szCs w:val="18"/>
              </w:rPr>
              <w:t>Entregar 8 Zonas de Cesión</w:t>
            </w:r>
          </w:p>
        </w:tc>
        <w:tc>
          <w:tcPr>
            <w:tcW w:w="759" w:type="dxa"/>
            <w:vAlign w:val="center"/>
          </w:tcPr>
          <w:p w:rsidR="00E84D31" w:rsidRPr="00E84D31" w:rsidRDefault="00A17661" w:rsidP="002C54FA">
            <w:pPr>
              <w:spacing w:after="0" w:line="240" w:lineRule="auto"/>
              <w:jc w:val="center"/>
              <w:rPr>
                <w:rFonts w:cs="Arial"/>
                <w:sz w:val="18"/>
                <w:szCs w:val="18"/>
              </w:rPr>
            </w:pPr>
            <w:r>
              <w:rPr>
                <w:rFonts w:cs="Arial"/>
                <w:sz w:val="18"/>
                <w:szCs w:val="18"/>
              </w:rPr>
              <w:t>1</w:t>
            </w:r>
          </w:p>
        </w:tc>
        <w:tc>
          <w:tcPr>
            <w:tcW w:w="862" w:type="dxa"/>
            <w:vAlign w:val="center"/>
          </w:tcPr>
          <w:p w:rsidR="00E84D31" w:rsidRPr="00E84D31" w:rsidRDefault="00E84D31" w:rsidP="002C54FA">
            <w:pPr>
              <w:spacing w:after="0" w:line="240" w:lineRule="auto"/>
              <w:jc w:val="center"/>
              <w:rPr>
                <w:rFonts w:cs="Arial"/>
                <w:sz w:val="18"/>
                <w:szCs w:val="18"/>
              </w:rPr>
            </w:pPr>
            <w:r w:rsidRPr="00E84D31">
              <w:rPr>
                <w:rFonts w:cs="Arial"/>
                <w:sz w:val="18"/>
                <w:szCs w:val="18"/>
              </w:rPr>
              <w:t>1</w:t>
            </w:r>
          </w:p>
        </w:tc>
        <w:tc>
          <w:tcPr>
            <w:tcW w:w="844" w:type="dxa"/>
            <w:vAlign w:val="center"/>
          </w:tcPr>
          <w:p w:rsidR="00E84D31" w:rsidRPr="00E84D31" w:rsidRDefault="00A17661" w:rsidP="000B4676">
            <w:pPr>
              <w:spacing w:after="0" w:line="240" w:lineRule="auto"/>
              <w:jc w:val="center"/>
              <w:rPr>
                <w:rFonts w:cs="Arial"/>
                <w:sz w:val="18"/>
                <w:szCs w:val="18"/>
              </w:rPr>
            </w:pPr>
            <w:r>
              <w:rPr>
                <w:rFonts w:cs="Arial"/>
                <w:sz w:val="18"/>
                <w:szCs w:val="18"/>
              </w:rPr>
              <w:t>10</w:t>
            </w:r>
            <w:r w:rsidR="00E84D31" w:rsidRPr="00E84D31">
              <w:rPr>
                <w:rFonts w:cs="Arial"/>
                <w:sz w:val="18"/>
                <w:szCs w:val="18"/>
              </w:rPr>
              <w:t>0%</w:t>
            </w:r>
          </w:p>
        </w:tc>
        <w:tc>
          <w:tcPr>
            <w:tcW w:w="3761" w:type="dxa"/>
          </w:tcPr>
          <w:p w:rsidR="00E84D31" w:rsidRPr="00E84D31" w:rsidRDefault="00E84D31" w:rsidP="000B4676">
            <w:pPr>
              <w:spacing w:after="0" w:line="240" w:lineRule="auto"/>
              <w:jc w:val="center"/>
              <w:rPr>
                <w:rFonts w:cs="Arial"/>
                <w:sz w:val="18"/>
                <w:szCs w:val="18"/>
              </w:rPr>
            </w:pPr>
            <w:r w:rsidRPr="00E84D31">
              <w:rPr>
                <w:rFonts w:cs="Arial"/>
                <w:sz w:val="18"/>
                <w:szCs w:val="18"/>
              </w:rPr>
              <w:t>Se Registró Bonanza y quedó pendiente de registro para el mes de febrero Sierra Morena.</w:t>
            </w:r>
          </w:p>
        </w:tc>
      </w:tr>
      <w:tr w:rsidR="00E84D31" w:rsidRPr="00E84D31" w:rsidTr="00E84D31">
        <w:tblPrEx>
          <w:tblCellMar>
            <w:left w:w="0" w:type="dxa"/>
            <w:right w:w="0" w:type="dxa"/>
          </w:tblCellMar>
        </w:tblPrEx>
        <w:trPr>
          <w:trHeight w:val="302"/>
          <w:jc w:val="center"/>
        </w:trPr>
        <w:tc>
          <w:tcPr>
            <w:tcW w:w="2638" w:type="dxa"/>
            <w:tcMar>
              <w:top w:w="0" w:type="dxa"/>
              <w:left w:w="70" w:type="dxa"/>
              <w:bottom w:w="0" w:type="dxa"/>
              <w:right w:w="70" w:type="dxa"/>
            </w:tcMar>
            <w:vAlign w:val="center"/>
            <w:hideMark/>
          </w:tcPr>
          <w:p w:rsidR="00E84D31" w:rsidRPr="00E84D31" w:rsidRDefault="00E84D31" w:rsidP="000B4676">
            <w:pPr>
              <w:spacing w:after="0" w:line="240" w:lineRule="auto"/>
              <w:jc w:val="center"/>
              <w:rPr>
                <w:rFonts w:cs="Arial"/>
                <w:sz w:val="18"/>
                <w:szCs w:val="18"/>
              </w:rPr>
            </w:pPr>
            <w:r w:rsidRPr="00E84D31">
              <w:rPr>
                <w:rFonts w:cs="Arial"/>
                <w:sz w:val="18"/>
                <w:szCs w:val="18"/>
              </w:rPr>
              <w:t>Hacer Cierre de 7 Proyectos constructivos  y de urbanismo para  Vivienda VIP</w:t>
            </w:r>
          </w:p>
        </w:tc>
        <w:tc>
          <w:tcPr>
            <w:tcW w:w="759" w:type="dxa"/>
            <w:vAlign w:val="center"/>
          </w:tcPr>
          <w:p w:rsidR="00E84D31" w:rsidRPr="00E84D31" w:rsidRDefault="00E84D31" w:rsidP="000B4676">
            <w:pPr>
              <w:spacing w:after="0" w:line="240" w:lineRule="auto"/>
              <w:jc w:val="center"/>
              <w:rPr>
                <w:rFonts w:cs="Arial"/>
                <w:sz w:val="18"/>
                <w:szCs w:val="18"/>
              </w:rPr>
            </w:pPr>
            <w:r w:rsidRPr="00E84D31">
              <w:rPr>
                <w:rFonts w:cs="Arial"/>
                <w:sz w:val="18"/>
                <w:szCs w:val="18"/>
              </w:rPr>
              <w:t>3</w:t>
            </w:r>
          </w:p>
        </w:tc>
        <w:tc>
          <w:tcPr>
            <w:tcW w:w="862" w:type="dxa"/>
            <w:vAlign w:val="center"/>
          </w:tcPr>
          <w:p w:rsidR="00E84D31" w:rsidRPr="00E84D31" w:rsidRDefault="00E84D31" w:rsidP="000B4676">
            <w:pPr>
              <w:spacing w:after="0" w:line="240" w:lineRule="auto"/>
              <w:jc w:val="center"/>
              <w:rPr>
                <w:rFonts w:cs="Arial"/>
                <w:sz w:val="18"/>
                <w:szCs w:val="18"/>
              </w:rPr>
            </w:pPr>
            <w:r w:rsidRPr="00E84D31">
              <w:rPr>
                <w:rFonts w:cs="Arial"/>
                <w:sz w:val="18"/>
                <w:szCs w:val="18"/>
              </w:rPr>
              <w:t>3</w:t>
            </w:r>
          </w:p>
        </w:tc>
        <w:tc>
          <w:tcPr>
            <w:tcW w:w="844" w:type="dxa"/>
            <w:vAlign w:val="center"/>
          </w:tcPr>
          <w:p w:rsidR="00E84D31" w:rsidRPr="00E84D31" w:rsidRDefault="00E84D31" w:rsidP="000B4676">
            <w:pPr>
              <w:spacing w:after="0" w:line="240" w:lineRule="auto"/>
              <w:jc w:val="center"/>
              <w:rPr>
                <w:rFonts w:cs="Arial"/>
                <w:sz w:val="18"/>
                <w:szCs w:val="18"/>
              </w:rPr>
            </w:pPr>
            <w:r w:rsidRPr="00E84D31">
              <w:rPr>
                <w:rFonts w:cs="Arial"/>
                <w:sz w:val="18"/>
                <w:szCs w:val="18"/>
              </w:rPr>
              <w:t>100%</w:t>
            </w:r>
          </w:p>
        </w:tc>
        <w:tc>
          <w:tcPr>
            <w:tcW w:w="3761" w:type="dxa"/>
            <w:vAlign w:val="center"/>
          </w:tcPr>
          <w:p w:rsidR="00E84D31" w:rsidRPr="00E84D31" w:rsidRDefault="00E84D31" w:rsidP="000B4676">
            <w:pPr>
              <w:spacing w:after="0" w:line="240" w:lineRule="auto"/>
              <w:jc w:val="center"/>
              <w:rPr>
                <w:rFonts w:cs="Arial"/>
                <w:sz w:val="18"/>
                <w:szCs w:val="18"/>
              </w:rPr>
            </w:pPr>
            <w:r w:rsidRPr="00E84D31">
              <w:rPr>
                <w:rFonts w:cs="Arial"/>
                <w:sz w:val="18"/>
                <w:szCs w:val="18"/>
              </w:rPr>
              <w:t xml:space="preserve">Se logró el cierre de 3 urbanizaciones de Candelaria la Nueva Etapa II, Porvenir y </w:t>
            </w:r>
            <w:proofErr w:type="spellStart"/>
            <w:r w:rsidRPr="00E84D31">
              <w:rPr>
                <w:rFonts w:cs="Arial"/>
                <w:sz w:val="18"/>
                <w:szCs w:val="18"/>
              </w:rPr>
              <w:t>Arborizadora</w:t>
            </w:r>
            <w:proofErr w:type="spellEnd"/>
            <w:r w:rsidRPr="00E84D31">
              <w:rPr>
                <w:rFonts w:cs="Arial"/>
                <w:sz w:val="18"/>
                <w:szCs w:val="18"/>
              </w:rPr>
              <w:t xml:space="preserve"> Manzana 65</w:t>
            </w:r>
          </w:p>
        </w:tc>
      </w:tr>
    </w:tbl>
    <w:p w:rsidR="00E84D31" w:rsidRPr="00E84D31" w:rsidRDefault="00E84D31" w:rsidP="00FE429A">
      <w:pPr>
        <w:spacing w:after="0" w:line="240" w:lineRule="auto"/>
        <w:rPr>
          <w:rFonts w:eastAsia="Calibri" w:cs="Arial"/>
          <w:sz w:val="16"/>
          <w:szCs w:val="16"/>
        </w:rPr>
      </w:pPr>
      <w:r w:rsidRPr="006E155E">
        <w:rPr>
          <w:rFonts w:eastAsia="Calibri" w:cs="Arial"/>
          <w:sz w:val="16"/>
          <w:szCs w:val="16"/>
          <w:lang w:val="es-ES"/>
        </w:rPr>
        <w:t xml:space="preserve">Fuente: Informe  seguimiento proyecto de inversión con corte a </w:t>
      </w:r>
      <w:r>
        <w:rPr>
          <w:rFonts w:eastAsia="Calibri" w:cs="Arial"/>
          <w:bCs/>
          <w:sz w:val="16"/>
          <w:szCs w:val="16"/>
        </w:rPr>
        <w:t>31-Diciembre de 2016</w:t>
      </w:r>
    </w:p>
    <w:p w:rsidR="00E84D31" w:rsidRDefault="00E84D31" w:rsidP="00E84D31">
      <w:pPr>
        <w:spacing w:after="0" w:line="240" w:lineRule="auto"/>
        <w:jc w:val="both"/>
        <w:rPr>
          <w:rFonts w:cs="Arial"/>
        </w:rPr>
      </w:pPr>
    </w:p>
    <w:p w:rsidR="00E84D31" w:rsidRPr="00E402D8" w:rsidRDefault="00E84D31" w:rsidP="00E84D31">
      <w:pPr>
        <w:spacing w:after="0" w:line="240" w:lineRule="auto"/>
        <w:jc w:val="both"/>
        <w:rPr>
          <w:rFonts w:cs="Arial"/>
        </w:rPr>
      </w:pPr>
      <w:r w:rsidRPr="00E402D8">
        <w:rPr>
          <w:rFonts w:cs="Arial"/>
        </w:rPr>
        <w:t>Conforme los logros obtenidos y en la totalidad de las metas la población beneficiada en la vigencia 2016 fue de 111</w:t>
      </w:r>
      <w:r w:rsidR="00FE2439">
        <w:rPr>
          <w:rFonts w:cs="Arial"/>
        </w:rPr>
        <w:t>8</w:t>
      </w:r>
      <w:r w:rsidRPr="00E402D8">
        <w:rPr>
          <w:rFonts w:cs="Arial"/>
        </w:rPr>
        <w:t xml:space="preserve"> familias, 3787 personas aproximadamente</w:t>
      </w:r>
      <w:r w:rsidR="009020D4">
        <w:rPr>
          <w:rFonts w:cs="Arial"/>
        </w:rPr>
        <w:t xml:space="preserve"> (3403 mediante titulación de predios y 3</w:t>
      </w:r>
      <w:r w:rsidR="00FE2439">
        <w:rPr>
          <w:rFonts w:cs="Arial"/>
        </w:rPr>
        <w:t>98</w:t>
      </w:r>
      <w:r w:rsidR="004D72DD">
        <w:rPr>
          <w:rFonts w:cs="Arial"/>
        </w:rPr>
        <w:t xml:space="preserve"> mediante el cierre de</w:t>
      </w:r>
      <w:r w:rsidR="004D72DD" w:rsidRPr="004D72DD">
        <w:rPr>
          <w:rFonts w:cs="Arial"/>
        </w:rPr>
        <w:t xml:space="preserve"> proyectos constructivos</w:t>
      </w:r>
      <w:r w:rsidR="004D72DD">
        <w:rPr>
          <w:rFonts w:cs="Arial"/>
        </w:rPr>
        <w:t>)</w:t>
      </w:r>
      <w:r w:rsidRPr="00E402D8">
        <w:rPr>
          <w:rFonts w:cs="Arial"/>
        </w:rPr>
        <w:t>, en donde su mayoría se encuentra ubicada en la Localidad de Ciudad Bolívar.</w:t>
      </w:r>
    </w:p>
    <w:p w:rsidR="00E84D31" w:rsidRPr="006E155E" w:rsidRDefault="00E84D31" w:rsidP="00FE429A">
      <w:pPr>
        <w:spacing w:after="0" w:line="240" w:lineRule="auto"/>
        <w:rPr>
          <w:rFonts w:eastAsia="Calibri" w:cs="Arial"/>
          <w:sz w:val="16"/>
          <w:szCs w:val="16"/>
          <w:lang w:val="es-ES"/>
        </w:rPr>
      </w:pPr>
    </w:p>
    <w:p w:rsidR="006E155E" w:rsidRPr="006E155E" w:rsidRDefault="006E155E" w:rsidP="00E61C24">
      <w:pPr>
        <w:pStyle w:val="Ttulo4"/>
      </w:pPr>
      <w:bookmarkStart w:id="89" w:name="_Toc465088789"/>
      <w:r w:rsidRPr="006E155E">
        <w:t>Logros obtenidos y acciones adelantadas para el cumplimiento de las metas</w:t>
      </w:r>
      <w:bookmarkEnd w:id="89"/>
    </w:p>
    <w:p w:rsidR="006E155E" w:rsidRPr="006E155E" w:rsidRDefault="006E155E" w:rsidP="006E155E">
      <w:pPr>
        <w:spacing w:after="0" w:line="240" w:lineRule="auto"/>
        <w:jc w:val="both"/>
        <w:rPr>
          <w:rFonts w:eastAsia="Calibri" w:cs="Arial"/>
          <w:lang w:val="es-ES_tradnl"/>
        </w:rPr>
      </w:pPr>
    </w:p>
    <w:p w:rsidR="00E84D31" w:rsidRPr="00E84D31" w:rsidRDefault="00E84D31" w:rsidP="00A81B3D">
      <w:pPr>
        <w:rPr>
          <w:lang w:val="es-ES_tradnl" w:eastAsia="es-ES"/>
        </w:rPr>
      </w:pPr>
      <w:r w:rsidRPr="00E84D31">
        <w:rPr>
          <w:lang w:val="es-ES_tradnl" w:eastAsia="es-ES"/>
        </w:rPr>
        <w:t>Obtener 10.000 Títulos de Predios</w:t>
      </w:r>
      <w:r>
        <w:rPr>
          <w:lang w:val="es-ES_tradnl" w:eastAsia="es-ES"/>
        </w:rPr>
        <w:t>:</w:t>
      </w:r>
    </w:p>
    <w:p w:rsidR="00E84D31" w:rsidRPr="004E4003" w:rsidRDefault="00E84D31" w:rsidP="00E84D31">
      <w:pPr>
        <w:spacing w:after="0" w:line="240" w:lineRule="auto"/>
        <w:jc w:val="both"/>
        <w:rPr>
          <w:rFonts w:cs="Arial"/>
          <w:lang w:val="es-ES_tradnl"/>
        </w:rPr>
      </w:pPr>
    </w:p>
    <w:p w:rsidR="00E84D31" w:rsidRDefault="00FE2439" w:rsidP="00E84D31">
      <w:pPr>
        <w:spacing w:after="0" w:line="240" w:lineRule="auto"/>
        <w:jc w:val="both"/>
        <w:rPr>
          <w:rFonts w:cs="Arial"/>
          <w:color w:val="000000"/>
        </w:rPr>
      </w:pPr>
      <w:r>
        <w:rPr>
          <w:rFonts w:cs="Arial"/>
        </w:rPr>
        <w:lastRenderedPageBreak/>
        <w:t xml:space="preserve">Durante el periodo comprendido entre el 1 de julio y el 31 de diciembre de 2016 se entregaron 1.001 títulos de predios; </w:t>
      </w:r>
      <w:r>
        <w:rPr>
          <w:rFonts w:cs="Arial"/>
          <w:color w:val="000000"/>
        </w:rPr>
        <w:t>con esto se benefició a 1.001 hogares que equivalen a 3403 personas aproximadamente.</w:t>
      </w:r>
    </w:p>
    <w:p w:rsidR="0080062E" w:rsidRDefault="0080062E" w:rsidP="00E84D31">
      <w:pPr>
        <w:spacing w:after="0" w:line="240" w:lineRule="auto"/>
        <w:jc w:val="both"/>
        <w:rPr>
          <w:rFonts w:cs="Arial"/>
          <w:color w:val="000000"/>
        </w:rPr>
      </w:pPr>
    </w:p>
    <w:p w:rsidR="0080062E" w:rsidRDefault="0080062E" w:rsidP="00E84D31">
      <w:pPr>
        <w:spacing w:after="0" w:line="240" w:lineRule="auto"/>
        <w:jc w:val="both"/>
        <w:rPr>
          <w:rFonts w:cs="Arial"/>
          <w:color w:val="000000"/>
        </w:rPr>
      </w:pPr>
    </w:p>
    <w:p w:rsidR="00FE2439" w:rsidRDefault="00FE2439" w:rsidP="00E84D31">
      <w:pPr>
        <w:spacing w:after="0" w:line="240" w:lineRule="auto"/>
        <w:jc w:val="both"/>
        <w:rPr>
          <w:rFonts w:cs="Arial"/>
          <w:color w:val="000000"/>
        </w:rPr>
      </w:pPr>
    </w:p>
    <w:p w:rsidR="0080062E" w:rsidRDefault="0080062E" w:rsidP="00A81B3D">
      <w:pPr>
        <w:rPr>
          <w:lang w:val="es-ES_tradnl" w:eastAsia="es-ES"/>
        </w:rPr>
      </w:pPr>
    </w:p>
    <w:p w:rsidR="0080062E" w:rsidRDefault="0080062E" w:rsidP="00A81B3D">
      <w:pPr>
        <w:rPr>
          <w:rFonts w:eastAsia="Times New Roman" w:cs="Arial"/>
          <w:u w:val="single"/>
          <w:lang w:val="es-ES_tradnl" w:eastAsia="es-ES"/>
        </w:rPr>
      </w:pPr>
      <w:r>
        <w:rPr>
          <w:noProof/>
          <w:lang w:eastAsia="es-CO"/>
        </w:rPr>
        <w:drawing>
          <wp:inline distT="0" distB="0" distL="0" distR="0" wp14:anchorId="16E1499F" wp14:editId="5BD218D3">
            <wp:extent cx="5305646" cy="367718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6636" t="11067" r="14782" b="4427"/>
                    <a:stretch/>
                  </pic:blipFill>
                  <pic:spPr bwMode="auto">
                    <a:xfrm>
                      <a:off x="0" y="0"/>
                      <a:ext cx="5312056" cy="3681623"/>
                    </a:xfrm>
                    <a:prstGeom prst="rect">
                      <a:avLst/>
                    </a:prstGeom>
                    <a:ln>
                      <a:noFill/>
                    </a:ln>
                    <a:extLst>
                      <a:ext uri="{53640926-AAD7-44D8-BBD7-CCE9431645EC}">
                        <a14:shadowObscured xmlns:a14="http://schemas.microsoft.com/office/drawing/2010/main"/>
                      </a:ext>
                    </a:extLst>
                  </pic:spPr>
                </pic:pic>
              </a:graphicData>
            </a:graphic>
          </wp:inline>
        </w:drawing>
      </w:r>
    </w:p>
    <w:p w:rsidR="0080062E" w:rsidRDefault="0080062E" w:rsidP="00A81B3D">
      <w:pPr>
        <w:rPr>
          <w:lang w:val="es-ES_tradnl" w:eastAsia="es-ES"/>
        </w:rPr>
      </w:pPr>
    </w:p>
    <w:p w:rsidR="00E84D31" w:rsidRPr="00E84D31" w:rsidRDefault="00E84D31" w:rsidP="00A81B3D">
      <w:pPr>
        <w:rPr>
          <w:lang w:val="es-ES_tradnl" w:eastAsia="es-ES"/>
        </w:rPr>
      </w:pPr>
      <w:r w:rsidRPr="00E84D31">
        <w:rPr>
          <w:lang w:val="es-ES_tradnl" w:eastAsia="es-ES"/>
        </w:rPr>
        <w:t>Entregar 8 Zonas de Cesión</w:t>
      </w:r>
      <w:r>
        <w:rPr>
          <w:lang w:val="es-ES_tradnl" w:eastAsia="es-ES"/>
        </w:rPr>
        <w:t>:</w:t>
      </w:r>
    </w:p>
    <w:p w:rsidR="00E84D31" w:rsidRPr="004E4003" w:rsidRDefault="00E84D31" w:rsidP="00E84D31">
      <w:pPr>
        <w:spacing w:after="0" w:line="240" w:lineRule="auto"/>
        <w:jc w:val="both"/>
        <w:rPr>
          <w:rFonts w:cs="Arial"/>
          <w:lang w:val="es-ES_tradnl"/>
        </w:rPr>
      </w:pPr>
    </w:p>
    <w:p w:rsidR="00E84D31" w:rsidRPr="00E402D8" w:rsidRDefault="00FE2439" w:rsidP="00E84D31">
      <w:pPr>
        <w:spacing w:after="0" w:line="240" w:lineRule="auto"/>
        <w:jc w:val="both"/>
        <w:rPr>
          <w:rFonts w:eastAsia="Times New Roman" w:cs="Arial"/>
          <w:lang w:eastAsia="es-CO"/>
        </w:rPr>
      </w:pPr>
      <w:r w:rsidRPr="00E402D8">
        <w:rPr>
          <w:rFonts w:eastAsia="Times New Roman" w:cs="Arial"/>
          <w:lang w:eastAsia="es-CO"/>
        </w:rPr>
        <w:t>Se llevaron a cabo las mesas de trabajo necesarias para lograr la transferencia de las Zonas de Cesión en el mes de Diciembre, se entregó Bonanza ubicada en la localidad de Ciudad Bolívar correspondiente a 8.745,23 m2.</w:t>
      </w:r>
      <w:r w:rsidR="00E84D31" w:rsidRPr="00E402D8">
        <w:rPr>
          <w:rFonts w:eastAsia="Times New Roman" w:cs="Arial"/>
          <w:lang w:eastAsia="es-CO"/>
        </w:rPr>
        <w:t xml:space="preserve"> </w:t>
      </w:r>
    </w:p>
    <w:p w:rsidR="00E84D31" w:rsidRPr="00E402D8" w:rsidRDefault="00E84D31" w:rsidP="00E84D31">
      <w:pPr>
        <w:spacing w:after="0" w:line="240" w:lineRule="auto"/>
        <w:jc w:val="both"/>
        <w:rPr>
          <w:rFonts w:cs="Arial"/>
        </w:rPr>
      </w:pPr>
    </w:p>
    <w:p w:rsidR="00CC5B36" w:rsidRDefault="00CC5B36" w:rsidP="00E84D31">
      <w:pPr>
        <w:spacing w:after="0" w:line="240" w:lineRule="auto"/>
        <w:jc w:val="both"/>
        <w:rPr>
          <w:rFonts w:cs="Arial"/>
          <w:noProof/>
          <w:lang w:eastAsia="es-CO"/>
        </w:rPr>
      </w:pPr>
    </w:p>
    <w:p w:rsidR="00CC5B36" w:rsidRDefault="00CC5B36" w:rsidP="00E84D31">
      <w:pPr>
        <w:spacing w:after="0" w:line="240" w:lineRule="auto"/>
        <w:jc w:val="both"/>
        <w:rPr>
          <w:rFonts w:cs="Arial"/>
          <w:noProof/>
          <w:lang w:eastAsia="es-CO"/>
        </w:rPr>
      </w:pPr>
    </w:p>
    <w:p w:rsidR="00CC5B36" w:rsidRDefault="00CC5B36" w:rsidP="00E84D31">
      <w:pPr>
        <w:spacing w:after="0" w:line="240" w:lineRule="auto"/>
        <w:jc w:val="both"/>
        <w:rPr>
          <w:rFonts w:cs="Arial"/>
          <w:noProof/>
          <w:lang w:eastAsia="es-CO"/>
        </w:rPr>
      </w:pPr>
    </w:p>
    <w:p w:rsidR="00CC5B36" w:rsidRDefault="00CC5B36" w:rsidP="00E84D31">
      <w:pPr>
        <w:spacing w:after="0" w:line="240" w:lineRule="auto"/>
        <w:jc w:val="both"/>
        <w:rPr>
          <w:rFonts w:cs="Arial"/>
          <w:noProof/>
          <w:lang w:eastAsia="es-CO"/>
        </w:rPr>
      </w:pPr>
    </w:p>
    <w:p w:rsidR="00CC5B36" w:rsidRDefault="00CC5B36" w:rsidP="00E84D31">
      <w:pPr>
        <w:spacing w:after="0" w:line="240" w:lineRule="auto"/>
        <w:jc w:val="both"/>
        <w:rPr>
          <w:rFonts w:cs="Arial"/>
          <w:noProof/>
          <w:lang w:eastAsia="es-CO"/>
        </w:rPr>
      </w:pPr>
    </w:p>
    <w:p w:rsidR="00E84D31" w:rsidRPr="00E402D8" w:rsidRDefault="00E84D31" w:rsidP="00E84D31">
      <w:pPr>
        <w:spacing w:after="0" w:line="240" w:lineRule="auto"/>
        <w:jc w:val="both"/>
        <w:rPr>
          <w:rFonts w:cs="Arial"/>
        </w:rPr>
      </w:pPr>
      <w:r w:rsidRPr="00E402D8">
        <w:rPr>
          <w:rFonts w:cs="Arial"/>
          <w:noProof/>
          <w:lang w:eastAsia="es-CO"/>
        </w:rPr>
        <w:drawing>
          <wp:inline distT="0" distB="0" distL="0" distR="0" wp14:anchorId="69ECC5CF" wp14:editId="3B6D7309">
            <wp:extent cx="5135526" cy="4212782"/>
            <wp:effectExtent l="0" t="0" r="825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142466" cy="4218475"/>
                    </a:xfrm>
                    <a:prstGeom prst="rect">
                      <a:avLst/>
                    </a:prstGeom>
                  </pic:spPr>
                </pic:pic>
              </a:graphicData>
            </a:graphic>
          </wp:inline>
        </w:drawing>
      </w:r>
    </w:p>
    <w:p w:rsidR="00E84D31" w:rsidRDefault="00E84D31" w:rsidP="00E84D31">
      <w:pPr>
        <w:spacing w:after="0" w:line="240" w:lineRule="auto"/>
        <w:jc w:val="both"/>
        <w:rPr>
          <w:rFonts w:cs="Arial"/>
        </w:rPr>
      </w:pPr>
    </w:p>
    <w:p w:rsidR="00E84D31" w:rsidRPr="00E84D31" w:rsidRDefault="00E84D31" w:rsidP="00A81B3D">
      <w:pPr>
        <w:rPr>
          <w:lang w:val="es-ES_tradnl" w:eastAsia="es-ES"/>
        </w:rPr>
      </w:pPr>
      <w:r w:rsidRPr="00E84D31">
        <w:rPr>
          <w:lang w:val="es-ES_tradnl" w:eastAsia="es-ES"/>
        </w:rPr>
        <w:t>Hacer Cierre de 7 Proyectos constructivos  y de urbanismo para  Vivienda VIP</w:t>
      </w:r>
    </w:p>
    <w:p w:rsidR="00E84D31" w:rsidRPr="00E402D8" w:rsidRDefault="00E84D31" w:rsidP="00E84D31">
      <w:pPr>
        <w:spacing w:after="0" w:line="240" w:lineRule="auto"/>
        <w:jc w:val="both"/>
        <w:rPr>
          <w:rFonts w:cs="Arial"/>
        </w:rPr>
      </w:pPr>
    </w:p>
    <w:p w:rsidR="00391DF0" w:rsidRPr="00391DF0" w:rsidRDefault="00391DF0" w:rsidP="00391DF0">
      <w:pPr>
        <w:spacing w:after="0" w:line="240" w:lineRule="auto"/>
        <w:jc w:val="both"/>
        <w:rPr>
          <w:rFonts w:eastAsia="Times New Roman" w:cs="Arial"/>
          <w:lang w:eastAsia="es-CO"/>
        </w:rPr>
      </w:pPr>
      <w:r w:rsidRPr="00391DF0">
        <w:rPr>
          <w:rFonts w:eastAsia="Times New Roman" w:cs="Arial"/>
          <w:lang w:eastAsia="es-CO"/>
        </w:rPr>
        <w:t xml:space="preserve">• Se realizó el cierre de tres (3) proyectos urbanísticos Candelaria La Nueva Etapa III, Porvenir y </w:t>
      </w:r>
      <w:proofErr w:type="spellStart"/>
      <w:r w:rsidRPr="00391DF0">
        <w:rPr>
          <w:rFonts w:eastAsia="Times New Roman" w:cs="Arial"/>
          <w:lang w:eastAsia="es-CO"/>
        </w:rPr>
        <w:t>Arborizadora</w:t>
      </w:r>
      <w:proofErr w:type="spellEnd"/>
      <w:r w:rsidRPr="00391DF0">
        <w:rPr>
          <w:rFonts w:eastAsia="Times New Roman" w:cs="Arial"/>
          <w:lang w:eastAsia="es-CO"/>
        </w:rPr>
        <w:t xml:space="preserve"> Manzana 65, ubicados en la Localidad de Ciudad Bolívar; en estos proyectos se realizó el proceso de escrituración desagregados de la siguiente manera: Candelaria La Nueva Etapa III 56 asignaciones, Porvenir 11 Asignaciones y 47 asignaciones al proyectos </w:t>
      </w:r>
      <w:proofErr w:type="spellStart"/>
      <w:r w:rsidRPr="00391DF0">
        <w:rPr>
          <w:rFonts w:eastAsia="Times New Roman" w:cs="Arial"/>
          <w:lang w:eastAsia="es-CO"/>
        </w:rPr>
        <w:t>Arborizadora</w:t>
      </w:r>
      <w:proofErr w:type="spellEnd"/>
      <w:r w:rsidRPr="00391DF0">
        <w:rPr>
          <w:rFonts w:eastAsia="Times New Roman" w:cs="Arial"/>
          <w:lang w:eastAsia="es-CO"/>
        </w:rPr>
        <w:t xml:space="preserve"> Manzana 65.</w:t>
      </w:r>
    </w:p>
    <w:p w:rsidR="00E84D31" w:rsidRDefault="00E84D31" w:rsidP="00E84D31">
      <w:pPr>
        <w:spacing w:after="0" w:line="240" w:lineRule="auto"/>
        <w:jc w:val="both"/>
        <w:rPr>
          <w:rFonts w:cs="Arial"/>
        </w:rPr>
      </w:pPr>
    </w:p>
    <w:p w:rsidR="00977B9C" w:rsidRPr="00E402D8" w:rsidRDefault="00977B9C" w:rsidP="00E84D31">
      <w:pPr>
        <w:spacing w:after="0" w:line="240" w:lineRule="auto"/>
        <w:jc w:val="both"/>
        <w:rPr>
          <w:rFonts w:cs="Arial"/>
        </w:rPr>
      </w:pPr>
      <w:r>
        <w:rPr>
          <w:rFonts w:cs="Arial"/>
        </w:rPr>
        <w:t>A continuación se presenta la ubicación geográfica de los proyectos:</w:t>
      </w:r>
    </w:p>
    <w:p w:rsidR="00E84D31" w:rsidRDefault="00E84D31" w:rsidP="00E84D31">
      <w:pPr>
        <w:spacing w:after="0" w:line="240" w:lineRule="auto"/>
        <w:jc w:val="both"/>
        <w:rPr>
          <w:rFonts w:eastAsia="Times New Roman" w:cs="Arial"/>
          <w:bCs/>
          <w:lang w:eastAsia="es-CO"/>
        </w:rPr>
      </w:pPr>
    </w:p>
    <w:p w:rsidR="00CC5B36" w:rsidRDefault="00CC5B36" w:rsidP="00FE2439">
      <w:pPr>
        <w:spacing w:after="0" w:line="240" w:lineRule="auto"/>
        <w:jc w:val="both"/>
        <w:rPr>
          <w:rFonts w:eastAsia="Calibri" w:cs="Arial"/>
          <w:b/>
        </w:rPr>
      </w:pPr>
    </w:p>
    <w:p w:rsidR="00CC5B36" w:rsidRDefault="00CC5B36" w:rsidP="00FE2439">
      <w:pPr>
        <w:spacing w:after="0" w:line="240" w:lineRule="auto"/>
        <w:jc w:val="both"/>
        <w:rPr>
          <w:rFonts w:eastAsia="Calibri" w:cs="Arial"/>
          <w:b/>
        </w:rPr>
      </w:pPr>
    </w:p>
    <w:p w:rsidR="00CC5B36" w:rsidRDefault="00CC5B36" w:rsidP="00FE2439">
      <w:pPr>
        <w:spacing w:after="0" w:line="240" w:lineRule="auto"/>
        <w:jc w:val="both"/>
        <w:rPr>
          <w:rFonts w:eastAsia="Calibri" w:cs="Arial"/>
          <w:b/>
        </w:rPr>
      </w:pPr>
    </w:p>
    <w:p w:rsidR="00CC5B36" w:rsidRDefault="00CC5B36" w:rsidP="00FE2439">
      <w:pPr>
        <w:spacing w:after="0" w:line="240" w:lineRule="auto"/>
        <w:jc w:val="both"/>
        <w:rPr>
          <w:rFonts w:eastAsia="Calibri" w:cs="Arial"/>
          <w:b/>
        </w:rPr>
      </w:pPr>
    </w:p>
    <w:p w:rsidR="00CC5B36" w:rsidRDefault="00CC5B36" w:rsidP="00FE2439">
      <w:pPr>
        <w:spacing w:after="0" w:line="240" w:lineRule="auto"/>
        <w:jc w:val="both"/>
        <w:rPr>
          <w:rFonts w:eastAsia="Calibri" w:cs="Arial"/>
          <w:b/>
        </w:rPr>
      </w:pPr>
    </w:p>
    <w:p w:rsidR="00CC5B36" w:rsidRDefault="00CC5B36" w:rsidP="00FE2439">
      <w:pPr>
        <w:spacing w:after="0" w:line="240" w:lineRule="auto"/>
        <w:jc w:val="both"/>
        <w:rPr>
          <w:rFonts w:eastAsia="Calibri" w:cs="Arial"/>
          <w:b/>
        </w:rPr>
      </w:pPr>
    </w:p>
    <w:p w:rsidR="00CC5B36" w:rsidRDefault="00CC5B36" w:rsidP="00FE2439">
      <w:pPr>
        <w:spacing w:after="0" w:line="240" w:lineRule="auto"/>
        <w:jc w:val="both"/>
        <w:rPr>
          <w:rFonts w:eastAsia="Calibri" w:cs="Arial"/>
          <w:b/>
        </w:rPr>
      </w:pPr>
    </w:p>
    <w:p w:rsidR="00CC5B36" w:rsidRDefault="00CC5B36" w:rsidP="00FE2439">
      <w:pPr>
        <w:spacing w:after="0" w:line="240" w:lineRule="auto"/>
        <w:jc w:val="both"/>
        <w:rPr>
          <w:rFonts w:eastAsia="Calibri" w:cs="Arial"/>
          <w:b/>
        </w:rPr>
      </w:pPr>
    </w:p>
    <w:p w:rsidR="00E84D31" w:rsidRDefault="00FE2439" w:rsidP="00FE2439">
      <w:pPr>
        <w:spacing w:after="0" w:line="240" w:lineRule="auto"/>
        <w:jc w:val="both"/>
        <w:rPr>
          <w:rFonts w:eastAsia="Calibri" w:cs="Arial"/>
          <w:b/>
        </w:rPr>
      </w:pPr>
      <w:r w:rsidRPr="00C85FE6">
        <w:rPr>
          <w:rFonts w:eastAsia="Calibri" w:cs="Arial"/>
          <w:b/>
        </w:rPr>
        <w:t>Proyecto: Porvenir</w:t>
      </w:r>
      <w:r>
        <w:rPr>
          <w:rFonts w:eastAsia="Calibri" w:cs="Arial"/>
          <w:b/>
        </w:rPr>
        <w:t xml:space="preserve"> Man</w:t>
      </w:r>
      <w:r w:rsidR="00FD7AEF">
        <w:rPr>
          <w:rFonts w:eastAsia="Calibri" w:cs="Arial"/>
          <w:b/>
        </w:rPr>
        <w:t>zana</w:t>
      </w:r>
      <w:r>
        <w:rPr>
          <w:rFonts w:eastAsia="Calibri" w:cs="Arial"/>
          <w:b/>
        </w:rPr>
        <w:t xml:space="preserve"> 55</w:t>
      </w:r>
    </w:p>
    <w:p w:rsidR="00FE2439" w:rsidRPr="00E402D8" w:rsidRDefault="00FE2439" w:rsidP="00E84D31">
      <w:pPr>
        <w:spacing w:after="0" w:line="240" w:lineRule="auto"/>
        <w:ind w:left="567"/>
        <w:jc w:val="both"/>
        <w:rPr>
          <w:rFonts w:eastAsia="Calibri" w:cs="Arial"/>
          <w:b/>
        </w:rPr>
      </w:pPr>
    </w:p>
    <w:p w:rsidR="00E84D31" w:rsidRPr="00E402D8" w:rsidRDefault="00E84D31" w:rsidP="00E84D31">
      <w:pPr>
        <w:spacing w:after="0" w:line="240" w:lineRule="auto"/>
        <w:ind w:left="567"/>
        <w:jc w:val="center"/>
        <w:rPr>
          <w:rFonts w:eastAsia="Calibri" w:cs="Arial"/>
          <w:b/>
        </w:rPr>
      </w:pPr>
      <w:r w:rsidRPr="00E402D8">
        <w:rPr>
          <w:rFonts w:cs="Arial"/>
          <w:noProof/>
          <w:lang w:eastAsia="es-CO"/>
        </w:rPr>
        <w:drawing>
          <wp:inline distT="0" distB="0" distL="0" distR="0" wp14:anchorId="70E2FC21" wp14:editId="4EEF725A">
            <wp:extent cx="3366655" cy="2742339"/>
            <wp:effectExtent l="0" t="0" r="5715" b="127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406531" cy="2774821"/>
                    </a:xfrm>
                    <a:prstGeom prst="rect">
                      <a:avLst/>
                    </a:prstGeom>
                  </pic:spPr>
                </pic:pic>
              </a:graphicData>
            </a:graphic>
          </wp:inline>
        </w:drawing>
      </w:r>
    </w:p>
    <w:p w:rsidR="00E84D31" w:rsidRPr="00E402D8" w:rsidRDefault="00E84D31" w:rsidP="00E84D31">
      <w:pPr>
        <w:spacing w:after="0" w:line="240" w:lineRule="auto"/>
        <w:ind w:left="567"/>
        <w:jc w:val="both"/>
        <w:rPr>
          <w:rFonts w:eastAsia="Calibri" w:cs="Arial"/>
          <w:b/>
        </w:rPr>
      </w:pPr>
    </w:p>
    <w:p w:rsidR="00FE2439" w:rsidRDefault="00FE2439" w:rsidP="00F80D40">
      <w:pPr>
        <w:spacing w:after="0" w:line="240" w:lineRule="auto"/>
        <w:jc w:val="both"/>
        <w:rPr>
          <w:rFonts w:eastAsia="Calibri" w:cs="Arial"/>
          <w:b/>
        </w:rPr>
      </w:pPr>
    </w:p>
    <w:p w:rsidR="00FE2439" w:rsidRPr="00FE2439" w:rsidRDefault="00FE2439" w:rsidP="00FE2439">
      <w:pPr>
        <w:spacing w:after="0" w:line="240" w:lineRule="auto"/>
        <w:jc w:val="both"/>
        <w:rPr>
          <w:rFonts w:eastAsia="Calibri" w:cs="Arial"/>
          <w:b/>
        </w:rPr>
      </w:pPr>
      <w:r w:rsidRPr="00FE2439">
        <w:rPr>
          <w:rFonts w:eastAsia="Calibri" w:cs="Arial"/>
          <w:b/>
        </w:rPr>
        <w:t>Proyecto: Candelaria La Nueva</w:t>
      </w:r>
      <w:r>
        <w:rPr>
          <w:rFonts w:eastAsia="Calibri" w:cs="Arial"/>
          <w:b/>
        </w:rPr>
        <w:t xml:space="preserve"> Etapa II</w:t>
      </w:r>
    </w:p>
    <w:p w:rsidR="00E84D31" w:rsidRDefault="00E84D31" w:rsidP="00F80D40">
      <w:pPr>
        <w:spacing w:after="0" w:line="240" w:lineRule="auto"/>
        <w:jc w:val="both"/>
        <w:rPr>
          <w:rFonts w:eastAsia="Calibri" w:cs="Arial"/>
          <w:b/>
        </w:rPr>
      </w:pPr>
    </w:p>
    <w:p w:rsidR="00977B9C" w:rsidRDefault="00977B9C" w:rsidP="00E84D31">
      <w:pPr>
        <w:spacing w:after="0" w:line="240" w:lineRule="auto"/>
        <w:ind w:left="567"/>
        <w:jc w:val="both"/>
        <w:rPr>
          <w:rFonts w:eastAsia="Calibri" w:cs="Arial"/>
          <w:b/>
        </w:rPr>
      </w:pPr>
    </w:p>
    <w:p w:rsidR="00E84D31" w:rsidRPr="00E402D8" w:rsidRDefault="00E84D31" w:rsidP="00E84D31">
      <w:pPr>
        <w:spacing w:after="0" w:line="240" w:lineRule="auto"/>
        <w:ind w:left="567"/>
        <w:jc w:val="center"/>
        <w:rPr>
          <w:rFonts w:eastAsia="Calibri" w:cs="Arial"/>
          <w:b/>
        </w:rPr>
      </w:pPr>
      <w:r w:rsidRPr="00E402D8">
        <w:rPr>
          <w:rFonts w:cs="Arial"/>
          <w:noProof/>
          <w:lang w:eastAsia="es-CO"/>
        </w:rPr>
        <w:drawing>
          <wp:inline distT="0" distB="0" distL="0" distR="0" wp14:anchorId="5302C3FB" wp14:editId="2C25537E">
            <wp:extent cx="3418087" cy="3046021"/>
            <wp:effectExtent l="0" t="0" r="0" b="25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454281" cy="3078275"/>
                    </a:xfrm>
                    <a:prstGeom prst="rect">
                      <a:avLst/>
                    </a:prstGeom>
                  </pic:spPr>
                </pic:pic>
              </a:graphicData>
            </a:graphic>
          </wp:inline>
        </w:drawing>
      </w:r>
    </w:p>
    <w:p w:rsidR="00FE2439" w:rsidRDefault="00FE2439" w:rsidP="00E84D31">
      <w:pPr>
        <w:spacing w:after="0" w:line="240" w:lineRule="auto"/>
        <w:ind w:left="567"/>
        <w:jc w:val="both"/>
        <w:rPr>
          <w:rFonts w:eastAsia="Calibri" w:cs="Arial"/>
          <w:b/>
        </w:rPr>
      </w:pPr>
    </w:p>
    <w:p w:rsidR="00FE0CE7" w:rsidRDefault="00FE0CE7" w:rsidP="00E84D31">
      <w:pPr>
        <w:spacing w:after="0" w:line="240" w:lineRule="auto"/>
        <w:ind w:left="567"/>
        <w:jc w:val="both"/>
        <w:rPr>
          <w:rFonts w:eastAsia="Calibri" w:cs="Arial"/>
          <w:b/>
        </w:rPr>
      </w:pPr>
    </w:p>
    <w:p w:rsidR="00977B9C" w:rsidRDefault="00FE2439" w:rsidP="00E84D31">
      <w:pPr>
        <w:spacing w:after="0" w:line="240" w:lineRule="auto"/>
        <w:ind w:left="567"/>
        <w:jc w:val="both"/>
        <w:rPr>
          <w:rFonts w:eastAsia="Calibri" w:cs="Arial"/>
          <w:b/>
        </w:rPr>
      </w:pPr>
      <w:r w:rsidRPr="00FE2439">
        <w:rPr>
          <w:rFonts w:eastAsia="Calibri" w:cs="Arial"/>
          <w:b/>
        </w:rPr>
        <w:t xml:space="preserve">Proyecto: </w:t>
      </w:r>
      <w:proofErr w:type="spellStart"/>
      <w:r w:rsidRPr="00FE2439">
        <w:rPr>
          <w:rFonts w:eastAsia="Calibri" w:cs="Arial"/>
          <w:b/>
        </w:rPr>
        <w:t>Arborizadora</w:t>
      </w:r>
      <w:proofErr w:type="spellEnd"/>
      <w:r w:rsidRPr="00FE2439">
        <w:rPr>
          <w:rFonts w:eastAsia="Calibri" w:cs="Arial"/>
          <w:b/>
        </w:rPr>
        <w:t xml:space="preserve"> Baja Man</w:t>
      </w:r>
      <w:r w:rsidR="00FD7AEF">
        <w:rPr>
          <w:rFonts w:eastAsia="Calibri" w:cs="Arial"/>
          <w:b/>
        </w:rPr>
        <w:t>zana</w:t>
      </w:r>
      <w:r w:rsidRPr="00FE2439">
        <w:rPr>
          <w:rFonts w:eastAsia="Calibri" w:cs="Arial"/>
          <w:b/>
        </w:rPr>
        <w:t xml:space="preserve"> 65</w:t>
      </w:r>
    </w:p>
    <w:p w:rsidR="00FE2439" w:rsidRPr="00E402D8" w:rsidRDefault="00FE2439" w:rsidP="00E84D31">
      <w:pPr>
        <w:spacing w:after="0" w:line="240" w:lineRule="auto"/>
        <w:ind w:left="567"/>
        <w:jc w:val="both"/>
        <w:rPr>
          <w:rFonts w:eastAsia="Calibri" w:cs="Arial"/>
          <w:b/>
        </w:rPr>
      </w:pPr>
    </w:p>
    <w:p w:rsidR="00E84D31" w:rsidRPr="00E402D8" w:rsidRDefault="00E84D31" w:rsidP="000038B6">
      <w:pPr>
        <w:spacing w:after="0" w:line="240" w:lineRule="auto"/>
        <w:ind w:left="567"/>
        <w:jc w:val="center"/>
        <w:rPr>
          <w:rFonts w:eastAsia="Calibri" w:cs="Arial"/>
          <w:b/>
        </w:rPr>
      </w:pPr>
      <w:r w:rsidRPr="00E402D8">
        <w:rPr>
          <w:rFonts w:cs="Arial"/>
          <w:noProof/>
          <w:lang w:eastAsia="es-CO"/>
        </w:rPr>
        <w:drawing>
          <wp:inline distT="0" distB="0" distL="0" distR="0" wp14:anchorId="2F00E469" wp14:editId="50476F9A">
            <wp:extent cx="3562709" cy="3174913"/>
            <wp:effectExtent l="0" t="0" r="0" b="698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573955" cy="3184935"/>
                    </a:xfrm>
                    <a:prstGeom prst="rect">
                      <a:avLst/>
                    </a:prstGeom>
                  </pic:spPr>
                </pic:pic>
              </a:graphicData>
            </a:graphic>
          </wp:inline>
        </w:drawing>
      </w:r>
    </w:p>
    <w:p w:rsidR="00E84D31" w:rsidRPr="00E402D8" w:rsidRDefault="00E84D31" w:rsidP="00E84D31">
      <w:pPr>
        <w:spacing w:after="0" w:line="240" w:lineRule="auto"/>
        <w:ind w:left="567"/>
        <w:jc w:val="both"/>
        <w:rPr>
          <w:rFonts w:eastAsia="Calibri" w:cs="Arial"/>
          <w:b/>
        </w:rPr>
      </w:pPr>
    </w:p>
    <w:p w:rsidR="00DD25A5" w:rsidRDefault="00DD25A5" w:rsidP="00DD25A5">
      <w:pPr>
        <w:spacing w:after="0" w:line="240" w:lineRule="auto"/>
        <w:ind w:left="567"/>
        <w:jc w:val="both"/>
        <w:rPr>
          <w:rFonts w:eastAsia="Calibri" w:cs="Arial"/>
          <w:lang w:val="es-ES_tradnl"/>
        </w:rPr>
      </w:pPr>
    </w:p>
    <w:p w:rsidR="00DD25A5" w:rsidRPr="00C85FE6" w:rsidRDefault="00DD25A5" w:rsidP="00E61C24">
      <w:pPr>
        <w:pStyle w:val="Ttulo2"/>
        <w:ind w:left="142" w:hanging="142"/>
        <w:rPr>
          <w:szCs w:val="22"/>
          <w:lang w:eastAsia="es-ES"/>
        </w:rPr>
      </w:pPr>
      <w:bookmarkStart w:id="90" w:name="_Toc393899074"/>
      <w:bookmarkStart w:id="91" w:name="_Toc432750477"/>
      <w:bookmarkStart w:id="92" w:name="_Toc465088790"/>
      <w:bookmarkStart w:id="93" w:name="_Toc476142111"/>
      <w:r w:rsidRPr="00C85FE6">
        <w:rPr>
          <w:szCs w:val="22"/>
          <w:lang w:eastAsia="es-ES"/>
        </w:rPr>
        <w:t xml:space="preserve">PROYECTO DE INVERSIÓN </w:t>
      </w:r>
      <w:r w:rsidR="00F57B09" w:rsidRPr="00C85FE6">
        <w:rPr>
          <w:szCs w:val="22"/>
          <w:lang w:eastAsia="es-ES"/>
        </w:rPr>
        <w:t>0</w:t>
      </w:r>
      <w:r w:rsidRPr="00C85FE6">
        <w:rPr>
          <w:szCs w:val="22"/>
          <w:lang w:eastAsia="es-ES"/>
        </w:rPr>
        <w:t>691 - DESARROLLO DE PROYECTOS DE VIVIENDA DE INTERÉS PRIORITARIO</w:t>
      </w:r>
      <w:bookmarkEnd w:id="90"/>
      <w:bookmarkEnd w:id="91"/>
      <w:bookmarkEnd w:id="92"/>
      <w:bookmarkEnd w:id="93"/>
    </w:p>
    <w:p w:rsidR="00DD25A5" w:rsidRPr="00DD25A5" w:rsidRDefault="00DD25A5" w:rsidP="00DD25A5">
      <w:pPr>
        <w:spacing w:after="0" w:line="240" w:lineRule="auto"/>
        <w:ind w:right="1"/>
        <w:jc w:val="both"/>
        <w:rPr>
          <w:rFonts w:eastAsia="Arial" w:cs="Arial"/>
          <w:color w:val="000000"/>
          <w:kern w:val="2"/>
          <w:lang w:eastAsia="zh-CN" w:bidi="hi-IN"/>
        </w:rPr>
      </w:pPr>
    </w:p>
    <w:p w:rsidR="006E155E" w:rsidRPr="00C85FE6" w:rsidRDefault="006E155E" w:rsidP="00E61C24">
      <w:pPr>
        <w:pStyle w:val="Ttulo3"/>
        <w:ind w:left="142" w:hanging="142"/>
        <w:rPr>
          <w:b/>
          <w:sz w:val="24"/>
        </w:rPr>
      </w:pPr>
      <w:bookmarkStart w:id="94" w:name="_Toc473631728"/>
      <w:bookmarkStart w:id="95" w:name="_Toc476142112"/>
      <w:r w:rsidRPr="00C85FE6">
        <w:rPr>
          <w:b/>
          <w:sz w:val="24"/>
        </w:rPr>
        <w:t>PLAN DE DESARROLLO “BOGOTÁ HUMANA”</w:t>
      </w:r>
      <w:bookmarkEnd w:id="94"/>
      <w:bookmarkEnd w:id="95"/>
    </w:p>
    <w:p w:rsidR="006E155E" w:rsidRPr="006E155E" w:rsidRDefault="006E155E" w:rsidP="00C85FE6">
      <w:pPr>
        <w:spacing w:after="0" w:line="20" w:lineRule="atLeast"/>
        <w:ind w:left="708"/>
        <w:jc w:val="both"/>
        <w:rPr>
          <w:rFonts w:eastAsia="Times New Roman" w:cs="Arial"/>
          <w:lang w:eastAsia="es-CO"/>
        </w:rPr>
      </w:pPr>
      <w:r w:rsidRPr="006E155E">
        <w:rPr>
          <w:rFonts w:eastAsia="Times New Roman" w:cs="Arial"/>
          <w:b/>
          <w:bCs/>
          <w:lang w:val="es-ES_tradnl" w:eastAsia="es-ES"/>
        </w:rPr>
        <w:t>Eje:</w:t>
      </w:r>
      <w:r w:rsidRPr="006E155E">
        <w:rPr>
          <w:rFonts w:eastAsia="Times New Roman" w:cs="Arial"/>
          <w:b/>
          <w:bCs/>
          <w:i/>
          <w:lang w:val="es-ES_tradnl" w:eastAsia="es-ES"/>
        </w:rPr>
        <w:t xml:space="preserve"> </w:t>
      </w:r>
      <w:r w:rsidRPr="006E155E">
        <w:rPr>
          <w:rFonts w:eastAsia="Times New Roman" w:cs="Arial"/>
          <w:lang w:eastAsia="es-CO"/>
        </w:rPr>
        <w:t>01 - Una ciudad que supera la segregación y la discriminación: el ser humano en el centro de las preocupaciones del desarrollo</w:t>
      </w:r>
    </w:p>
    <w:p w:rsidR="006E155E" w:rsidRPr="006E155E" w:rsidRDefault="006E155E" w:rsidP="00C85FE6">
      <w:pPr>
        <w:spacing w:after="0" w:line="20" w:lineRule="atLeast"/>
        <w:ind w:left="708"/>
        <w:rPr>
          <w:rFonts w:eastAsia="Times New Roman" w:cs="Arial"/>
          <w:lang w:val="es-ES_tradnl" w:eastAsia="es-CO"/>
        </w:rPr>
      </w:pPr>
      <w:r w:rsidRPr="006E155E">
        <w:rPr>
          <w:rFonts w:eastAsia="Times New Roman" w:cs="Arial"/>
          <w:b/>
          <w:bCs/>
          <w:lang w:val="es-ES_tradnl" w:eastAsia="es-ES"/>
        </w:rPr>
        <w:t>Programa:</w:t>
      </w:r>
      <w:r w:rsidRPr="006E155E">
        <w:rPr>
          <w:rFonts w:eastAsia="Times New Roman" w:cs="Arial"/>
          <w:lang w:eastAsia="es-CO"/>
        </w:rPr>
        <w:t xml:space="preserve"> 15 - Vivienda y hábitat humanos</w:t>
      </w:r>
    </w:p>
    <w:p w:rsidR="006E155E" w:rsidRPr="006E155E" w:rsidRDefault="006E155E" w:rsidP="00C85FE6">
      <w:pPr>
        <w:overflowPunct w:val="0"/>
        <w:autoSpaceDE w:val="0"/>
        <w:autoSpaceDN w:val="0"/>
        <w:adjustRightInd w:val="0"/>
        <w:spacing w:after="0" w:line="20" w:lineRule="atLeast"/>
        <w:ind w:left="708"/>
        <w:jc w:val="both"/>
        <w:textAlignment w:val="baseline"/>
        <w:rPr>
          <w:rFonts w:eastAsia="Times New Roman" w:cs="Arial"/>
          <w:bCs/>
          <w:lang w:eastAsia="es-CO"/>
        </w:rPr>
      </w:pPr>
      <w:r w:rsidRPr="006E155E">
        <w:rPr>
          <w:rFonts w:eastAsia="Times New Roman" w:cs="Arial"/>
          <w:b/>
          <w:bCs/>
          <w:lang w:eastAsia="es-CO"/>
        </w:rPr>
        <w:t xml:space="preserve">Proyecto Prioritario: </w:t>
      </w:r>
      <w:r w:rsidRPr="006E155E">
        <w:rPr>
          <w:rFonts w:eastAsia="Times New Roman" w:cs="Arial"/>
          <w:bCs/>
          <w:lang w:eastAsia="es-CO"/>
        </w:rPr>
        <w:t>173 - Producción de suelo y urbanismo para la construcción de vivienda de interés prioritario</w:t>
      </w:r>
    </w:p>
    <w:p w:rsidR="006E155E" w:rsidRDefault="006E155E" w:rsidP="006E155E">
      <w:pPr>
        <w:overflowPunct w:val="0"/>
        <w:autoSpaceDE w:val="0"/>
        <w:autoSpaceDN w:val="0"/>
        <w:adjustRightInd w:val="0"/>
        <w:spacing w:after="0" w:line="360" w:lineRule="auto"/>
        <w:jc w:val="both"/>
        <w:textAlignment w:val="baseline"/>
        <w:rPr>
          <w:rFonts w:eastAsia="Times New Roman" w:cs="Arial"/>
          <w:b/>
          <w:bCs/>
          <w:i/>
          <w:sz w:val="18"/>
          <w:szCs w:val="18"/>
          <w:lang w:val="es-ES_tradnl" w:eastAsia="es-ES"/>
        </w:rPr>
      </w:pPr>
    </w:p>
    <w:p w:rsidR="00E61C24" w:rsidRDefault="00E61C24" w:rsidP="00E61C24">
      <w:pPr>
        <w:spacing w:after="0" w:line="240" w:lineRule="auto"/>
        <w:jc w:val="both"/>
        <w:rPr>
          <w:rFonts w:eastAsia="Calibri" w:cs="Arial"/>
        </w:rPr>
      </w:pPr>
      <w:r w:rsidRPr="006E155E">
        <w:rPr>
          <w:rFonts w:eastAsia="Calibri" w:cs="Arial"/>
          <w:b/>
        </w:rPr>
        <w:t>OBJETIVO</w:t>
      </w:r>
      <w:r w:rsidRPr="006E155E">
        <w:rPr>
          <w:rFonts w:eastAsia="Calibri" w:cs="Arial"/>
        </w:rPr>
        <w:t>: Promocionar la construcción de vivienda nueva en coherencia con los lineamientos y objetivos establecidos por el Plan de Desarrollo Distrital, definiendo las estrategias y mecanismos de cooperación para la generación de desarrollos urbanísticos que contribuyan a la disminución de la escasez de oferta inmobiliaria de vivienda de interés social y al cumplimiento de las metas establecidas para la Caja de la Vivienda Popular.</w:t>
      </w:r>
    </w:p>
    <w:p w:rsidR="004D72DD" w:rsidRDefault="004D72DD" w:rsidP="00E61C24">
      <w:pPr>
        <w:spacing w:after="0" w:line="240" w:lineRule="auto"/>
        <w:jc w:val="both"/>
        <w:rPr>
          <w:rFonts w:eastAsia="Calibri" w:cs="Arial"/>
          <w:color w:val="FF0000"/>
        </w:rPr>
      </w:pPr>
    </w:p>
    <w:p w:rsidR="00D17CE5" w:rsidRDefault="00D17CE5" w:rsidP="00E61C24">
      <w:pPr>
        <w:spacing w:after="0" w:line="240" w:lineRule="auto"/>
        <w:jc w:val="both"/>
        <w:rPr>
          <w:rFonts w:eastAsia="Calibri" w:cs="Arial"/>
          <w:color w:val="FF0000"/>
        </w:rPr>
      </w:pPr>
    </w:p>
    <w:p w:rsidR="00D17CE5" w:rsidRDefault="00D17CE5" w:rsidP="00E61C24">
      <w:pPr>
        <w:spacing w:after="0" w:line="240" w:lineRule="auto"/>
        <w:jc w:val="both"/>
        <w:rPr>
          <w:rFonts w:eastAsia="Calibri" w:cs="Arial"/>
          <w:color w:val="FF0000"/>
        </w:rPr>
      </w:pPr>
    </w:p>
    <w:p w:rsidR="00D17CE5" w:rsidRDefault="00D17CE5" w:rsidP="00E61C24">
      <w:pPr>
        <w:spacing w:after="0" w:line="240" w:lineRule="auto"/>
        <w:jc w:val="both"/>
        <w:rPr>
          <w:rFonts w:eastAsia="Calibri" w:cs="Arial"/>
          <w:color w:val="FF0000"/>
        </w:rPr>
      </w:pPr>
    </w:p>
    <w:p w:rsidR="006E155E" w:rsidRDefault="006E155E" w:rsidP="000038B6">
      <w:pPr>
        <w:pStyle w:val="Ttulo4"/>
      </w:pPr>
      <w:r w:rsidRPr="006E155E">
        <w:t>Ejecución Presupuestal</w:t>
      </w:r>
    </w:p>
    <w:p w:rsidR="000038B6" w:rsidRPr="000038B6" w:rsidRDefault="000038B6" w:rsidP="000038B6">
      <w:pPr>
        <w:rPr>
          <w:lang w:val="es-ES_tradnl" w:eastAsia="es-ES"/>
        </w:rPr>
      </w:pPr>
    </w:p>
    <w:tbl>
      <w:tblPr>
        <w:tblW w:w="9582"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603"/>
        <w:gridCol w:w="1614"/>
        <w:gridCol w:w="1563"/>
        <w:gridCol w:w="1085"/>
        <w:gridCol w:w="1531"/>
        <w:gridCol w:w="1557"/>
        <w:gridCol w:w="629"/>
      </w:tblGrid>
      <w:tr w:rsidR="0020135C" w:rsidRPr="00E402D8" w:rsidTr="00C85FE6">
        <w:trPr>
          <w:trHeight w:val="482"/>
          <w:jc w:val="center"/>
        </w:trPr>
        <w:tc>
          <w:tcPr>
            <w:tcW w:w="1603"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20135C" w:rsidRPr="00E402D8" w:rsidRDefault="0020135C" w:rsidP="000038B6">
            <w:pPr>
              <w:autoSpaceDN w:val="0"/>
              <w:spacing w:after="0" w:line="240" w:lineRule="auto"/>
              <w:jc w:val="center"/>
              <w:rPr>
                <w:rFonts w:eastAsia="Calibri" w:cs="Arial"/>
                <w:b/>
                <w:bCs/>
                <w:sz w:val="20"/>
                <w:szCs w:val="20"/>
              </w:rPr>
            </w:pPr>
            <w:r w:rsidRPr="00E402D8">
              <w:rPr>
                <w:rFonts w:eastAsia="Calibri" w:cs="Arial"/>
                <w:b/>
                <w:bCs/>
                <w:sz w:val="20"/>
                <w:szCs w:val="20"/>
              </w:rPr>
              <w:t>PROYECTO DE INVERSIÓN</w:t>
            </w:r>
          </w:p>
        </w:tc>
        <w:tc>
          <w:tcPr>
            <w:tcW w:w="4262"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20135C" w:rsidRPr="00E402D8" w:rsidRDefault="0020135C" w:rsidP="000038B6">
            <w:pPr>
              <w:autoSpaceDN w:val="0"/>
              <w:spacing w:after="0" w:line="240" w:lineRule="auto"/>
              <w:jc w:val="center"/>
              <w:rPr>
                <w:rFonts w:eastAsia="Calibri" w:cs="Arial"/>
                <w:b/>
                <w:bCs/>
                <w:sz w:val="20"/>
                <w:szCs w:val="20"/>
              </w:rPr>
            </w:pPr>
            <w:r w:rsidRPr="00E402D8">
              <w:rPr>
                <w:rFonts w:eastAsia="Calibri" w:cs="Arial"/>
                <w:b/>
                <w:bCs/>
                <w:sz w:val="20"/>
                <w:szCs w:val="20"/>
              </w:rPr>
              <w:t>PRESUPUESTO DE LA ACTUAL VIGENCIA</w:t>
            </w:r>
          </w:p>
        </w:tc>
        <w:tc>
          <w:tcPr>
            <w:tcW w:w="3717"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20135C" w:rsidRPr="00E402D8" w:rsidRDefault="0020135C" w:rsidP="000038B6">
            <w:pPr>
              <w:autoSpaceDN w:val="0"/>
              <w:spacing w:after="0" w:line="240" w:lineRule="auto"/>
              <w:jc w:val="center"/>
              <w:rPr>
                <w:rFonts w:eastAsia="Calibri" w:cs="Arial"/>
                <w:b/>
                <w:bCs/>
                <w:sz w:val="20"/>
                <w:szCs w:val="20"/>
              </w:rPr>
            </w:pPr>
            <w:r w:rsidRPr="00E402D8">
              <w:rPr>
                <w:rFonts w:eastAsia="Calibri" w:cs="Arial"/>
                <w:b/>
                <w:bCs/>
                <w:sz w:val="20"/>
                <w:szCs w:val="20"/>
              </w:rPr>
              <w:t>RECURSOS DE RESERVA</w:t>
            </w:r>
          </w:p>
        </w:tc>
      </w:tr>
      <w:tr w:rsidR="0020135C" w:rsidRPr="00E402D8" w:rsidTr="00C85FE6">
        <w:trPr>
          <w:trHeight w:val="255"/>
          <w:jc w:val="center"/>
        </w:trPr>
        <w:tc>
          <w:tcPr>
            <w:tcW w:w="1603" w:type="dxa"/>
            <w:vMerge/>
            <w:tcBorders>
              <w:top w:val="single" w:sz="8" w:space="0" w:color="auto"/>
              <w:left w:val="single" w:sz="8" w:space="0" w:color="auto"/>
              <w:bottom w:val="single" w:sz="8" w:space="0" w:color="auto"/>
              <w:right w:val="single" w:sz="8" w:space="0" w:color="auto"/>
            </w:tcBorders>
            <w:vAlign w:val="center"/>
            <w:hideMark/>
          </w:tcPr>
          <w:p w:rsidR="0020135C" w:rsidRPr="00E402D8" w:rsidRDefault="0020135C" w:rsidP="000B4676">
            <w:pPr>
              <w:spacing w:after="0" w:line="240" w:lineRule="auto"/>
              <w:rPr>
                <w:rFonts w:eastAsia="Calibri" w:cs="Arial"/>
                <w:b/>
                <w:bCs/>
                <w:sz w:val="20"/>
                <w:szCs w:val="20"/>
              </w:rPr>
            </w:pPr>
          </w:p>
        </w:tc>
        <w:tc>
          <w:tcPr>
            <w:tcW w:w="1614"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20135C" w:rsidRPr="00E402D8" w:rsidRDefault="0020135C" w:rsidP="000B4676">
            <w:pPr>
              <w:autoSpaceDN w:val="0"/>
              <w:spacing w:after="0" w:line="240" w:lineRule="auto"/>
              <w:jc w:val="center"/>
              <w:rPr>
                <w:rFonts w:eastAsia="Calibri" w:cs="Arial"/>
                <w:b/>
                <w:bCs/>
                <w:sz w:val="20"/>
                <w:szCs w:val="20"/>
              </w:rPr>
            </w:pPr>
            <w:r w:rsidRPr="00E402D8">
              <w:rPr>
                <w:rFonts w:eastAsia="Calibri" w:cs="Arial"/>
                <w:b/>
                <w:bCs/>
                <w:sz w:val="20"/>
                <w:szCs w:val="20"/>
              </w:rPr>
              <w:t>Valor Programado</w:t>
            </w:r>
          </w:p>
        </w:tc>
        <w:tc>
          <w:tcPr>
            <w:tcW w:w="1563"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20135C" w:rsidRPr="00E402D8" w:rsidRDefault="0020135C" w:rsidP="000B4676">
            <w:pPr>
              <w:autoSpaceDN w:val="0"/>
              <w:spacing w:after="0" w:line="240" w:lineRule="auto"/>
              <w:jc w:val="center"/>
              <w:rPr>
                <w:rFonts w:eastAsia="Calibri" w:cs="Arial"/>
                <w:b/>
                <w:bCs/>
                <w:sz w:val="20"/>
                <w:szCs w:val="20"/>
              </w:rPr>
            </w:pPr>
            <w:r w:rsidRPr="00E402D8">
              <w:rPr>
                <w:rFonts w:eastAsia="Calibri" w:cs="Arial"/>
                <w:b/>
                <w:bCs/>
                <w:sz w:val="20"/>
                <w:szCs w:val="20"/>
              </w:rPr>
              <w:t>Valor Comprometido</w:t>
            </w:r>
          </w:p>
        </w:tc>
        <w:tc>
          <w:tcPr>
            <w:tcW w:w="1085"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20135C" w:rsidRPr="00E402D8" w:rsidRDefault="0020135C" w:rsidP="000B4676">
            <w:pPr>
              <w:autoSpaceDN w:val="0"/>
              <w:spacing w:after="0" w:line="240" w:lineRule="auto"/>
              <w:jc w:val="center"/>
              <w:rPr>
                <w:rFonts w:eastAsia="Calibri" w:cs="Arial"/>
                <w:b/>
                <w:bCs/>
                <w:sz w:val="20"/>
                <w:szCs w:val="20"/>
              </w:rPr>
            </w:pPr>
            <w:r w:rsidRPr="00E402D8">
              <w:rPr>
                <w:rFonts w:eastAsia="Calibri" w:cs="Arial"/>
                <w:b/>
                <w:bCs/>
                <w:sz w:val="20"/>
                <w:szCs w:val="20"/>
              </w:rPr>
              <w:t>% de Ejecución</w:t>
            </w:r>
          </w:p>
        </w:tc>
        <w:tc>
          <w:tcPr>
            <w:tcW w:w="1531"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20135C" w:rsidRPr="00E402D8" w:rsidRDefault="0020135C" w:rsidP="000B4676">
            <w:pPr>
              <w:autoSpaceDN w:val="0"/>
              <w:spacing w:after="0" w:line="240" w:lineRule="auto"/>
              <w:jc w:val="center"/>
              <w:rPr>
                <w:rFonts w:eastAsia="Calibri" w:cs="Arial"/>
                <w:b/>
                <w:bCs/>
                <w:sz w:val="20"/>
                <w:szCs w:val="20"/>
              </w:rPr>
            </w:pPr>
            <w:r w:rsidRPr="00E402D8">
              <w:rPr>
                <w:rFonts w:eastAsia="Calibri" w:cs="Arial"/>
                <w:b/>
                <w:bCs/>
                <w:sz w:val="20"/>
                <w:szCs w:val="20"/>
              </w:rPr>
              <w:t>Valor Definitivo</w:t>
            </w:r>
          </w:p>
        </w:tc>
        <w:tc>
          <w:tcPr>
            <w:tcW w:w="1557"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20135C" w:rsidRPr="00E402D8" w:rsidRDefault="0020135C" w:rsidP="000B4676">
            <w:pPr>
              <w:autoSpaceDN w:val="0"/>
              <w:spacing w:after="0" w:line="240" w:lineRule="auto"/>
              <w:jc w:val="center"/>
              <w:rPr>
                <w:rFonts w:eastAsia="Calibri" w:cs="Arial"/>
                <w:b/>
                <w:bCs/>
                <w:sz w:val="20"/>
                <w:szCs w:val="20"/>
              </w:rPr>
            </w:pPr>
            <w:r w:rsidRPr="00E402D8">
              <w:rPr>
                <w:rFonts w:eastAsia="Calibri" w:cs="Arial"/>
                <w:b/>
                <w:bCs/>
                <w:sz w:val="20"/>
                <w:szCs w:val="20"/>
              </w:rPr>
              <w:t>Valor Girado</w:t>
            </w:r>
          </w:p>
        </w:tc>
        <w:tc>
          <w:tcPr>
            <w:tcW w:w="629"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20135C" w:rsidRPr="00E402D8" w:rsidRDefault="0020135C" w:rsidP="000B4676">
            <w:pPr>
              <w:autoSpaceDN w:val="0"/>
              <w:spacing w:after="0" w:line="240" w:lineRule="auto"/>
              <w:jc w:val="center"/>
              <w:rPr>
                <w:rFonts w:eastAsia="Calibri" w:cs="Arial"/>
                <w:b/>
                <w:bCs/>
                <w:sz w:val="20"/>
                <w:szCs w:val="20"/>
              </w:rPr>
            </w:pPr>
            <w:r w:rsidRPr="00E402D8">
              <w:rPr>
                <w:rFonts w:eastAsia="Calibri" w:cs="Arial"/>
                <w:b/>
                <w:bCs/>
                <w:sz w:val="20"/>
                <w:szCs w:val="20"/>
              </w:rPr>
              <w:t>% de Giro</w:t>
            </w:r>
          </w:p>
        </w:tc>
      </w:tr>
      <w:tr w:rsidR="0020135C" w:rsidRPr="00E402D8" w:rsidTr="00C85FE6">
        <w:trPr>
          <w:trHeight w:val="253"/>
          <w:jc w:val="center"/>
        </w:trPr>
        <w:tc>
          <w:tcPr>
            <w:tcW w:w="1603" w:type="dxa"/>
            <w:vMerge/>
            <w:tcBorders>
              <w:top w:val="single" w:sz="8" w:space="0" w:color="auto"/>
              <w:left w:val="single" w:sz="8" w:space="0" w:color="auto"/>
              <w:bottom w:val="single" w:sz="8" w:space="0" w:color="auto"/>
              <w:right w:val="single" w:sz="8" w:space="0" w:color="auto"/>
            </w:tcBorders>
            <w:vAlign w:val="center"/>
            <w:hideMark/>
          </w:tcPr>
          <w:p w:rsidR="0020135C" w:rsidRPr="00E402D8" w:rsidRDefault="0020135C" w:rsidP="000B4676">
            <w:pPr>
              <w:spacing w:after="0" w:line="240" w:lineRule="auto"/>
              <w:rPr>
                <w:rFonts w:eastAsia="Calibri" w:cs="Arial"/>
                <w:b/>
                <w:bCs/>
                <w:sz w:val="20"/>
                <w:szCs w:val="20"/>
              </w:rPr>
            </w:pPr>
          </w:p>
        </w:tc>
        <w:tc>
          <w:tcPr>
            <w:tcW w:w="1614" w:type="dxa"/>
            <w:vMerge/>
            <w:tcBorders>
              <w:top w:val="single" w:sz="8" w:space="0" w:color="auto"/>
              <w:left w:val="single" w:sz="8" w:space="0" w:color="auto"/>
              <w:bottom w:val="single" w:sz="8" w:space="0" w:color="auto"/>
              <w:right w:val="single" w:sz="8" w:space="0" w:color="auto"/>
            </w:tcBorders>
            <w:vAlign w:val="center"/>
            <w:hideMark/>
          </w:tcPr>
          <w:p w:rsidR="0020135C" w:rsidRPr="00E402D8" w:rsidRDefault="0020135C" w:rsidP="000B4676">
            <w:pPr>
              <w:spacing w:after="0" w:line="240" w:lineRule="auto"/>
              <w:rPr>
                <w:rFonts w:eastAsia="Calibri" w:cs="Arial"/>
                <w:b/>
                <w:bCs/>
                <w:sz w:val="20"/>
                <w:szCs w:val="20"/>
              </w:rPr>
            </w:pPr>
          </w:p>
        </w:tc>
        <w:tc>
          <w:tcPr>
            <w:tcW w:w="1563" w:type="dxa"/>
            <w:vMerge/>
            <w:tcBorders>
              <w:top w:val="single" w:sz="8" w:space="0" w:color="auto"/>
              <w:left w:val="single" w:sz="8" w:space="0" w:color="auto"/>
              <w:bottom w:val="single" w:sz="8" w:space="0" w:color="auto"/>
              <w:right w:val="single" w:sz="8" w:space="0" w:color="auto"/>
            </w:tcBorders>
            <w:vAlign w:val="center"/>
            <w:hideMark/>
          </w:tcPr>
          <w:p w:rsidR="0020135C" w:rsidRPr="00E402D8" w:rsidRDefault="0020135C" w:rsidP="000B4676">
            <w:pPr>
              <w:spacing w:after="0" w:line="240" w:lineRule="auto"/>
              <w:rPr>
                <w:rFonts w:eastAsia="Calibri" w:cs="Arial"/>
                <w:b/>
                <w:bCs/>
                <w:sz w:val="20"/>
                <w:szCs w:val="20"/>
              </w:rPr>
            </w:pPr>
          </w:p>
        </w:tc>
        <w:tc>
          <w:tcPr>
            <w:tcW w:w="1085" w:type="dxa"/>
            <w:vMerge/>
            <w:tcBorders>
              <w:top w:val="single" w:sz="8" w:space="0" w:color="auto"/>
              <w:left w:val="single" w:sz="8" w:space="0" w:color="auto"/>
              <w:bottom w:val="single" w:sz="8" w:space="0" w:color="auto"/>
              <w:right w:val="single" w:sz="8" w:space="0" w:color="auto"/>
            </w:tcBorders>
            <w:vAlign w:val="center"/>
            <w:hideMark/>
          </w:tcPr>
          <w:p w:rsidR="0020135C" w:rsidRPr="00E402D8" w:rsidRDefault="0020135C" w:rsidP="000B4676">
            <w:pPr>
              <w:spacing w:after="0" w:line="240" w:lineRule="auto"/>
              <w:rPr>
                <w:rFonts w:eastAsia="Calibri" w:cs="Arial"/>
                <w:b/>
                <w:bCs/>
                <w:sz w:val="20"/>
                <w:szCs w:val="20"/>
              </w:rPr>
            </w:pPr>
          </w:p>
        </w:tc>
        <w:tc>
          <w:tcPr>
            <w:tcW w:w="1531" w:type="dxa"/>
            <w:vMerge/>
            <w:tcBorders>
              <w:top w:val="single" w:sz="8" w:space="0" w:color="auto"/>
              <w:left w:val="single" w:sz="8" w:space="0" w:color="auto"/>
              <w:bottom w:val="single" w:sz="8" w:space="0" w:color="auto"/>
              <w:right w:val="single" w:sz="8" w:space="0" w:color="auto"/>
            </w:tcBorders>
            <w:vAlign w:val="center"/>
            <w:hideMark/>
          </w:tcPr>
          <w:p w:rsidR="0020135C" w:rsidRPr="00E402D8" w:rsidRDefault="0020135C" w:rsidP="000B4676">
            <w:pPr>
              <w:spacing w:after="0" w:line="240" w:lineRule="auto"/>
              <w:rPr>
                <w:rFonts w:eastAsia="Calibri" w:cs="Arial"/>
                <w:b/>
                <w:bCs/>
                <w:sz w:val="20"/>
                <w:szCs w:val="20"/>
              </w:rPr>
            </w:pPr>
          </w:p>
        </w:tc>
        <w:tc>
          <w:tcPr>
            <w:tcW w:w="1557" w:type="dxa"/>
            <w:vMerge/>
            <w:tcBorders>
              <w:top w:val="single" w:sz="8" w:space="0" w:color="auto"/>
              <w:left w:val="single" w:sz="8" w:space="0" w:color="auto"/>
              <w:bottom w:val="single" w:sz="8" w:space="0" w:color="auto"/>
              <w:right w:val="single" w:sz="8" w:space="0" w:color="auto"/>
            </w:tcBorders>
            <w:vAlign w:val="center"/>
            <w:hideMark/>
          </w:tcPr>
          <w:p w:rsidR="0020135C" w:rsidRPr="00E402D8" w:rsidRDefault="0020135C" w:rsidP="000B4676">
            <w:pPr>
              <w:spacing w:after="0" w:line="240" w:lineRule="auto"/>
              <w:rPr>
                <w:rFonts w:eastAsia="Calibri" w:cs="Arial"/>
                <w:b/>
                <w:bCs/>
                <w:sz w:val="20"/>
                <w:szCs w:val="20"/>
              </w:rPr>
            </w:pPr>
          </w:p>
        </w:tc>
        <w:tc>
          <w:tcPr>
            <w:tcW w:w="629" w:type="dxa"/>
            <w:vMerge/>
            <w:tcBorders>
              <w:top w:val="single" w:sz="8" w:space="0" w:color="auto"/>
              <w:left w:val="single" w:sz="8" w:space="0" w:color="auto"/>
              <w:bottom w:val="single" w:sz="8" w:space="0" w:color="auto"/>
              <w:right w:val="single" w:sz="8" w:space="0" w:color="auto"/>
            </w:tcBorders>
            <w:vAlign w:val="center"/>
            <w:hideMark/>
          </w:tcPr>
          <w:p w:rsidR="0020135C" w:rsidRPr="00E402D8" w:rsidRDefault="0020135C" w:rsidP="000B4676">
            <w:pPr>
              <w:spacing w:after="0" w:line="240" w:lineRule="auto"/>
              <w:rPr>
                <w:rFonts w:eastAsia="Calibri" w:cs="Arial"/>
                <w:b/>
                <w:bCs/>
                <w:sz w:val="20"/>
                <w:szCs w:val="20"/>
              </w:rPr>
            </w:pPr>
          </w:p>
        </w:tc>
      </w:tr>
      <w:tr w:rsidR="0020135C" w:rsidRPr="00E402D8" w:rsidTr="00C85FE6">
        <w:trPr>
          <w:trHeight w:val="392"/>
          <w:jc w:val="center"/>
        </w:trPr>
        <w:tc>
          <w:tcPr>
            <w:tcW w:w="1603"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rsidR="0020135C" w:rsidRPr="00E402D8" w:rsidRDefault="0020135C" w:rsidP="000B4676">
            <w:pPr>
              <w:autoSpaceDN w:val="0"/>
              <w:spacing w:after="0" w:line="240" w:lineRule="auto"/>
              <w:jc w:val="center"/>
              <w:rPr>
                <w:rFonts w:eastAsia="Calibri" w:cs="Arial"/>
                <w:bCs/>
                <w:sz w:val="20"/>
                <w:szCs w:val="20"/>
              </w:rPr>
            </w:pPr>
            <w:r w:rsidRPr="00E402D8">
              <w:rPr>
                <w:rFonts w:eastAsia="Calibri" w:cs="Arial"/>
                <w:color w:val="000000"/>
                <w:sz w:val="20"/>
                <w:szCs w:val="20"/>
              </w:rPr>
              <w:t>3-3-1-14-01-15-0691-174</w:t>
            </w:r>
          </w:p>
        </w:tc>
        <w:tc>
          <w:tcPr>
            <w:tcW w:w="1614"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20135C" w:rsidRPr="00E402D8" w:rsidRDefault="0020135C" w:rsidP="000B4676">
            <w:pPr>
              <w:autoSpaceDN w:val="0"/>
              <w:spacing w:after="0" w:line="240" w:lineRule="auto"/>
              <w:jc w:val="center"/>
              <w:rPr>
                <w:rFonts w:eastAsia="Calibri" w:cs="Arial"/>
                <w:bCs/>
                <w:color w:val="000000"/>
                <w:sz w:val="20"/>
                <w:szCs w:val="20"/>
              </w:rPr>
            </w:pPr>
            <w:r w:rsidRPr="00E402D8">
              <w:rPr>
                <w:rFonts w:eastAsia="Calibri" w:cs="Arial"/>
                <w:bCs/>
                <w:color w:val="000000"/>
                <w:sz w:val="20"/>
                <w:szCs w:val="20"/>
              </w:rPr>
              <w:t>$1</w:t>
            </w:r>
            <w:r w:rsidR="00A30654">
              <w:rPr>
                <w:rFonts w:eastAsia="Calibri" w:cs="Arial"/>
                <w:bCs/>
                <w:color w:val="000000"/>
                <w:sz w:val="20"/>
                <w:szCs w:val="20"/>
              </w:rPr>
              <w:t>.132.211.</w:t>
            </w:r>
            <w:r w:rsidRPr="00E402D8">
              <w:rPr>
                <w:rFonts w:eastAsia="Calibri" w:cs="Arial"/>
                <w:bCs/>
                <w:color w:val="000000"/>
                <w:sz w:val="20"/>
                <w:szCs w:val="20"/>
              </w:rPr>
              <w:t>720</w:t>
            </w:r>
          </w:p>
        </w:tc>
        <w:tc>
          <w:tcPr>
            <w:tcW w:w="1563"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20135C" w:rsidRPr="00E402D8" w:rsidRDefault="00A30654" w:rsidP="00A30654">
            <w:pPr>
              <w:autoSpaceDN w:val="0"/>
              <w:spacing w:after="0" w:line="240" w:lineRule="auto"/>
              <w:jc w:val="center"/>
              <w:rPr>
                <w:rFonts w:eastAsia="Calibri" w:cs="Arial"/>
                <w:bCs/>
                <w:color w:val="000000"/>
                <w:sz w:val="20"/>
                <w:szCs w:val="20"/>
              </w:rPr>
            </w:pPr>
            <w:r>
              <w:rPr>
                <w:rFonts w:eastAsia="Calibri" w:cs="Arial"/>
                <w:bCs/>
                <w:color w:val="000000"/>
                <w:sz w:val="20"/>
                <w:szCs w:val="20"/>
              </w:rPr>
              <w:t>$1.</w:t>
            </w:r>
            <w:r w:rsidR="0020135C" w:rsidRPr="00E402D8">
              <w:rPr>
                <w:rFonts w:eastAsia="Calibri" w:cs="Arial"/>
                <w:bCs/>
                <w:color w:val="000000"/>
                <w:sz w:val="20"/>
                <w:szCs w:val="20"/>
              </w:rPr>
              <w:t>132</w:t>
            </w:r>
            <w:r>
              <w:rPr>
                <w:rFonts w:eastAsia="Calibri" w:cs="Arial"/>
                <w:bCs/>
                <w:color w:val="000000"/>
                <w:sz w:val="20"/>
                <w:szCs w:val="20"/>
              </w:rPr>
              <w:t>.</w:t>
            </w:r>
            <w:r w:rsidR="0020135C" w:rsidRPr="00E402D8">
              <w:rPr>
                <w:rFonts w:eastAsia="Calibri" w:cs="Arial"/>
                <w:bCs/>
                <w:color w:val="000000"/>
                <w:sz w:val="20"/>
                <w:szCs w:val="20"/>
              </w:rPr>
              <w:t>109</w:t>
            </w:r>
            <w:r>
              <w:rPr>
                <w:rFonts w:eastAsia="Calibri" w:cs="Arial"/>
                <w:bCs/>
                <w:color w:val="000000"/>
                <w:sz w:val="20"/>
                <w:szCs w:val="20"/>
              </w:rPr>
              <w:t>.</w:t>
            </w:r>
            <w:r w:rsidR="0020135C" w:rsidRPr="00E402D8">
              <w:rPr>
                <w:rFonts w:eastAsia="Calibri" w:cs="Arial"/>
                <w:bCs/>
                <w:color w:val="000000"/>
                <w:sz w:val="20"/>
                <w:szCs w:val="20"/>
              </w:rPr>
              <w:t>650</w:t>
            </w:r>
          </w:p>
        </w:tc>
        <w:tc>
          <w:tcPr>
            <w:tcW w:w="1085"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20135C" w:rsidRPr="00E402D8" w:rsidRDefault="0020135C" w:rsidP="000B4676">
            <w:pPr>
              <w:autoSpaceDN w:val="0"/>
              <w:spacing w:after="0" w:line="240" w:lineRule="auto"/>
              <w:jc w:val="center"/>
              <w:rPr>
                <w:rFonts w:eastAsia="Calibri" w:cs="Arial"/>
                <w:bCs/>
                <w:color w:val="000000"/>
                <w:sz w:val="20"/>
                <w:szCs w:val="20"/>
              </w:rPr>
            </w:pPr>
            <w:r w:rsidRPr="00E402D8">
              <w:rPr>
                <w:rFonts w:eastAsia="Calibri" w:cs="Arial"/>
                <w:bCs/>
                <w:color w:val="000000"/>
                <w:sz w:val="20"/>
                <w:szCs w:val="20"/>
              </w:rPr>
              <w:t>99%</w:t>
            </w:r>
          </w:p>
        </w:tc>
        <w:tc>
          <w:tcPr>
            <w:tcW w:w="1531"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20135C" w:rsidRPr="00E402D8" w:rsidRDefault="0020135C" w:rsidP="000B4676">
            <w:pPr>
              <w:autoSpaceDN w:val="0"/>
              <w:spacing w:after="0" w:line="240" w:lineRule="auto"/>
              <w:jc w:val="center"/>
              <w:rPr>
                <w:rFonts w:eastAsia="Calibri" w:cs="Arial"/>
                <w:bCs/>
                <w:color w:val="000000"/>
                <w:sz w:val="20"/>
                <w:szCs w:val="20"/>
              </w:rPr>
            </w:pPr>
            <w:r w:rsidRPr="00E402D8">
              <w:rPr>
                <w:rFonts w:eastAsia="Calibri" w:cs="Arial"/>
                <w:bCs/>
                <w:color w:val="000000"/>
                <w:sz w:val="20"/>
                <w:szCs w:val="20"/>
              </w:rPr>
              <w:t>$7,643,662,282</w:t>
            </w:r>
          </w:p>
        </w:tc>
        <w:tc>
          <w:tcPr>
            <w:tcW w:w="1557"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20135C" w:rsidRPr="00E402D8" w:rsidRDefault="0020135C" w:rsidP="000B4676">
            <w:pPr>
              <w:autoSpaceDN w:val="0"/>
              <w:spacing w:after="0" w:line="240" w:lineRule="auto"/>
              <w:rPr>
                <w:rFonts w:eastAsia="Calibri" w:cs="Arial"/>
                <w:bCs/>
                <w:color w:val="000000"/>
                <w:sz w:val="20"/>
                <w:szCs w:val="20"/>
              </w:rPr>
            </w:pPr>
            <w:r w:rsidRPr="00E402D8">
              <w:rPr>
                <w:rFonts w:eastAsia="Calibri" w:cs="Arial"/>
                <w:bCs/>
                <w:color w:val="000000"/>
                <w:sz w:val="20"/>
                <w:szCs w:val="20"/>
              </w:rPr>
              <w:t>$7,642,010,860</w:t>
            </w:r>
          </w:p>
        </w:tc>
        <w:tc>
          <w:tcPr>
            <w:tcW w:w="629"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20135C" w:rsidRPr="00E402D8" w:rsidRDefault="0020135C" w:rsidP="000B4676">
            <w:pPr>
              <w:autoSpaceDN w:val="0"/>
              <w:spacing w:after="0" w:line="240" w:lineRule="auto"/>
              <w:jc w:val="center"/>
              <w:rPr>
                <w:rFonts w:eastAsia="Calibri" w:cs="Arial"/>
                <w:bCs/>
                <w:sz w:val="20"/>
                <w:szCs w:val="20"/>
              </w:rPr>
            </w:pPr>
            <w:r w:rsidRPr="00E402D8">
              <w:rPr>
                <w:rFonts w:eastAsia="Calibri" w:cs="Arial"/>
                <w:bCs/>
                <w:sz w:val="20"/>
                <w:szCs w:val="20"/>
              </w:rPr>
              <w:t>99%</w:t>
            </w:r>
          </w:p>
        </w:tc>
      </w:tr>
    </w:tbl>
    <w:p w:rsidR="006E155E" w:rsidRPr="006E155E" w:rsidRDefault="006E155E" w:rsidP="006E155E">
      <w:pPr>
        <w:overflowPunct w:val="0"/>
        <w:autoSpaceDE w:val="0"/>
        <w:autoSpaceDN w:val="0"/>
        <w:adjustRightInd w:val="0"/>
        <w:spacing w:after="0" w:line="240" w:lineRule="auto"/>
        <w:jc w:val="both"/>
        <w:textAlignment w:val="baseline"/>
        <w:rPr>
          <w:rFonts w:eastAsia="Times New Roman" w:cs="Arial"/>
          <w:bCs/>
          <w:sz w:val="16"/>
          <w:szCs w:val="16"/>
          <w:lang w:val="es-ES_tradnl" w:eastAsia="es-ES"/>
        </w:rPr>
      </w:pPr>
      <w:r w:rsidRPr="006E155E">
        <w:rPr>
          <w:rFonts w:eastAsia="Times New Roman" w:cs="Arial"/>
          <w:bCs/>
          <w:sz w:val="16"/>
          <w:szCs w:val="16"/>
          <w:lang w:val="es-ES_tradnl" w:eastAsia="es-ES"/>
        </w:rPr>
        <w:t>Fuente: PREDIS con c</w:t>
      </w:r>
      <w:r w:rsidR="0020135C">
        <w:rPr>
          <w:rFonts w:eastAsia="Times New Roman" w:cs="Arial"/>
          <w:bCs/>
          <w:sz w:val="16"/>
          <w:szCs w:val="16"/>
          <w:lang w:val="es-ES_tradnl" w:eastAsia="es-ES"/>
        </w:rPr>
        <w:t>orte a 31</w:t>
      </w:r>
      <w:r w:rsidRPr="006E155E">
        <w:rPr>
          <w:rFonts w:eastAsia="Times New Roman" w:cs="Arial"/>
          <w:bCs/>
          <w:sz w:val="16"/>
          <w:szCs w:val="16"/>
          <w:lang w:val="es-ES_tradnl" w:eastAsia="es-ES"/>
        </w:rPr>
        <w:t>-</w:t>
      </w:r>
      <w:r w:rsidR="0020135C">
        <w:rPr>
          <w:rFonts w:eastAsia="Times New Roman" w:cs="Arial"/>
          <w:bCs/>
          <w:sz w:val="16"/>
          <w:szCs w:val="16"/>
          <w:lang w:val="es-ES_tradnl" w:eastAsia="es-ES"/>
        </w:rPr>
        <w:t>Dic</w:t>
      </w:r>
      <w:r w:rsidRPr="006E155E">
        <w:rPr>
          <w:rFonts w:eastAsia="Times New Roman" w:cs="Arial"/>
          <w:bCs/>
          <w:sz w:val="16"/>
          <w:szCs w:val="16"/>
          <w:lang w:val="es-ES_tradnl" w:eastAsia="es-ES"/>
        </w:rPr>
        <w:t>-2016</w:t>
      </w:r>
    </w:p>
    <w:p w:rsidR="006E155E" w:rsidRPr="006E155E" w:rsidRDefault="006E155E" w:rsidP="0020135C">
      <w:pPr>
        <w:spacing w:after="0"/>
        <w:rPr>
          <w:lang w:val="es-ES_tradnl" w:eastAsia="es-ES"/>
        </w:rPr>
      </w:pPr>
    </w:p>
    <w:p w:rsidR="006E155E" w:rsidRDefault="006E155E" w:rsidP="0020135C">
      <w:pPr>
        <w:pStyle w:val="Ttulo4"/>
      </w:pPr>
      <w:r w:rsidRPr="006E155E">
        <w:t>Ejecución de metas del proyecto de inversión</w:t>
      </w:r>
    </w:p>
    <w:p w:rsidR="007050C1" w:rsidRDefault="007050C1" w:rsidP="0020135C">
      <w:pPr>
        <w:spacing w:after="0"/>
        <w:rPr>
          <w:lang w:val="es-ES_tradnl" w:eastAsia="es-ES"/>
        </w:rPr>
      </w:pPr>
    </w:p>
    <w:p w:rsidR="0020135C" w:rsidRPr="00E402D8" w:rsidRDefault="0020135C" w:rsidP="00A81B3D">
      <w:pPr>
        <w:rPr>
          <w:lang w:val="es-ES_tradnl" w:eastAsia="es-ES"/>
        </w:rPr>
      </w:pPr>
      <w:r w:rsidRPr="00E402D8">
        <w:rPr>
          <w:lang w:val="es-ES_tradnl" w:eastAsia="es-ES"/>
        </w:rPr>
        <w:t xml:space="preserve">El proyecto de inversión 691 contaba con dos metas: i) Viabilizar 13 hectáreas de suelo para proyectos VIP. ii) Desarrollar Proyectos  para  3.232 Viviendas de Interés Prioritario. </w:t>
      </w:r>
    </w:p>
    <w:p w:rsidR="0020135C" w:rsidRPr="00E402D8" w:rsidRDefault="0020135C" w:rsidP="00A81B3D">
      <w:pPr>
        <w:rPr>
          <w:lang w:val="es-ES_tradnl" w:eastAsia="es-ES"/>
        </w:rPr>
      </w:pPr>
      <w:r w:rsidRPr="00E402D8">
        <w:rPr>
          <w:lang w:val="es-ES_tradnl" w:eastAsia="es-ES"/>
        </w:rPr>
        <w:t xml:space="preserve">Con corte a 30 de junio de 2016, para el plan de desarrollo Bogotá Humana, se viabilizaron 8.48 hectáreas de suelo para proyectos VIP, de las 13 fijadas como meta, lo que equivale a un cumplimiento del 65%. </w:t>
      </w:r>
    </w:p>
    <w:p w:rsidR="00FE2439" w:rsidRPr="00FE2439" w:rsidRDefault="00FE2439" w:rsidP="00A81B3D">
      <w:pPr>
        <w:rPr>
          <w:lang w:val="es-ES_tradnl" w:eastAsia="es-ES"/>
        </w:rPr>
      </w:pPr>
      <w:r w:rsidRPr="00FE2439">
        <w:rPr>
          <w:lang w:val="es-ES_tradnl" w:eastAsia="es-ES"/>
        </w:rPr>
        <w:t>En cuanto a la vigencia 2016, no se viabilizo ninguna hectárea para la construcción de proyectos de vivienda nueva.</w:t>
      </w:r>
    </w:p>
    <w:p w:rsidR="0020135C" w:rsidRPr="00E402D8" w:rsidRDefault="00FE2439" w:rsidP="00A81B3D">
      <w:pPr>
        <w:rPr>
          <w:lang w:val="es-ES_tradnl" w:eastAsia="es-ES"/>
        </w:rPr>
      </w:pPr>
      <w:r w:rsidRPr="00FE2439">
        <w:rPr>
          <w:lang w:val="es-ES_tradnl" w:eastAsia="es-ES"/>
        </w:rPr>
        <w:t>Igualmente, con corte al 30 de junio de 2016, para la meta del 2016 de construir 3.112 se construyeron 109 VIP.</w:t>
      </w:r>
      <w:r w:rsidR="0020135C" w:rsidRPr="00E402D8">
        <w:rPr>
          <w:lang w:val="es-ES_tradnl" w:eastAsia="es-ES"/>
        </w:rPr>
        <w:t xml:space="preserve"> </w:t>
      </w:r>
    </w:p>
    <w:p w:rsidR="0020135C" w:rsidRPr="00E402D8" w:rsidRDefault="0020135C" w:rsidP="00A81B3D">
      <w:pPr>
        <w:rPr>
          <w:lang w:val="es-ES_tradnl"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00"/>
        <w:gridCol w:w="1806"/>
        <w:gridCol w:w="1686"/>
        <w:gridCol w:w="1686"/>
      </w:tblGrid>
      <w:tr w:rsidR="006E155E" w:rsidRPr="006E155E" w:rsidTr="00657911">
        <w:trPr>
          <w:trHeight w:val="518"/>
          <w:tblHeader/>
          <w:jc w:val="center"/>
        </w:trPr>
        <w:tc>
          <w:tcPr>
            <w:tcW w:w="2116" w:type="pct"/>
            <w:shd w:val="clear" w:color="auto" w:fill="B8CCE4"/>
            <w:vAlign w:val="center"/>
            <w:hideMark/>
          </w:tcPr>
          <w:p w:rsidR="006E155E" w:rsidRPr="006E155E" w:rsidRDefault="006E155E" w:rsidP="006E155E">
            <w:pPr>
              <w:autoSpaceDN w:val="0"/>
              <w:spacing w:after="0" w:line="240" w:lineRule="auto"/>
              <w:jc w:val="center"/>
              <w:rPr>
                <w:rFonts w:eastAsia="Times New Roman" w:cs="Arial"/>
                <w:b/>
                <w:bCs/>
                <w:sz w:val="18"/>
                <w:szCs w:val="18"/>
                <w:lang w:eastAsia="es-CO"/>
              </w:rPr>
            </w:pPr>
            <w:r w:rsidRPr="006E155E">
              <w:rPr>
                <w:rFonts w:eastAsia="Times New Roman" w:cs="Arial"/>
                <w:b/>
                <w:bCs/>
                <w:sz w:val="18"/>
                <w:szCs w:val="18"/>
                <w:lang w:eastAsia="es-CO"/>
              </w:rPr>
              <w:t>Meta Proyecto de Inversión</w:t>
            </w:r>
          </w:p>
        </w:tc>
        <w:tc>
          <w:tcPr>
            <w:tcW w:w="1006" w:type="pct"/>
            <w:shd w:val="clear" w:color="auto" w:fill="B8CCE4"/>
            <w:vAlign w:val="center"/>
            <w:hideMark/>
          </w:tcPr>
          <w:p w:rsidR="006E155E" w:rsidRPr="006E155E" w:rsidRDefault="006E155E" w:rsidP="002852AD">
            <w:pPr>
              <w:autoSpaceDN w:val="0"/>
              <w:spacing w:after="0" w:line="240" w:lineRule="auto"/>
              <w:jc w:val="center"/>
              <w:rPr>
                <w:rFonts w:eastAsia="Times New Roman" w:cs="Arial"/>
                <w:b/>
                <w:bCs/>
                <w:sz w:val="18"/>
                <w:szCs w:val="18"/>
                <w:lang w:eastAsia="es-CO"/>
              </w:rPr>
            </w:pPr>
            <w:r w:rsidRPr="006E155E">
              <w:rPr>
                <w:rFonts w:eastAsia="Times New Roman" w:cs="Arial"/>
                <w:b/>
                <w:bCs/>
                <w:sz w:val="18"/>
                <w:szCs w:val="18"/>
                <w:lang w:eastAsia="es-CO"/>
              </w:rPr>
              <w:t>Prog</w:t>
            </w:r>
            <w:r w:rsidR="002852AD">
              <w:rPr>
                <w:rFonts w:eastAsia="Times New Roman" w:cs="Arial"/>
                <w:b/>
                <w:bCs/>
                <w:sz w:val="18"/>
                <w:szCs w:val="18"/>
                <w:lang w:eastAsia="es-CO"/>
              </w:rPr>
              <w:t>ramado</w:t>
            </w:r>
            <w:r w:rsidRPr="006E155E">
              <w:rPr>
                <w:rFonts w:eastAsia="Times New Roman" w:cs="Arial"/>
                <w:b/>
                <w:bCs/>
                <w:sz w:val="18"/>
                <w:szCs w:val="18"/>
                <w:lang w:eastAsia="es-CO"/>
              </w:rPr>
              <w:t xml:space="preserve"> 2016</w:t>
            </w:r>
          </w:p>
        </w:tc>
        <w:tc>
          <w:tcPr>
            <w:tcW w:w="939" w:type="pct"/>
            <w:shd w:val="clear" w:color="auto" w:fill="B8CCE4"/>
            <w:vAlign w:val="center"/>
            <w:hideMark/>
          </w:tcPr>
          <w:p w:rsidR="006E155E" w:rsidRPr="006E155E" w:rsidRDefault="006E155E" w:rsidP="002852AD">
            <w:pPr>
              <w:autoSpaceDN w:val="0"/>
              <w:spacing w:after="0" w:line="240" w:lineRule="auto"/>
              <w:jc w:val="center"/>
              <w:rPr>
                <w:rFonts w:eastAsia="Times New Roman" w:cs="Arial"/>
                <w:b/>
                <w:bCs/>
                <w:sz w:val="18"/>
                <w:szCs w:val="18"/>
                <w:lang w:eastAsia="es-CO"/>
              </w:rPr>
            </w:pPr>
            <w:r w:rsidRPr="006E155E">
              <w:rPr>
                <w:rFonts w:eastAsia="Times New Roman" w:cs="Arial"/>
                <w:b/>
                <w:bCs/>
                <w:sz w:val="18"/>
                <w:szCs w:val="18"/>
                <w:lang w:eastAsia="es-CO"/>
              </w:rPr>
              <w:t>Ejec</w:t>
            </w:r>
            <w:r w:rsidR="002852AD">
              <w:rPr>
                <w:rFonts w:eastAsia="Times New Roman" w:cs="Arial"/>
                <w:b/>
                <w:bCs/>
                <w:sz w:val="18"/>
                <w:szCs w:val="18"/>
                <w:lang w:eastAsia="es-CO"/>
              </w:rPr>
              <w:t>utado</w:t>
            </w:r>
            <w:r w:rsidRPr="006E155E">
              <w:rPr>
                <w:rFonts w:eastAsia="Times New Roman" w:cs="Arial"/>
                <w:b/>
                <w:bCs/>
                <w:sz w:val="18"/>
                <w:szCs w:val="18"/>
                <w:lang w:eastAsia="es-CO"/>
              </w:rPr>
              <w:t xml:space="preserve"> 2016</w:t>
            </w:r>
          </w:p>
        </w:tc>
        <w:tc>
          <w:tcPr>
            <w:tcW w:w="939" w:type="pct"/>
            <w:shd w:val="clear" w:color="auto" w:fill="B8CCE4"/>
            <w:vAlign w:val="center"/>
            <w:hideMark/>
          </w:tcPr>
          <w:p w:rsidR="006E155E" w:rsidRPr="006E155E" w:rsidRDefault="006E155E" w:rsidP="002852AD">
            <w:pPr>
              <w:autoSpaceDN w:val="0"/>
              <w:spacing w:after="0" w:line="240" w:lineRule="auto"/>
              <w:jc w:val="center"/>
              <w:rPr>
                <w:rFonts w:eastAsia="Times New Roman" w:cs="Arial"/>
                <w:b/>
                <w:bCs/>
                <w:sz w:val="18"/>
                <w:szCs w:val="18"/>
                <w:lang w:eastAsia="es-CO"/>
              </w:rPr>
            </w:pPr>
            <w:r w:rsidRPr="006E155E">
              <w:rPr>
                <w:rFonts w:eastAsia="Times New Roman" w:cs="Arial"/>
                <w:b/>
                <w:bCs/>
                <w:sz w:val="18"/>
                <w:szCs w:val="18"/>
                <w:lang w:eastAsia="es-CO"/>
              </w:rPr>
              <w:t>% Ejec</w:t>
            </w:r>
            <w:r w:rsidR="002852AD">
              <w:rPr>
                <w:rFonts w:eastAsia="Times New Roman" w:cs="Arial"/>
                <w:b/>
                <w:bCs/>
                <w:sz w:val="18"/>
                <w:szCs w:val="18"/>
                <w:lang w:eastAsia="es-CO"/>
              </w:rPr>
              <w:t>utado</w:t>
            </w:r>
          </w:p>
        </w:tc>
      </w:tr>
      <w:tr w:rsidR="006E155E" w:rsidRPr="006E155E" w:rsidTr="00657911">
        <w:trPr>
          <w:trHeight w:val="418"/>
          <w:jc w:val="center"/>
        </w:trPr>
        <w:tc>
          <w:tcPr>
            <w:tcW w:w="2116" w:type="pct"/>
            <w:vAlign w:val="center"/>
          </w:tcPr>
          <w:p w:rsidR="006E155E" w:rsidRPr="006E155E" w:rsidRDefault="006E155E" w:rsidP="006E155E">
            <w:pPr>
              <w:spacing w:after="0" w:line="240" w:lineRule="auto"/>
              <w:jc w:val="center"/>
              <w:rPr>
                <w:rFonts w:eastAsia="Times New Roman" w:cs="Arial"/>
                <w:sz w:val="16"/>
                <w:szCs w:val="16"/>
                <w:lang w:eastAsia="es-CO"/>
              </w:rPr>
            </w:pPr>
            <w:r w:rsidRPr="006E155E">
              <w:rPr>
                <w:rFonts w:eastAsia="Times New Roman" w:cs="Arial"/>
                <w:sz w:val="16"/>
                <w:szCs w:val="16"/>
                <w:lang w:eastAsia="es-CO"/>
              </w:rPr>
              <w:t>Viabilizar 13 Hectáreas de suelos para proyectos VIP</w:t>
            </w:r>
          </w:p>
        </w:tc>
        <w:tc>
          <w:tcPr>
            <w:tcW w:w="1006" w:type="pct"/>
            <w:shd w:val="clear" w:color="auto" w:fill="FDE9D9"/>
            <w:vAlign w:val="center"/>
          </w:tcPr>
          <w:p w:rsidR="006E155E" w:rsidRPr="006E155E" w:rsidRDefault="006E155E" w:rsidP="006E155E">
            <w:pPr>
              <w:spacing w:after="0" w:line="240" w:lineRule="auto"/>
              <w:jc w:val="center"/>
              <w:rPr>
                <w:rFonts w:eastAsia="Times New Roman" w:cs="Arial"/>
                <w:sz w:val="18"/>
                <w:szCs w:val="18"/>
                <w:lang w:eastAsia="es-CO"/>
              </w:rPr>
            </w:pPr>
            <w:r w:rsidRPr="006E155E">
              <w:rPr>
                <w:rFonts w:eastAsia="Times New Roman" w:cs="Arial"/>
                <w:sz w:val="18"/>
                <w:szCs w:val="18"/>
                <w:lang w:val="es-ES" w:eastAsia="es-CO"/>
              </w:rPr>
              <w:t>4,52</w:t>
            </w:r>
          </w:p>
        </w:tc>
        <w:tc>
          <w:tcPr>
            <w:tcW w:w="939" w:type="pct"/>
            <w:shd w:val="clear" w:color="auto" w:fill="FDE9D9"/>
            <w:vAlign w:val="center"/>
          </w:tcPr>
          <w:p w:rsidR="006E155E" w:rsidRPr="006E155E" w:rsidRDefault="006E155E" w:rsidP="006E155E">
            <w:pPr>
              <w:spacing w:after="0" w:line="240" w:lineRule="auto"/>
              <w:jc w:val="center"/>
              <w:rPr>
                <w:rFonts w:eastAsia="Times New Roman" w:cs="Arial"/>
                <w:sz w:val="18"/>
                <w:szCs w:val="18"/>
                <w:lang w:eastAsia="es-CO"/>
              </w:rPr>
            </w:pPr>
            <w:r w:rsidRPr="006E155E">
              <w:rPr>
                <w:rFonts w:eastAsia="Times New Roman" w:cs="Arial"/>
                <w:sz w:val="18"/>
                <w:szCs w:val="18"/>
                <w:lang w:val="es-ES" w:eastAsia="es-CO"/>
              </w:rPr>
              <w:t>0</w:t>
            </w:r>
          </w:p>
        </w:tc>
        <w:tc>
          <w:tcPr>
            <w:tcW w:w="939" w:type="pct"/>
            <w:shd w:val="clear" w:color="auto" w:fill="FDE9D9"/>
            <w:vAlign w:val="center"/>
          </w:tcPr>
          <w:p w:rsidR="006E155E" w:rsidRPr="006E155E" w:rsidRDefault="006E155E" w:rsidP="006E155E">
            <w:pPr>
              <w:spacing w:after="0" w:line="240" w:lineRule="auto"/>
              <w:jc w:val="center"/>
              <w:rPr>
                <w:rFonts w:eastAsia="Times New Roman" w:cs="Arial"/>
                <w:sz w:val="18"/>
                <w:szCs w:val="18"/>
                <w:lang w:eastAsia="es-CO"/>
              </w:rPr>
            </w:pPr>
            <w:r w:rsidRPr="006E155E">
              <w:rPr>
                <w:rFonts w:eastAsia="Times New Roman" w:cs="Arial"/>
                <w:sz w:val="18"/>
                <w:szCs w:val="18"/>
                <w:lang w:eastAsia="es-CO"/>
              </w:rPr>
              <w:t>0%</w:t>
            </w:r>
          </w:p>
        </w:tc>
      </w:tr>
      <w:tr w:rsidR="006E155E" w:rsidRPr="006E155E" w:rsidTr="00657911">
        <w:trPr>
          <w:trHeight w:val="424"/>
          <w:jc w:val="center"/>
        </w:trPr>
        <w:tc>
          <w:tcPr>
            <w:tcW w:w="2116" w:type="pct"/>
            <w:vAlign w:val="center"/>
          </w:tcPr>
          <w:p w:rsidR="006E155E" w:rsidRPr="006E155E" w:rsidRDefault="006E155E" w:rsidP="006E155E">
            <w:pPr>
              <w:spacing w:after="0" w:line="240" w:lineRule="auto"/>
              <w:jc w:val="center"/>
              <w:rPr>
                <w:rFonts w:eastAsia="Times New Roman" w:cs="Arial"/>
                <w:sz w:val="16"/>
                <w:szCs w:val="16"/>
                <w:lang w:eastAsia="es-CO"/>
              </w:rPr>
            </w:pPr>
            <w:r w:rsidRPr="006E155E">
              <w:rPr>
                <w:rFonts w:eastAsia="Times New Roman" w:cs="Arial"/>
                <w:sz w:val="16"/>
                <w:szCs w:val="16"/>
                <w:lang w:eastAsia="es-CO"/>
              </w:rPr>
              <w:t>Desarrollar proyectos para 3.232 viviendas de interés prioritario</w:t>
            </w:r>
          </w:p>
        </w:tc>
        <w:tc>
          <w:tcPr>
            <w:tcW w:w="1006" w:type="pct"/>
            <w:shd w:val="clear" w:color="auto" w:fill="FDE9D9"/>
            <w:vAlign w:val="center"/>
          </w:tcPr>
          <w:p w:rsidR="006E155E" w:rsidRPr="006E155E" w:rsidRDefault="006E155E" w:rsidP="006E155E">
            <w:pPr>
              <w:spacing w:after="0" w:line="240" w:lineRule="auto"/>
              <w:jc w:val="center"/>
              <w:rPr>
                <w:rFonts w:eastAsia="Times New Roman" w:cs="Arial"/>
                <w:sz w:val="18"/>
                <w:szCs w:val="18"/>
                <w:lang w:val="es-ES" w:eastAsia="es-CO"/>
              </w:rPr>
            </w:pPr>
            <w:r w:rsidRPr="006E155E">
              <w:rPr>
                <w:rFonts w:eastAsia="Times New Roman" w:cs="Arial"/>
                <w:sz w:val="18"/>
                <w:szCs w:val="18"/>
                <w:lang w:eastAsia="es-CO"/>
              </w:rPr>
              <w:t>3.112</w:t>
            </w:r>
          </w:p>
        </w:tc>
        <w:tc>
          <w:tcPr>
            <w:tcW w:w="939" w:type="pct"/>
            <w:shd w:val="clear" w:color="auto" w:fill="FDE9D9"/>
            <w:vAlign w:val="center"/>
          </w:tcPr>
          <w:p w:rsidR="006E155E" w:rsidRPr="006E155E" w:rsidRDefault="006E155E" w:rsidP="006E155E">
            <w:pPr>
              <w:spacing w:after="0" w:line="240" w:lineRule="auto"/>
              <w:jc w:val="center"/>
              <w:rPr>
                <w:rFonts w:eastAsia="Times New Roman" w:cs="Arial"/>
                <w:sz w:val="18"/>
                <w:szCs w:val="18"/>
                <w:lang w:val="es-ES" w:eastAsia="es-CO"/>
              </w:rPr>
            </w:pPr>
            <w:r w:rsidRPr="006E155E">
              <w:rPr>
                <w:rFonts w:eastAsia="Times New Roman" w:cs="Arial"/>
                <w:sz w:val="18"/>
                <w:szCs w:val="18"/>
                <w:lang w:eastAsia="es-CO"/>
              </w:rPr>
              <w:t>109</w:t>
            </w:r>
          </w:p>
        </w:tc>
        <w:tc>
          <w:tcPr>
            <w:tcW w:w="939" w:type="pct"/>
            <w:shd w:val="clear" w:color="auto" w:fill="FDE9D9"/>
            <w:vAlign w:val="center"/>
          </w:tcPr>
          <w:p w:rsidR="006E155E" w:rsidRPr="006E155E" w:rsidRDefault="006E155E" w:rsidP="006E155E">
            <w:pPr>
              <w:spacing w:after="0" w:line="240" w:lineRule="auto"/>
              <w:jc w:val="center"/>
              <w:rPr>
                <w:rFonts w:eastAsia="Times New Roman" w:cs="Arial"/>
                <w:sz w:val="18"/>
                <w:szCs w:val="18"/>
                <w:lang w:eastAsia="es-CO"/>
              </w:rPr>
            </w:pPr>
            <w:r w:rsidRPr="006E155E">
              <w:rPr>
                <w:rFonts w:eastAsia="Times New Roman" w:cs="Arial"/>
                <w:sz w:val="18"/>
                <w:szCs w:val="18"/>
                <w:lang w:eastAsia="es-CO"/>
              </w:rPr>
              <w:t>4%</w:t>
            </w:r>
          </w:p>
        </w:tc>
      </w:tr>
    </w:tbl>
    <w:p w:rsidR="006E155E" w:rsidRDefault="006E155E" w:rsidP="006E155E">
      <w:pPr>
        <w:spacing w:after="0" w:line="240" w:lineRule="auto"/>
        <w:rPr>
          <w:rFonts w:eastAsia="Calibri" w:cs="Arial"/>
          <w:sz w:val="18"/>
          <w:szCs w:val="18"/>
          <w:lang w:val="es-ES"/>
        </w:rPr>
      </w:pPr>
      <w:r w:rsidRPr="006E155E">
        <w:rPr>
          <w:rFonts w:eastAsia="Calibri" w:cs="Arial"/>
          <w:sz w:val="16"/>
          <w:szCs w:val="16"/>
          <w:lang w:val="es-ES"/>
        </w:rPr>
        <w:t xml:space="preserve">Fuente: Informe  seguimiento proyecto de inversión con corte a </w:t>
      </w:r>
      <w:r w:rsidR="0020135C">
        <w:rPr>
          <w:rFonts w:eastAsia="Calibri" w:cs="Arial"/>
          <w:bCs/>
          <w:sz w:val="16"/>
          <w:szCs w:val="16"/>
        </w:rPr>
        <w:t>31 Dic</w:t>
      </w:r>
      <w:r w:rsidR="0020135C" w:rsidRPr="006E155E">
        <w:rPr>
          <w:rFonts w:eastAsia="Calibri" w:cs="Arial"/>
          <w:bCs/>
          <w:sz w:val="16"/>
          <w:szCs w:val="16"/>
        </w:rPr>
        <w:t xml:space="preserve"> </w:t>
      </w:r>
      <w:r w:rsidRPr="006E155E">
        <w:rPr>
          <w:rFonts w:eastAsia="Calibri" w:cs="Arial"/>
          <w:bCs/>
          <w:sz w:val="16"/>
          <w:szCs w:val="16"/>
        </w:rPr>
        <w:t>-2016</w:t>
      </w:r>
      <w:r w:rsidRPr="006E155E">
        <w:rPr>
          <w:rFonts w:eastAsia="Calibri" w:cs="Arial"/>
          <w:sz w:val="18"/>
          <w:szCs w:val="18"/>
          <w:lang w:val="es-ES"/>
        </w:rPr>
        <w:t>.</w:t>
      </w:r>
    </w:p>
    <w:p w:rsidR="00A30654" w:rsidRPr="006E155E" w:rsidRDefault="00A30654" w:rsidP="006E155E">
      <w:pPr>
        <w:spacing w:after="0" w:line="240" w:lineRule="auto"/>
        <w:rPr>
          <w:rFonts w:eastAsia="Calibri" w:cs="Arial"/>
          <w:sz w:val="18"/>
          <w:szCs w:val="18"/>
          <w:lang w:val="es-ES"/>
        </w:rPr>
      </w:pPr>
    </w:p>
    <w:p w:rsidR="006E155E" w:rsidRDefault="006E155E" w:rsidP="00E61C24">
      <w:pPr>
        <w:pStyle w:val="Ttulo4"/>
      </w:pPr>
      <w:bookmarkStart w:id="96" w:name="_Toc465088791"/>
      <w:r w:rsidRPr="006E155E">
        <w:t>Logros obtenidos y acciones adelantadas para el cumplimiento de las metas</w:t>
      </w:r>
      <w:bookmarkEnd w:id="96"/>
    </w:p>
    <w:p w:rsidR="00FE2439" w:rsidRPr="00FE2439" w:rsidRDefault="00FE2439" w:rsidP="00FE2439">
      <w:pPr>
        <w:spacing w:after="0"/>
        <w:rPr>
          <w:lang w:val="es-ES_tradnl" w:eastAsia="es-ES"/>
        </w:rPr>
      </w:pPr>
    </w:p>
    <w:tbl>
      <w:tblPr>
        <w:tblW w:w="5605" w:type="pct"/>
        <w:tblInd w:w="-356" w:type="dxa"/>
        <w:tblLayout w:type="fixed"/>
        <w:tblCellMar>
          <w:left w:w="70" w:type="dxa"/>
          <w:right w:w="70" w:type="dxa"/>
        </w:tblCellMar>
        <w:tblLook w:val="04A0" w:firstRow="1" w:lastRow="0" w:firstColumn="1" w:lastColumn="0" w:noHBand="0" w:noVBand="1"/>
      </w:tblPr>
      <w:tblGrid>
        <w:gridCol w:w="1703"/>
        <w:gridCol w:w="1556"/>
        <w:gridCol w:w="1137"/>
        <w:gridCol w:w="992"/>
        <w:gridCol w:w="996"/>
        <w:gridCol w:w="1701"/>
        <w:gridCol w:w="1979"/>
      </w:tblGrid>
      <w:tr w:rsidR="00472328" w:rsidRPr="00472328" w:rsidTr="002852AD">
        <w:trPr>
          <w:trHeight w:val="485"/>
          <w:tblHeader/>
        </w:trPr>
        <w:tc>
          <w:tcPr>
            <w:tcW w:w="846" w:type="pc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rsidR="00FE2439" w:rsidRPr="00472328" w:rsidRDefault="00FE2439" w:rsidP="00FE2439">
            <w:pPr>
              <w:spacing w:after="0" w:line="240" w:lineRule="auto"/>
              <w:jc w:val="center"/>
              <w:rPr>
                <w:rFonts w:eastAsia="Times New Roman" w:cs="Arial"/>
                <w:b/>
                <w:color w:val="000000"/>
                <w:sz w:val="16"/>
                <w:szCs w:val="16"/>
              </w:rPr>
            </w:pPr>
            <w:r w:rsidRPr="00472328">
              <w:rPr>
                <w:rFonts w:eastAsia="Times New Roman" w:cs="Arial"/>
                <w:b/>
                <w:color w:val="000000"/>
                <w:sz w:val="16"/>
                <w:szCs w:val="16"/>
              </w:rPr>
              <w:t>NOMBRE DEL PROYECTO</w:t>
            </w:r>
          </w:p>
        </w:tc>
        <w:tc>
          <w:tcPr>
            <w:tcW w:w="773" w:type="pct"/>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rsidR="00FE2439" w:rsidRPr="00472328" w:rsidRDefault="00FE2439" w:rsidP="00FE2439">
            <w:pPr>
              <w:spacing w:after="0" w:line="240" w:lineRule="auto"/>
              <w:jc w:val="center"/>
              <w:rPr>
                <w:rFonts w:eastAsia="Times New Roman" w:cs="Arial"/>
                <w:b/>
                <w:color w:val="000000"/>
                <w:sz w:val="16"/>
                <w:szCs w:val="16"/>
              </w:rPr>
            </w:pPr>
            <w:r w:rsidRPr="00472328">
              <w:rPr>
                <w:rFonts w:eastAsia="Times New Roman" w:cs="Arial"/>
                <w:b/>
                <w:color w:val="000000"/>
                <w:sz w:val="16"/>
                <w:szCs w:val="16"/>
              </w:rPr>
              <w:t>LOCALIDAD</w:t>
            </w:r>
          </w:p>
        </w:tc>
        <w:tc>
          <w:tcPr>
            <w:tcW w:w="565"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FE2439" w:rsidRPr="00472328" w:rsidRDefault="00FE2439" w:rsidP="00FE2439">
            <w:pPr>
              <w:spacing w:after="0" w:line="240" w:lineRule="auto"/>
              <w:jc w:val="center"/>
              <w:rPr>
                <w:rFonts w:eastAsia="Times New Roman" w:cs="Arial"/>
                <w:b/>
                <w:color w:val="000000"/>
                <w:sz w:val="16"/>
                <w:szCs w:val="16"/>
              </w:rPr>
            </w:pPr>
            <w:r w:rsidRPr="00472328">
              <w:rPr>
                <w:rFonts w:eastAsia="Times New Roman" w:cs="Arial"/>
                <w:b/>
                <w:color w:val="000000"/>
                <w:sz w:val="16"/>
                <w:szCs w:val="16"/>
              </w:rPr>
              <w:t xml:space="preserve"> ÁREA LOTE (M2) </w:t>
            </w:r>
          </w:p>
        </w:tc>
        <w:tc>
          <w:tcPr>
            <w:tcW w:w="493"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FE2439" w:rsidRPr="00472328" w:rsidRDefault="00FE2439" w:rsidP="00FE2439">
            <w:pPr>
              <w:spacing w:after="0" w:line="240" w:lineRule="auto"/>
              <w:jc w:val="center"/>
              <w:rPr>
                <w:rFonts w:eastAsia="Times New Roman" w:cs="Arial"/>
                <w:b/>
                <w:color w:val="000000"/>
                <w:sz w:val="16"/>
                <w:szCs w:val="16"/>
              </w:rPr>
            </w:pPr>
            <w:r w:rsidRPr="00472328">
              <w:rPr>
                <w:rFonts w:eastAsia="Times New Roman" w:cs="Arial"/>
                <w:b/>
                <w:color w:val="000000"/>
                <w:sz w:val="16"/>
                <w:szCs w:val="16"/>
              </w:rPr>
              <w:t xml:space="preserve">No. UNIDADES VIP </w:t>
            </w:r>
          </w:p>
        </w:tc>
        <w:tc>
          <w:tcPr>
            <w:tcW w:w="495"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FE2439" w:rsidRPr="00472328" w:rsidRDefault="00FE2439" w:rsidP="00FE2439">
            <w:pPr>
              <w:spacing w:after="0" w:line="240" w:lineRule="auto"/>
              <w:jc w:val="center"/>
              <w:rPr>
                <w:rFonts w:eastAsia="Times New Roman" w:cs="Arial"/>
                <w:b/>
                <w:color w:val="000000"/>
                <w:sz w:val="16"/>
                <w:szCs w:val="16"/>
              </w:rPr>
            </w:pPr>
            <w:r w:rsidRPr="00472328">
              <w:rPr>
                <w:rFonts w:eastAsia="Times New Roman" w:cs="Arial"/>
                <w:b/>
                <w:color w:val="000000"/>
                <w:sz w:val="16"/>
                <w:szCs w:val="16"/>
              </w:rPr>
              <w:t>AVANCE DE OBRA (%)</w:t>
            </w:r>
          </w:p>
        </w:tc>
        <w:tc>
          <w:tcPr>
            <w:tcW w:w="845"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FE2439" w:rsidRPr="00472328" w:rsidRDefault="00FE2439" w:rsidP="00FE2439">
            <w:pPr>
              <w:spacing w:after="0" w:line="240" w:lineRule="auto"/>
              <w:jc w:val="center"/>
              <w:rPr>
                <w:rFonts w:eastAsia="Times New Roman" w:cs="Arial"/>
                <w:b/>
                <w:color w:val="000000"/>
                <w:sz w:val="16"/>
                <w:szCs w:val="16"/>
              </w:rPr>
            </w:pPr>
            <w:r w:rsidRPr="00472328">
              <w:rPr>
                <w:rFonts w:eastAsia="Times New Roman" w:cs="Arial"/>
                <w:b/>
                <w:color w:val="000000"/>
                <w:sz w:val="16"/>
                <w:szCs w:val="16"/>
              </w:rPr>
              <w:t>CONTRATISTA</w:t>
            </w:r>
          </w:p>
        </w:tc>
        <w:tc>
          <w:tcPr>
            <w:tcW w:w="984"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FE2439" w:rsidRPr="00472328" w:rsidRDefault="00FE2439" w:rsidP="00FE2439">
            <w:pPr>
              <w:spacing w:after="0" w:line="240" w:lineRule="auto"/>
              <w:jc w:val="center"/>
              <w:rPr>
                <w:rFonts w:eastAsia="Times New Roman" w:cs="Arial"/>
                <w:b/>
                <w:color w:val="000000"/>
                <w:sz w:val="16"/>
                <w:szCs w:val="16"/>
              </w:rPr>
            </w:pPr>
            <w:r w:rsidRPr="00472328">
              <w:rPr>
                <w:rFonts w:eastAsia="Times New Roman" w:cs="Arial"/>
                <w:b/>
                <w:color w:val="000000"/>
                <w:sz w:val="16"/>
                <w:szCs w:val="16"/>
              </w:rPr>
              <w:t>ESTADO</w:t>
            </w:r>
          </w:p>
        </w:tc>
      </w:tr>
      <w:tr w:rsidR="00DC046F" w:rsidRPr="005C162D" w:rsidTr="002852AD">
        <w:trPr>
          <w:trHeight w:val="300"/>
          <w:tblHeader/>
        </w:trPr>
        <w:tc>
          <w:tcPr>
            <w:tcW w:w="846" w:type="pct"/>
            <w:tcBorders>
              <w:top w:val="nil"/>
              <w:left w:val="single" w:sz="4" w:space="0" w:color="auto"/>
              <w:bottom w:val="single" w:sz="4" w:space="0" w:color="auto"/>
              <w:right w:val="single" w:sz="4" w:space="0" w:color="auto"/>
            </w:tcBorders>
            <w:shd w:val="clear" w:color="auto" w:fill="auto"/>
            <w:noWrap/>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PORVENIR</w:t>
            </w:r>
          </w:p>
        </w:tc>
        <w:tc>
          <w:tcPr>
            <w:tcW w:w="773" w:type="pct"/>
            <w:tcBorders>
              <w:top w:val="nil"/>
              <w:left w:val="nil"/>
              <w:bottom w:val="single" w:sz="4" w:space="0" w:color="auto"/>
              <w:right w:val="single" w:sz="4" w:space="0" w:color="auto"/>
            </w:tcBorders>
            <w:shd w:val="clear" w:color="auto" w:fill="auto"/>
            <w:noWrap/>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BOSA</w:t>
            </w:r>
          </w:p>
        </w:tc>
        <w:tc>
          <w:tcPr>
            <w:tcW w:w="565"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1.820</w:t>
            </w:r>
          </w:p>
        </w:tc>
        <w:tc>
          <w:tcPr>
            <w:tcW w:w="493"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120</w:t>
            </w:r>
          </w:p>
        </w:tc>
        <w:tc>
          <w:tcPr>
            <w:tcW w:w="495"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100%</w:t>
            </w:r>
          </w:p>
        </w:tc>
        <w:tc>
          <w:tcPr>
            <w:tcW w:w="845"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CONSORCIO AVP</w:t>
            </w:r>
          </w:p>
        </w:tc>
        <w:tc>
          <w:tcPr>
            <w:tcW w:w="984"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ENTREGADO</w:t>
            </w:r>
          </w:p>
        </w:tc>
      </w:tr>
      <w:tr w:rsidR="00DC046F" w:rsidRPr="005C162D" w:rsidTr="002852AD">
        <w:trPr>
          <w:trHeight w:val="300"/>
          <w:tblHeader/>
        </w:trPr>
        <w:tc>
          <w:tcPr>
            <w:tcW w:w="846" w:type="pct"/>
            <w:tcBorders>
              <w:top w:val="nil"/>
              <w:left w:val="single" w:sz="4" w:space="0" w:color="auto"/>
              <w:bottom w:val="single" w:sz="4" w:space="0" w:color="auto"/>
              <w:right w:val="single" w:sz="4" w:space="0" w:color="auto"/>
            </w:tcBorders>
            <w:shd w:val="clear" w:color="auto" w:fill="auto"/>
            <w:noWrap/>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lastRenderedPageBreak/>
              <w:t>ARBORIZADORA BAJA</w:t>
            </w:r>
          </w:p>
        </w:tc>
        <w:tc>
          <w:tcPr>
            <w:tcW w:w="773"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CIUDAD BOLIVAR</w:t>
            </w:r>
          </w:p>
        </w:tc>
        <w:tc>
          <w:tcPr>
            <w:tcW w:w="565"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1.210</w:t>
            </w:r>
          </w:p>
        </w:tc>
        <w:tc>
          <w:tcPr>
            <w:tcW w:w="493"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50</w:t>
            </w:r>
          </w:p>
        </w:tc>
        <w:tc>
          <w:tcPr>
            <w:tcW w:w="495"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100%</w:t>
            </w:r>
          </w:p>
        </w:tc>
        <w:tc>
          <w:tcPr>
            <w:tcW w:w="845"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CONSTRUNIVA SAS</w:t>
            </w:r>
          </w:p>
        </w:tc>
        <w:tc>
          <w:tcPr>
            <w:tcW w:w="984"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ENTREGADO</w:t>
            </w:r>
          </w:p>
        </w:tc>
      </w:tr>
      <w:tr w:rsidR="00DC046F" w:rsidRPr="005C162D" w:rsidTr="002852AD">
        <w:trPr>
          <w:trHeight w:val="300"/>
          <w:tblHeader/>
        </w:trPr>
        <w:tc>
          <w:tcPr>
            <w:tcW w:w="846" w:type="pct"/>
            <w:tcBorders>
              <w:top w:val="nil"/>
              <w:left w:val="single" w:sz="4" w:space="0" w:color="auto"/>
              <w:bottom w:val="single" w:sz="4" w:space="0" w:color="auto"/>
              <w:right w:val="single" w:sz="4" w:space="0" w:color="auto"/>
            </w:tcBorders>
            <w:shd w:val="clear" w:color="auto" w:fill="auto"/>
            <w:noWrap/>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CANDELARIA LA NUEVA</w:t>
            </w:r>
          </w:p>
        </w:tc>
        <w:tc>
          <w:tcPr>
            <w:tcW w:w="773" w:type="pct"/>
            <w:tcBorders>
              <w:top w:val="nil"/>
              <w:left w:val="nil"/>
              <w:bottom w:val="single" w:sz="4" w:space="0" w:color="auto"/>
              <w:right w:val="single" w:sz="4" w:space="0" w:color="auto"/>
            </w:tcBorders>
            <w:shd w:val="clear" w:color="auto" w:fill="auto"/>
            <w:noWrap/>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CIUDAD BOLIVAR</w:t>
            </w:r>
          </w:p>
        </w:tc>
        <w:tc>
          <w:tcPr>
            <w:tcW w:w="565"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1.023</w:t>
            </w:r>
          </w:p>
        </w:tc>
        <w:tc>
          <w:tcPr>
            <w:tcW w:w="493"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59</w:t>
            </w:r>
          </w:p>
        </w:tc>
        <w:tc>
          <w:tcPr>
            <w:tcW w:w="495"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100%</w:t>
            </w:r>
          </w:p>
        </w:tc>
        <w:tc>
          <w:tcPr>
            <w:tcW w:w="845"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CONSTRUNIVA SAS</w:t>
            </w:r>
          </w:p>
        </w:tc>
        <w:tc>
          <w:tcPr>
            <w:tcW w:w="984"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ENTREGADO</w:t>
            </w:r>
          </w:p>
        </w:tc>
      </w:tr>
      <w:tr w:rsidR="00DC046F" w:rsidRPr="005C162D" w:rsidTr="002852AD">
        <w:trPr>
          <w:trHeight w:val="300"/>
          <w:tblHeader/>
        </w:trPr>
        <w:tc>
          <w:tcPr>
            <w:tcW w:w="846" w:type="pct"/>
            <w:tcBorders>
              <w:top w:val="nil"/>
              <w:left w:val="single" w:sz="4" w:space="0" w:color="auto"/>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ARBOLEDA SANTA TERESITA</w:t>
            </w:r>
          </w:p>
        </w:tc>
        <w:tc>
          <w:tcPr>
            <w:tcW w:w="773"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SAN CRISTOBAL</w:t>
            </w:r>
          </w:p>
        </w:tc>
        <w:tc>
          <w:tcPr>
            <w:tcW w:w="565"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91.290</w:t>
            </w:r>
          </w:p>
        </w:tc>
        <w:tc>
          <w:tcPr>
            <w:tcW w:w="493"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1032</w:t>
            </w:r>
          </w:p>
        </w:tc>
        <w:tc>
          <w:tcPr>
            <w:tcW w:w="495"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33%</w:t>
            </w:r>
          </w:p>
        </w:tc>
        <w:tc>
          <w:tcPr>
            <w:tcW w:w="845"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ODICCO LIMITADA</w:t>
            </w:r>
          </w:p>
        </w:tc>
        <w:tc>
          <w:tcPr>
            <w:tcW w:w="984"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EN CONSTRUCCION</w:t>
            </w:r>
          </w:p>
        </w:tc>
      </w:tr>
      <w:tr w:rsidR="00DC046F" w:rsidRPr="005C162D" w:rsidTr="002852AD">
        <w:trPr>
          <w:trHeight w:val="439"/>
          <w:tblHeader/>
        </w:trPr>
        <w:tc>
          <w:tcPr>
            <w:tcW w:w="846" w:type="pct"/>
            <w:tcBorders>
              <w:top w:val="nil"/>
              <w:left w:val="single" w:sz="4" w:space="0" w:color="auto"/>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ARBORIZADORA BAJA MZ. 54</w:t>
            </w:r>
          </w:p>
        </w:tc>
        <w:tc>
          <w:tcPr>
            <w:tcW w:w="773"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CIUDAD BOLIVAR</w:t>
            </w:r>
          </w:p>
        </w:tc>
        <w:tc>
          <w:tcPr>
            <w:tcW w:w="565"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2</w:t>
            </w:r>
            <w:r>
              <w:rPr>
                <w:rFonts w:eastAsia="Times New Roman" w:cs="Arial"/>
                <w:color w:val="000000"/>
                <w:sz w:val="16"/>
                <w:szCs w:val="16"/>
              </w:rPr>
              <w:t>.</w:t>
            </w:r>
            <w:r w:rsidRPr="005C162D">
              <w:rPr>
                <w:rFonts w:eastAsia="Times New Roman" w:cs="Arial"/>
                <w:color w:val="000000"/>
                <w:sz w:val="16"/>
                <w:szCs w:val="16"/>
              </w:rPr>
              <w:t>76</w:t>
            </w:r>
            <w:r>
              <w:rPr>
                <w:rFonts w:eastAsia="Times New Roman" w:cs="Arial"/>
                <w:color w:val="000000"/>
                <w:sz w:val="16"/>
                <w:szCs w:val="16"/>
              </w:rPr>
              <w:t>1</w:t>
            </w:r>
          </w:p>
        </w:tc>
        <w:tc>
          <w:tcPr>
            <w:tcW w:w="493"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97</w:t>
            </w:r>
          </w:p>
        </w:tc>
        <w:tc>
          <w:tcPr>
            <w:tcW w:w="495"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84%</w:t>
            </w:r>
          </w:p>
        </w:tc>
        <w:tc>
          <w:tcPr>
            <w:tcW w:w="845"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CONSORCIO URBANIZADORA</w:t>
            </w:r>
          </w:p>
        </w:tc>
        <w:tc>
          <w:tcPr>
            <w:tcW w:w="984"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EN CONSTRUCCION</w:t>
            </w:r>
          </w:p>
        </w:tc>
      </w:tr>
      <w:tr w:rsidR="00DC046F" w:rsidRPr="005C162D" w:rsidTr="002852AD">
        <w:trPr>
          <w:trHeight w:val="486"/>
          <w:tblHeader/>
        </w:trPr>
        <w:tc>
          <w:tcPr>
            <w:tcW w:w="846" w:type="pct"/>
            <w:tcBorders>
              <w:top w:val="nil"/>
              <w:left w:val="single" w:sz="4" w:space="0" w:color="auto"/>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ARBORIZADORA BAJA MZ. 55</w:t>
            </w:r>
          </w:p>
        </w:tc>
        <w:tc>
          <w:tcPr>
            <w:tcW w:w="773"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CIUDAD BOLIVAR</w:t>
            </w:r>
          </w:p>
        </w:tc>
        <w:tc>
          <w:tcPr>
            <w:tcW w:w="565"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4</w:t>
            </w:r>
            <w:r>
              <w:rPr>
                <w:rFonts w:eastAsia="Times New Roman" w:cs="Arial"/>
                <w:color w:val="000000"/>
                <w:sz w:val="16"/>
                <w:szCs w:val="16"/>
              </w:rPr>
              <w:t>.</w:t>
            </w:r>
            <w:r w:rsidRPr="005C162D">
              <w:rPr>
                <w:rFonts w:eastAsia="Times New Roman" w:cs="Arial"/>
                <w:color w:val="000000"/>
                <w:sz w:val="16"/>
                <w:szCs w:val="16"/>
              </w:rPr>
              <w:t>214</w:t>
            </w:r>
          </w:p>
        </w:tc>
        <w:tc>
          <w:tcPr>
            <w:tcW w:w="493"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200</w:t>
            </w:r>
          </w:p>
        </w:tc>
        <w:tc>
          <w:tcPr>
            <w:tcW w:w="495"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84%</w:t>
            </w:r>
          </w:p>
        </w:tc>
        <w:tc>
          <w:tcPr>
            <w:tcW w:w="845"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CONSORCIO URBANIZADORA</w:t>
            </w:r>
          </w:p>
        </w:tc>
        <w:tc>
          <w:tcPr>
            <w:tcW w:w="984"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EN CONSTRUCCION</w:t>
            </w:r>
          </w:p>
        </w:tc>
      </w:tr>
      <w:tr w:rsidR="00DC046F" w:rsidRPr="005C162D" w:rsidTr="002852AD">
        <w:trPr>
          <w:trHeight w:val="493"/>
          <w:tblHeader/>
        </w:trPr>
        <w:tc>
          <w:tcPr>
            <w:tcW w:w="846" w:type="pct"/>
            <w:tcBorders>
              <w:top w:val="nil"/>
              <w:left w:val="single" w:sz="4" w:space="0" w:color="auto"/>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LA CASONA MZ. 12, 13, 14 Y 15</w:t>
            </w:r>
          </w:p>
        </w:tc>
        <w:tc>
          <w:tcPr>
            <w:tcW w:w="773" w:type="pct"/>
            <w:tcBorders>
              <w:top w:val="nil"/>
              <w:left w:val="single" w:sz="4" w:space="0" w:color="auto"/>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CIUDAD BOLIVAR</w:t>
            </w:r>
          </w:p>
        </w:tc>
        <w:tc>
          <w:tcPr>
            <w:tcW w:w="565" w:type="pct"/>
            <w:tcBorders>
              <w:top w:val="nil"/>
              <w:left w:val="single" w:sz="4" w:space="0" w:color="auto"/>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2.016</w:t>
            </w:r>
          </w:p>
        </w:tc>
        <w:tc>
          <w:tcPr>
            <w:tcW w:w="493" w:type="pct"/>
            <w:tcBorders>
              <w:top w:val="nil"/>
              <w:left w:val="single" w:sz="4" w:space="0" w:color="auto"/>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96</w:t>
            </w:r>
          </w:p>
        </w:tc>
        <w:tc>
          <w:tcPr>
            <w:tcW w:w="495" w:type="pct"/>
            <w:tcBorders>
              <w:top w:val="nil"/>
              <w:left w:val="single" w:sz="4" w:space="0" w:color="auto"/>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95%</w:t>
            </w:r>
          </w:p>
        </w:tc>
        <w:tc>
          <w:tcPr>
            <w:tcW w:w="845" w:type="pct"/>
            <w:tcBorders>
              <w:top w:val="nil"/>
              <w:left w:val="single" w:sz="4" w:space="0" w:color="auto"/>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CONSORCIO LA CASONA NK</w:t>
            </w:r>
          </w:p>
        </w:tc>
        <w:tc>
          <w:tcPr>
            <w:tcW w:w="984" w:type="pct"/>
            <w:tcBorders>
              <w:top w:val="nil"/>
              <w:left w:val="nil"/>
              <w:bottom w:val="single" w:sz="4" w:space="0" w:color="auto"/>
              <w:right w:val="single" w:sz="4" w:space="0" w:color="auto"/>
            </w:tcBorders>
            <w:shd w:val="clear" w:color="auto" w:fill="auto"/>
            <w:vAlign w:val="center"/>
            <w:hideMark/>
          </w:tcPr>
          <w:p w:rsidR="00FE2439" w:rsidRPr="005C162D" w:rsidRDefault="00FE2439" w:rsidP="00FE2439">
            <w:pPr>
              <w:spacing w:after="0" w:line="240" w:lineRule="auto"/>
              <w:jc w:val="center"/>
              <w:rPr>
                <w:rFonts w:eastAsia="Times New Roman" w:cs="Arial"/>
                <w:color w:val="000000"/>
                <w:sz w:val="16"/>
                <w:szCs w:val="16"/>
              </w:rPr>
            </w:pPr>
            <w:r w:rsidRPr="005C162D">
              <w:rPr>
                <w:rFonts w:eastAsia="Times New Roman" w:cs="Arial"/>
                <w:color w:val="000000"/>
                <w:sz w:val="16"/>
                <w:szCs w:val="16"/>
              </w:rPr>
              <w:t>EN CONSTRUCCION</w:t>
            </w:r>
          </w:p>
          <w:p w:rsidR="00FE2439" w:rsidRPr="005C162D" w:rsidRDefault="00FE2439" w:rsidP="00FE2439">
            <w:pPr>
              <w:spacing w:after="0" w:line="240" w:lineRule="auto"/>
              <w:jc w:val="center"/>
              <w:rPr>
                <w:rFonts w:eastAsia="Times New Roman" w:cs="Arial"/>
                <w:color w:val="000000"/>
                <w:sz w:val="16"/>
                <w:szCs w:val="16"/>
              </w:rPr>
            </w:pPr>
          </w:p>
        </w:tc>
      </w:tr>
    </w:tbl>
    <w:p w:rsidR="006E155E" w:rsidRPr="006E155E" w:rsidRDefault="00A30654" w:rsidP="00A30654">
      <w:pPr>
        <w:tabs>
          <w:tab w:val="left" w:pos="1601"/>
        </w:tabs>
        <w:spacing w:after="0" w:line="240" w:lineRule="auto"/>
        <w:jc w:val="both"/>
        <w:rPr>
          <w:rFonts w:eastAsia="Calibri" w:cs="Arial"/>
        </w:rPr>
      </w:pPr>
      <w:r>
        <w:rPr>
          <w:rFonts w:eastAsia="Calibri" w:cs="Arial"/>
        </w:rPr>
        <w:tab/>
      </w:r>
    </w:p>
    <w:p w:rsidR="00FE2439" w:rsidRDefault="00FE2439" w:rsidP="00FE2439">
      <w:pPr>
        <w:spacing w:after="0" w:line="240" w:lineRule="auto"/>
        <w:jc w:val="both"/>
        <w:rPr>
          <w:rFonts w:cs="Arial"/>
          <w:b/>
        </w:rPr>
      </w:pPr>
      <w:r w:rsidRPr="002309CD">
        <w:rPr>
          <w:rFonts w:cs="Arial"/>
          <w:b/>
        </w:rPr>
        <w:t>CIUDADELA EL PORVENIR DE LAS AM</w:t>
      </w:r>
      <w:r>
        <w:rPr>
          <w:rFonts w:cs="Arial"/>
          <w:b/>
        </w:rPr>
        <w:t>ÉRICAS</w:t>
      </w:r>
    </w:p>
    <w:p w:rsidR="00FE2439" w:rsidRDefault="00FE2439" w:rsidP="00FE2439">
      <w:pPr>
        <w:spacing w:after="0" w:line="240" w:lineRule="auto"/>
        <w:jc w:val="both"/>
        <w:rPr>
          <w:rFonts w:cs="Arial"/>
        </w:rPr>
      </w:pPr>
    </w:p>
    <w:p w:rsidR="00FE2439" w:rsidRDefault="00FE2439" w:rsidP="00FE2439">
      <w:pPr>
        <w:spacing w:after="0" w:line="240" w:lineRule="auto"/>
        <w:jc w:val="both"/>
        <w:rPr>
          <w:rFonts w:cs="Arial"/>
        </w:rPr>
      </w:pPr>
      <w:r w:rsidRPr="00C161A1">
        <w:rPr>
          <w:rFonts w:cs="Arial"/>
        </w:rPr>
        <w:t>La construcción de las 120 VIP en 6 manzanas se terminó el 10 de marzo de</w:t>
      </w:r>
      <w:r>
        <w:rPr>
          <w:rFonts w:cs="Arial"/>
        </w:rPr>
        <w:t xml:space="preserve"> 2015. D</w:t>
      </w:r>
      <w:r w:rsidRPr="00C161A1">
        <w:rPr>
          <w:rFonts w:cs="Arial"/>
        </w:rPr>
        <w:t xml:space="preserve">urante los meses de diciembre de 2015 y enero de 2016 se adelantó el proceso escrituración de 105 VIP a favor del mismo número de hogares beneficiarios, no siendo posible el adelantamiento de 15 escrituras para completar </w:t>
      </w:r>
      <w:r>
        <w:rPr>
          <w:rFonts w:cs="Arial"/>
        </w:rPr>
        <w:t>la transferencia d</w:t>
      </w:r>
      <w:r w:rsidRPr="00C161A1">
        <w:rPr>
          <w:rFonts w:cs="Arial"/>
        </w:rPr>
        <w:t>el total de las 120 VIP</w:t>
      </w:r>
      <w:r>
        <w:rPr>
          <w:rFonts w:cs="Arial"/>
        </w:rPr>
        <w:t xml:space="preserve"> construidas</w:t>
      </w:r>
      <w:r w:rsidRPr="00C161A1">
        <w:rPr>
          <w:rFonts w:cs="Arial"/>
        </w:rPr>
        <w:t xml:space="preserve">, debido novedades y/o renuncias </w:t>
      </w:r>
      <w:r>
        <w:rPr>
          <w:rFonts w:cs="Arial"/>
        </w:rPr>
        <w:t>presentadas por</w:t>
      </w:r>
      <w:r w:rsidRPr="00C161A1">
        <w:rPr>
          <w:rFonts w:cs="Arial"/>
        </w:rPr>
        <w:t xml:space="preserve"> igual número de familias beneficiarias.</w:t>
      </w:r>
    </w:p>
    <w:p w:rsidR="00FE2439" w:rsidRDefault="00FE2439" w:rsidP="00FE2439">
      <w:pPr>
        <w:spacing w:after="0" w:line="240" w:lineRule="auto"/>
        <w:jc w:val="both"/>
        <w:rPr>
          <w:rFonts w:cs="Arial"/>
        </w:rPr>
      </w:pPr>
    </w:p>
    <w:p w:rsidR="00FE2439" w:rsidRDefault="00FE2439" w:rsidP="00FE2439">
      <w:pPr>
        <w:spacing w:after="0" w:line="240" w:lineRule="auto"/>
        <w:jc w:val="both"/>
        <w:rPr>
          <w:rFonts w:cs="Arial"/>
        </w:rPr>
      </w:pPr>
      <w:r>
        <w:rPr>
          <w:rFonts w:cs="Arial"/>
        </w:rPr>
        <w:t>En diciembre de 2016 se adelantó proceso de escrituraron de 11 viviendas, quedando pendientes 4 viviendas que se proyecta escriturar en el mes de febrero de 2017.</w:t>
      </w:r>
    </w:p>
    <w:p w:rsidR="00FE2439" w:rsidRDefault="00FE2439" w:rsidP="00FE2439">
      <w:pPr>
        <w:spacing w:after="0" w:line="240" w:lineRule="auto"/>
        <w:jc w:val="both"/>
        <w:rPr>
          <w:rFonts w:cs="Arial"/>
          <w:b/>
          <w:color w:val="FF0000"/>
        </w:rPr>
      </w:pPr>
    </w:p>
    <w:p w:rsidR="00FE2439" w:rsidRDefault="00FE2439" w:rsidP="00FE2439">
      <w:pPr>
        <w:spacing w:after="0" w:line="240" w:lineRule="auto"/>
        <w:jc w:val="both"/>
        <w:rPr>
          <w:rFonts w:cs="Arial"/>
          <w:b/>
        </w:rPr>
      </w:pPr>
      <w:r w:rsidRPr="00E61559">
        <w:rPr>
          <w:rFonts w:cs="Arial"/>
          <w:b/>
        </w:rPr>
        <w:t>ARBORIZADORA BAJA CR 38 - ETAPA I MZ 65</w:t>
      </w:r>
    </w:p>
    <w:p w:rsidR="00FE2439" w:rsidRDefault="00FE2439" w:rsidP="00FE2439">
      <w:pPr>
        <w:spacing w:after="0" w:line="240" w:lineRule="auto"/>
        <w:jc w:val="both"/>
        <w:rPr>
          <w:rFonts w:cs="Arial"/>
          <w:b/>
        </w:rPr>
      </w:pPr>
    </w:p>
    <w:p w:rsidR="00FE2439" w:rsidRDefault="00FE2439" w:rsidP="00FE2439">
      <w:pPr>
        <w:pStyle w:val="Sinespaciado"/>
        <w:jc w:val="both"/>
        <w:rPr>
          <w:rFonts w:ascii="Arial" w:hAnsi="Arial" w:cs="Arial"/>
        </w:rPr>
      </w:pPr>
      <w:r>
        <w:rPr>
          <w:rFonts w:ascii="Arial" w:hAnsi="Arial" w:cs="Arial"/>
        </w:rPr>
        <w:t>El 30 de septiembre de 2</w:t>
      </w:r>
      <w:r w:rsidRPr="00E61559">
        <w:rPr>
          <w:rFonts w:ascii="Arial" w:hAnsi="Arial" w:cs="Arial"/>
        </w:rPr>
        <w:t>015</w:t>
      </w:r>
      <w:r>
        <w:rPr>
          <w:rFonts w:ascii="Arial" w:hAnsi="Arial" w:cs="Arial"/>
        </w:rPr>
        <w:t xml:space="preserve"> se dio la t</w:t>
      </w:r>
      <w:r w:rsidRPr="00E61559">
        <w:rPr>
          <w:rFonts w:ascii="Arial" w:hAnsi="Arial" w:cs="Arial"/>
        </w:rPr>
        <w:t xml:space="preserve">erminación </w:t>
      </w:r>
      <w:r>
        <w:rPr>
          <w:rFonts w:ascii="Arial" w:hAnsi="Arial" w:cs="Arial"/>
        </w:rPr>
        <w:t xml:space="preserve">de la </w:t>
      </w:r>
      <w:r w:rsidRPr="00E61559">
        <w:rPr>
          <w:rFonts w:ascii="Arial" w:hAnsi="Arial" w:cs="Arial"/>
        </w:rPr>
        <w:t xml:space="preserve">Fase 4 de construcción </w:t>
      </w:r>
      <w:r>
        <w:rPr>
          <w:rFonts w:ascii="Arial" w:hAnsi="Arial" w:cs="Arial"/>
        </w:rPr>
        <w:t xml:space="preserve">para </w:t>
      </w:r>
      <w:r w:rsidRPr="00E61559">
        <w:rPr>
          <w:rFonts w:ascii="Arial" w:hAnsi="Arial" w:cs="Arial"/>
        </w:rPr>
        <w:t>50 VIP en 2 Torres</w:t>
      </w:r>
      <w:r>
        <w:rPr>
          <w:rFonts w:ascii="Arial" w:hAnsi="Arial" w:cs="Arial"/>
        </w:rPr>
        <w:t>. En diciembre de 2016 se realizó proceso de escrituración de las 50 viviendas, de las cuales se entregaron 47 quedando pendiente la entrega de las 3 restantes que se realizara en el primer trimestre de 2017</w:t>
      </w:r>
    </w:p>
    <w:p w:rsidR="00FE2439" w:rsidRDefault="00FE2439" w:rsidP="00FE2439">
      <w:pPr>
        <w:pStyle w:val="Sinespaciado"/>
        <w:jc w:val="both"/>
        <w:rPr>
          <w:rFonts w:ascii="Arial" w:hAnsi="Arial" w:cs="Arial"/>
        </w:rPr>
      </w:pPr>
      <w:r>
        <w:rPr>
          <w:rFonts w:ascii="Arial" w:hAnsi="Arial" w:cs="Arial"/>
        </w:rPr>
        <w:t xml:space="preserve"> </w:t>
      </w:r>
    </w:p>
    <w:p w:rsidR="00FE2439" w:rsidRPr="0058773C" w:rsidRDefault="00FE2439" w:rsidP="00FE2439">
      <w:pPr>
        <w:spacing w:after="0" w:line="240" w:lineRule="auto"/>
        <w:jc w:val="both"/>
        <w:rPr>
          <w:rFonts w:cs="Arial"/>
          <w:b/>
        </w:rPr>
      </w:pPr>
      <w:r w:rsidRPr="0058773C">
        <w:rPr>
          <w:rFonts w:cs="Arial"/>
          <w:b/>
        </w:rPr>
        <w:t>CANDELARIA LA NUEVA MANZANA 67</w:t>
      </w:r>
    </w:p>
    <w:p w:rsidR="00FE2439" w:rsidRDefault="00FE2439" w:rsidP="00FE2439">
      <w:pPr>
        <w:spacing w:after="0" w:line="240" w:lineRule="auto"/>
        <w:jc w:val="both"/>
        <w:rPr>
          <w:rFonts w:cs="Arial"/>
          <w:b/>
        </w:rPr>
      </w:pPr>
    </w:p>
    <w:p w:rsidR="00FE2439" w:rsidRDefault="00FE2439" w:rsidP="00FE2439">
      <w:pPr>
        <w:pStyle w:val="Sinespaciado"/>
        <w:jc w:val="both"/>
        <w:rPr>
          <w:rFonts w:ascii="Arial" w:hAnsi="Arial" w:cs="Arial"/>
        </w:rPr>
      </w:pPr>
      <w:r w:rsidRPr="00154A06">
        <w:rPr>
          <w:rFonts w:ascii="Arial" w:eastAsia="Times New Roman" w:hAnsi="Arial" w:cs="Arial"/>
        </w:rPr>
        <w:t xml:space="preserve">El 16 de Noviembre de 2015 se dio la terminación de la Fase 4 de construcción </w:t>
      </w:r>
      <w:r>
        <w:rPr>
          <w:rFonts w:ascii="Arial" w:eastAsia="Times New Roman" w:hAnsi="Arial" w:cs="Arial"/>
        </w:rPr>
        <w:t>de las 59 VIP en una (01) Torre</w:t>
      </w:r>
      <w:r w:rsidRPr="005673F0">
        <w:rPr>
          <w:rFonts w:ascii="Arial" w:hAnsi="Arial" w:cs="Arial"/>
        </w:rPr>
        <w:t>.</w:t>
      </w:r>
      <w:r>
        <w:rPr>
          <w:rFonts w:ascii="Arial" w:hAnsi="Arial" w:cs="Arial"/>
        </w:rPr>
        <w:t xml:space="preserve"> En diciembre de 2016 se realizó proceso de escrituración de 56 viviendas, de las cuales se entregaron 54 quedando pendiente la entrega de las 2 que se realizara en el primer trimestre de 2017.</w:t>
      </w:r>
    </w:p>
    <w:p w:rsidR="00FE2439" w:rsidRDefault="00FE2439" w:rsidP="00FE2439">
      <w:pPr>
        <w:pStyle w:val="Sinespaciado"/>
        <w:jc w:val="both"/>
        <w:rPr>
          <w:rFonts w:ascii="Arial" w:hAnsi="Arial" w:cs="Arial"/>
        </w:rPr>
      </w:pPr>
    </w:p>
    <w:p w:rsidR="00DD25A5" w:rsidRDefault="00FE2439" w:rsidP="00FE2439">
      <w:pPr>
        <w:spacing w:after="0" w:line="240" w:lineRule="auto"/>
        <w:jc w:val="both"/>
        <w:rPr>
          <w:rFonts w:cs="Arial"/>
        </w:rPr>
      </w:pPr>
      <w:r>
        <w:rPr>
          <w:rFonts w:cs="Arial"/>
        </w:rPr>
        <w:t>Las tres 3 viviendas que no fueron escrituradas se encontraban pendientes de la asignación de subsidios por parte del Ministerio de Vivienda por lo que durante el primer trimestre de 2017 se realizará su escrituración y entrega.</w:t>
      </w:r>
    </w:p>
    <w:p w:rsidR="00FE2439" w:rsidRPr="00DD25A5" w:rsidRDefault="00FE2439" w:rsidP="00FE2439">
      <w:pPr>
        <w:spacing w:after="0" w:line="240" w:lineRule="auto"/>
        <w:jc w:val="both"/>
        <w:rPr>
          <w:rFonts w:eastAsia="Calibri" w:cs="Arial"/>
          <w:b/>
        </w:rPr>
      </w:pPr>
    </w:p>
    <w:p w:rsidR="00DD25A5" w:rsidRDefault="00DE4204" w:rsidP="00DE4204">
      <w:pPr>
        <w:spacing w:after="0" w:line="240" w:lineRule="auto"/>
        <w:jc w:val="both"/>
        <w:rPr>
          <w:rFonts w:eastAsia="Calibri" w:cs="Arial"/>
          <w:b/>
          <w:sz w:val="18"/>
        </w:rPr>
      </w:pPr>
      <w:r w:rsidRPr="00A30654">
        <w:rPr>
          <w:rFonts w:eastAsia="Calibri" w:cs="Arial"/>
          <w:b/>
          <w:sz w:val="18"/>
        </w:rPr>
        <w:t>NOTA: En el proceso de armonización presupuestal, $1.721.300.280 que correspondían a este proyecto pasaron a formar parte del presupuesto de “Titulación de predios y gestión de urbanizaciones”</w:t>
      </w:r>
    </w:p>
    <w:p w:rsidR="00FE0CE7" w:rsidRDefault="00FE0CE7" w:rsidP="00DE4204">
      <w:pPr>
        <w:spacing w:after="0" w:line="240" w:lineRule="auto"/>
        <w:jc w:val="both"/>
        <w:rPr>
          <w:rFonts w:eastAsia="Calibri" w:cs="Arial"/>
          <w:b/>
          <w:sz w:val="18"/>
        </w:rPr>
      </w:pPr>
    </w:p>
    <w:p w:rsidR="00FE0CE7" w:rsidRDefault="00FE0CE7" w:rsidP="00DE4204">
      <w:pPr>
        <w:spacing w:after="0" w:line="240" w:lineRule="auto"/>
        <w:jc w:val="both"/>
        <w:rPr>
          <w:rFonts w:eastAsia="Calibri" w:cs="Arial"/>
          <w:b/>
          <w:sz w:val="18"/>
        </w:rPr>
      </w:pPr>
    </w:p>
    <w:p w:rsidR="00FE0CE7" w:rsidRDefault="00FE0CE7" w:rsidP="00DE4204">
      <w:pPr>
        <w:spacing w:after="0" w:line="240" w:lineRule="auto"/>
        <w:jc w:val="both"/>
        <w:rPr>
          <w:rFonts w:eastAsia="Calibri" w:cs="Arial"/>
          <w:b/>
          <w:sz w:val="18"/>
        </w:rPr>
      </w:pPr>
    </w:p>
    <w:p w:rsidR="00FE0CE7" w:rsidRPr="00A30654" w:rsidRDefault="00FE0CE7" w:rsidP="00DE4204">
      <w:pPr>
        <w:spacing w:after="0" w:line="240" w:lineRule="auto"/>
        <w:jc w:val="both"/>
        <w:rPr>
          <w:rFonts w:eastAsia="Calibri" w:cs="Arial"/>
          <w:b/>
          <w:sz w:val="18"/>
        </w:rPr>
      </w:pPr>
    </w:p>
    <w:p w:rsidR="00DE4204" w:rsidRDefault="00DE4204" w:rsidP="00E61C24">
      <w:pPr>
        <w:pStyle w:val="Ttulo2"/>
        <w:ind w:left="142" w:hanging="142"/>
        <w:jc w:val="both"/>
        <w:rPr>
          <w:szCs w:val="22"/>
          <w:lang w:eastAsia="es-ES"/>
        </w:rPr>
      </w:pPr>
      <w:bookmarkStart w:id="97" w:name="_Toc465088792"/>
      <w:bookmarkStart w:id="98" w:name="_Toc476142113"/>
      <w:bookmarkStart w:id="99" w:name="_Toc432750481"/>
      <w:bookmarkStart w:id="100" w:name="_Toc393899079"/>
      <w:r w:rsidRPr="00C85FE6">
        <w:rPr>
          <w:szCs w:val="22"/>
          <w:lang w:eastAsia="es-ES"/>
        </w:rPr>
        <w:t>PROYECTO DE INVERSIÓN: 7328 - MEJORAMIENTO DE VIVIENDA EN SUS CONDICIONES FÍSICAS Y DE HABITABILIDAD EN LOS ASENTAMIENTOS HUMANOS PRIORIZADOS EN ÁREA URBANA Y RURAL</w:t>
      </w:r>
      <w:bookmarkEnd w:id="97"/>
      <w:bookmarkEnd w:id="98"/>
    </w:p>
    <w:p w:rsidR="00EB26F0" w:rsidRPr="00EB26F0" w:rsidRDefault="00EB26F0" w:rsidP="00EB26F0">
      <w:pPr>
        <w:rPr>
          <w:lang w:val="es-ES_tradnl" w:eastAsia="es-ES"/>
        </w:rPr>
      </w:pPr>
    </w:p>
    <w:p w:rsidR="00DE4204" w:rsidRPr="00C85FE6" w:rsidRDefault="00DE4204" w:rsidP="00E61C24">
      <w:pPr>
        <w:pStyle w:val="Ttulo3"/>
        <w:ind w:left="142" w:hanging="142"/>
        <w:rPr>
          <w:b/>
          <w:sz w:val="24"/>
          <w:szCs w:val="22"/>
        </w:rPr>
      </w:pPr>
      <w:bookmarkStart w:id="101" w:name="_Toc473631730"/>
      <w:bookmarkStart w:id="102" w:name="_Toc476142114"/>
      <w:r w:rsidRPr="00C85FE6">
        <w:rPr>
          <w:b/>
          <w:sz w:val="24"/>
          <w:szCs w:val="22"/>
        </w:rPr>
        <w:t>PLAN DE DESARROLLO “BOGOTÁ HUMANA”</w:t>
      </w:r>
      <w:bookmarkEnd w:id="101"/>
      <w:bookmarkEnd w:id="102"/>
    </w:p>
    <w:p w:rsidR="00DE4204" w:rsidRPr="00DE4204" w:rsidRDefault="00DE4204" w:rsidP="00F31178">
      <w:pPr>
        <w:spacing w:after="0" w:line="240" w:lineRule="auto"/>
        <w:ind w:left="708"/>
        <w:jc w:val="both"/>
        <w:rPr>
          <w:rFonts w:eastAsia="Times New Roman" w:cs="Arial"/>
          <w:lang w:eastAsia="es-CO"/>
        </w:rPr>
      </w:pPr>
      <w:r w:rsidRPr="00DE4204">
        <w:rPr>
          <w:rFonts w:eastAsia="Times New Roman" w:cs="Arial"/>
          <w:b/>
          <w:lang w:eastAsia="es-CO"/>
        </w:rPr>
        <w:t>Eje:</w:t>
      </w:r>
      <w:r w:rsidRPr="00DE4204">
        <w:rPr>
          <w:rFonts w:eastAsia="Times New Roman" w:cs="Arial"/>
          <w:lang w:eastAsia="es-CO"/>
        </w:rPr>
        <w:t xml:space="preserve"> 01 - Una ciudad que supera la segregación y la discriminación: el ser humano en el centro de las preocupaciones del desarrollo</w:t>
      </w:r>
    </w:p>
    <w:p w:rsidR="00DE4204" w:rsidRPr="00DE4204" w:rsidRDefault="00DE4204" w:rsidP="00C85FE6">
      <w:pPr>
        <w:overflowPunct w:val="0"/>
        <w:autoSpaceDE w:val="0"/>
        <w:autoSpaceDN w:val="0"/>
        <w:adjustRightInd w:val="0"/>
        <w:spacing w:after="0" w:line="240" w:lineRule="auto"/>
        <w:ind w:firstLine="708"/>
        <w:jc w:val="both"/>
        <w:textAlignment w:val="baseline"/>
        <w:rPr>
          <w:rFonts w:eastAsia="Times New Roman" w:cs="Arial"/>
          <w:lang w:eastAsia="es-CO"/>
        </w:rPr>
      </w:pPr>
      <w:r w:rsidRPr="00DE4204">
        <w:rPr>
          <w:rFonts w:eastAsia="Times New Roman" w:cs="Arial"/>
          <w:b/>
          <w:bCs/>
          <w:lang w:val="es-ES_tradnl" w:eastAsia="es-ES"/>
        </w:rPr>
        <w:t>Programa:</w:t>
      </w:r>
      <w:r w:rsidRPr="00DE4204">
        <w:rPr>
          <w:rFonts w:eastAsia="Times New Roman" w:cs="Arial"/>
          <w:lang w:eastAsia="es-CO"/>
        </w:rPr>
        <w:t xml:space="preserve"> 15 - Vivienda y hábitat humanos</w:t>
      </w:r>
    </w:p>
    <w:p w:rsidR="00DE4204" w:rsidRPr="00DE4204" w:rsidRDefault="00DE4204" w:rsidP="00C85FE6">
      <w:pPr>
        <w:overflowPunct w:val="0"/>
        <w:autoSpaceDE w:val="0"/>
        <w:autoSpaceDN w:val="0"/>
        <w:adjustRightInd w:val="0"/>
        <w:spacing w:after="0" w:line="240" w:lineRule="auto"/>
        <w:ind w:firstLine="708"/>
        <w:jc w:val="both"/>
        <w:textAlignment w:val="baseline"/>
        <w:rPr>
          <w:rFonts w:eastAsia="Times New Roman" w:cs="Arial"/>
          <w:bCs/>
          <w:lang w:eastAsia="es-CO"/>
        </w:rPr>
      </w:pPr>
      <w:r w:rsidRPr="00DE4204">
        <w:rPr>
          <w:rFonts w:eastAsia="Times New Roman" w:cs="Arial"/>
          <w:b/>
          <w:bCs/>
          <w:lang w:eastAsia="es-CO"/>
        </w:rPr>
        <w:t xml:space="preserve">Proyecto Prioritario: </w:t>
      </w:r>
      <w:r w:rsidRPr="00DE4204">
        <w:rPr>
          <w:rFonts w:eastAsia="Times New Roman" w:cs="Arial"/>
          <w:bCs/>
          <w:lang w:eastAsia="es-CO"/>
        </w:rPr>
        <w:t>175 - Mejoramiento integral de barrios y vivienda</w:t>
      </w:r>
    </w:p>
    <w:p w:rsidR="00EB26F0" w:rsidRDefault="00EB26F0" w:rsidP="00C85FE6">
      <w:pPr>
        <w:pStyle w:val="Normal3"/>
        <w:ind w:rightChars="0"/>
        <w:rPr>
          <w:b/>
          <w:lang w:val="es-ES_tradnl"/>
        </w:rPr>
      </w:pPr>
    </w:p>
    <w:p w:rsidR="00C3163E" w:rsidRDefault="00E61C24" w:rsidP="00C85FE6">
      <w:pPr>
        <w:pStyle w:val="Normal3"/>
        <w:ind w:rightChars="0"/>
        <w:rPr>
          <w:color w:val="000000"/>
        </w:rPr>
      </w:pPr>
      <w:r w:rsidRPr="007050C1">
        <w:rPr>
          <w:b/>
          <w:lang w:val="es-ES_tradnl"/>
        </w:rPr>
        <w:t xml:space="preserve">OBJETIVO: </w:t>
      </w:r>
      <w:r w:rsidR="00C3163E" w:rsidRPr="001668E3">
        <w:rPr>
          <w:color w:val="000000"/>
        </w:rPr>
        <w:t>Mejorar las condiciones constructivas, de desempeño frente a sismos y de habitabilidad de las viviendas que se hayan construido sin licencia de construcción, incluyendo la construcción en sitio propio, de predios localizados en las áreas prioritarias de intervención de Mejoramiento Integral, o en otros sectores de interés de la entidad,  con el fin de garantizar el derecho a la vida y a una vivienda adecuada.</w:t>
      </w:r>
    </w:p>
    <w:p w:rsidR="00C85FE6" w:rsidRPr="001668E3" w:rsidRDefault="00C85FE6" w:rsidP="00C85FE6">
      <w:pPr>
        <w:pStyle w:val="Normal3"/>
        <w:ind w:rightChars="0"/>
        <w:rPr>
          <w:color w:val="000000"/>
        </w:rPr>
      </w:pPr>
    </w:p>
    <w:p w:rsidR="00DE4204" w:rsidRPr="00DE4204" w:rsidRDefault="00DE4204" w:rsidP="00C85FE6">
      <w:pPr>
        <w:pStyle w:val="Ttulo4"/>
      </w:pPr>
      <w:r w:rsidRPr="00DE4204">
        <w:t>Ejecución Presupuestal</w:t>
      </w:r>
    </w:p>
    <w:p w:rsidR="00DE4204" w:rsidRPr="00DE4204" w:rsidRDefault="00DE4204" w:rsidP="00C85FE6">
      <w:pPr>
        <w:spacing w:after="0"/>
        <w:rPr>
          <w:lang w:val="es-ES_tradnl"/>
        </w:rPr>
      </w:pPr>
    </w:p>
    <w:tbl>
      <w:tblPr>
        <w:tblW w:w="892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466"/>
        <w:gridCol w:w="1392"/>
        <w:gridCol w:w="1420"/>
        <w:gridCol w:w="991"/>
        <w:gridCol w:w="1392"/>
        <w:gridCol w:w="1242"/>
        <w:gridCol w:w="1022"/>
      </w:tblGrid>
      <w:tr w:rsidR="00C023CE" w:rsidRPr="00DE4204" w:rsidTr="00C023CE">
        <w:trPr>
          <w:trHeight w:val="482"/>
          <w:jc w:val="center"/>
        </w:trPr>
        <w:tc>
          <w:tcPr>
            <w:tcW w:w="1466"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C023CE" w:rsidRPr="00DE4204" w:rsidRDefault="00C023CE" w:rsidP="00C85FE6">
            <w:pPr>
              <w:autoSpaceDN w:val="0"/>
              <w:spacing w:after="0" w:line="240" w:lineRule="auto"/>
              <w:jc w:val="center"/>
              <w:rPr>
                <w:rFonts w:eastAsia="Calibri" w:cs="Arial"/>
                <w:b/>
                <w:bCs/>
                <w:sz w:val="18"/>
                <w:szCs w:val="18"/>
              </w:rPr>
            </w:pPr>
            <w:r w:rsidRPr="00DE4204">
              <w:rPr>
                <w:rFonts w:eastAsia="Calibri" w:cs="Arial"/>
                <w:b/>
                <w:bCs/>
                <w:sz w:val="18"/>
                <w:szCs w:val="18"/>
              </w:rPr>
              <w:t>PROYECTO DE INVERSIÓN</w:t>
            </w:r>
          </w:p>
        </w:tc>
        <w:tc>
          <w:tcPr>
            <w:tcW w:w="3803"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C023CE" w:rsidRPr="00DE4204" w:rsidRDefault="00C023CE" w:rsidP="00C85FE6">
            <w:pPr>
              <w:autoSpaceDN w:val="0"/>
              <w:spacing w:after="0" w:line="240" w:lineRule="auto"/>
              <w:jc w:val="center"/>
              <w:rPr>
                <w:rFonts w:eastAsia="Calibri" w:cs="Arial"/>
                <w:b/>
                <w:bCs/>
                <w:sz w:val="18"/>
                <w:szCs w:val="18"/>
              </w:rPr>
            </w:pPr>
            <w:r w:rsidRPr="00DE4204">
              <w:rPr>
                <w:rFonts w:eastAsia="Calibri" w:cs="Arial"/>
                <w:b/>
                <w:bCs/>
                <w:sz w:val="18"/>
                <w:szCs w:val="18"/>
              </w:rPr>
              <w:t>PRESUPUESTO DE LA ACTUAL VIGENCIA</w:t>
            </w:r>
          </w:p>
        </w:tc>
        <w:tc>
          <w:tcPr>
            <w:tcW w:w="3656"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C023CE" w:rsidRPr="00DE4204" w:rsidRDefault="00C023CE" w:rsidP="00C85FE6">
            <w:pPr>
              <w:autoSpaceDN w:val="0"/>
              <w:spacing w:after="0" w:line="240" w:lineRule="auto"/>
              <w:jc w:val="center"/>
              <w:rPr>
                <w:rFonts w:eastAsia="Calibri" w:cs="Arial"/>
                <w:b/>
                <w:bCs/>
                <w:sz w:val="18"/>
                <w:szCs w:val="18"/>
              </w:rPr>
            </w:pPr>
            <w:r w:rsidRPr="00DE4204">
              <w:rPr>
                <w:rFonts w:eastAsia="Calibri" w:cs="Arial"/>
                <w:b/>
                <w:bCs/>
                <w:sz w:val="16"/>
                <w:szCs w:val="16"/>
              </w:rPr>
              <w:t>RECURSOS DE RESERVA</w:t>
            </w:r>
          </w:p>
        </w:tc>
      </w:tr>
      <w:tr w:rsidR="00C023CE" w:rsidRPr="00DE4204" w:rsidTr="00C023CE">
        <w:trPr>
          <w:trHeight w:val="255"/>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C023CE" w:rsidRPr="00DE4204" w:rsidRDefault="00C023CE" w:rsidP="00C023CE">
            <w:pPr>
              <w:spacing w:after="0" w:line="240" w:lineRule="auto"/>
              <w:rPr>
                <w:rFonts w:eastAsia="Calibri" w:cs="Arial"/>
                <w:b/>
                <w:bCs/>
                <w:sz w:val="18"/>
                <w:szCs w:val="18"/>
              </w:rPr>
            </w:pPr>
          </w:p>
        </w:tc>
        <w:tc>
          <w:tcPr>
            <w:tcW w:w="1392"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C023CE" w:rsidRPr="00DE4204" w:rsidRDefault="00C023CE" w:rsidP="00C023CE">
            <w:pPr>
              <w:autoSpaceDN w:val="0"/>
              <w:spacing w:after="0" w:line="240" w:lineRule="auto"/>
              <w:jc w:val="center"/>
              <w:rPr>
                <w:rFonts w:eastAsia="Calibri" w:cs="Arial"/>
                <w:b/>
                <w:bCs/>
                <w:sz w:val="18"/>
                <w:szCs w:val="18"/>
              </w:rPr>
            </w:pPr>
            <w:r w:rsidRPr="00DE4204">
              <w:rPr>
                <w:rFonts w:eastAsia="Calibri" w:cs="Arial"/>
                <w:b/>
                <w:bCs/>
                <w:sz w:val="18"/>
                <w:szCs w:val="18"/>
              </w:rPr>
              <w:t>Valor Programado</w:t>
            </w:r>
          </w:p>
        </w:tc>
        <w:tc>
          <w:tcPr>
            <w:tcW w:w="1420"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C023CE" w:rsidRPr="00DE4204" w:rsidRDefault="00C023CE" w:rsidP="00C023CE">
            <w:pPr>
              <w:autoSpaceDN w:val="0"/>
              <w:spacing w:after="0" w:line="240" w:lineRule="auto"/>
              <w:jc w:val="center"/>
              <w:rPr>
                <w:rFonts w:eastAsia="Calibri" w:cs="Arial"/>
                <w:b/>
                <w:bCs/>
                <w:sz w:val="18"/>
                <w:szCs w:val="18"/>
              </w:rPr>
            </w:pPr>
            <w:r w:rsidRPr="00DE4204">
              <w:rPr>
                <w:rFonts w:eastAsia="Calibri" w:cs="Arial"/>
                <w:b/>
                <w:bCs/>
                <w:sz w:val="18"/>
                <w:szCs w:val="18"/>
              </w:rPr>
              <w:t>Valor Comprometido</w:t>
            </w:r>
          </w:p>
        </w:tc>
        <w:tc>
          <w:tcPr>
            <w:tcW w:w="991"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C023CE" w:rsidRPr="00DE4204" w:rsidRDefault="00C023CE" w:rsidP="00C023CE">
            <w:pPr>
              <w:autoSpaceDN w:val="0"/>
              <w:spacing w:after="0" w:line="240" w:lineRule="auto"/>
              <w:jc w:val="center"/>
              <w:rPr>
                <w:rFonts w:eastAsia="Calibri" w:cs="Arial"/>
                <w:b/>
                <w:bCs/>
                <w:sz w:val="18"/>
                <w:szCs w:val="18"/>
              </w:rPr>
            </w:pPr>
            <w:r w:rsidRPr="00DE4204">
              <w:rPr>
                <w:rFonts w:eastAsia="Calibri" w:cs="Arial"/>
                <w:b/>
                <w:bCs/>
                <w:sz w:val="18"/>
                <w:szCs w:val="18"/>
              </w:rPr>
              <w:t>% de Ejecución</w:t>
            </w:r>
          </w:p>
        </w:tc>
        <w:tc>
          <w:tcPr>
            <w:tcW w:w="1392"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C023CE" w:rsidRPr="00DE4204" w:rsidRDefault="00C023CE" w:rsidP="00C023CE">
            <w:pPr>
              <w:autoSpaceDN w:val="0"/>
              <w:spacing w:after="0" w:line="240" w:lineRule="auto"/>
              <w:jc w:val="center"/>
              <w:rPr>
                <w:rFonts w:eastAsia="Calibri" w:cs="Arial"/>
                <w:b/>
                <w:bCs/>
                <w:sz w:val="18"/>
                <w:szCs w:val="18"/>
              </w:rPr>
            </w:pPr>
            <w:r w:rsidRPr="00DE4204">
              <w:rPr>
                <w:rFonts w:eastAsia="Calibri" w:cs="Arial"/>
                <w:b/>
                <w:bCs/>
                <w:sz w:val="18"/>
                <w:szCs w:val="18"/>
              </w:rPr>
              <w:t>Valor Definitivo</w:t>
            </w:r>
          </w:p>
        </w:tc>
        <w:tc>
          <w:tcPr>
            <w:tcW w:w="1242"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C023CE" w:rsidRPr="00DE4204" w:rsidRDefault="00C023CE" w:rsidP="00C023CE">
            <w:pPr>
              <w:autoSpaceDN w:val="0"/>
              <w:spacing w:after="0" w:line="240" w:lineRule="auto"/>
              <w:jc w:val="center"/>
              <w:rPr>
                <w:rFonts w:eastAsia="Calibri" w:cs="Arial"/>
                <w:b/>
                <w:bCs/>
                <w:sz w:val="18"/>
                <w:szCs w:val="18"/>
              </w:rPr>
            </w:pPr>
            <w:r w:rsidRPr="00DE4204">
              <w:rPr>
                <w:rFonts w:eastAsia="Calibri" w:cs="Arial"/>
                <w:b/>
                <w:bCs/>
                <w:sz w:val="18"/>
                <w:szCs w:val="18"/>
              </w:rPr>
              <w:t>Valor Girado</w:t>
            </w:r>
          </w:p>
        </w:tc>
        <w:tc>
          <w:tcPr>
            <w:tcW w:w="1022"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C023CE" w:rsidRPr="00DE4204" w:rsidRDefault="00C023CE" w:rsidP="00C023CE">
            <w:pPr>
              <w:autoSpaceDN w:val="0"/>
              <w:spacing w:after="0" w:line="240" w:lineRule="auto"/>
              <w:jc w:val="center"/>
              <w:rPr>
                <w:rFonts w:eastAsia="Calibri" w:cs="Arial"/>
                <w:b/>
                <w:bCs/>
                <w:sz w:val="18"/>
                <w:szCs w:val="18"/>
              </w:rPr>
            </w:pPr>
            <w:r w:rsidRPr="00DE4204">
              <w:rPr>
                <w:rFonts w:eastAsia="Calibri" w:cs="Arial"/>
                <w:b/>
                <w:bCs/>
                <w:sz w:val="18"/>
                <w:szCs w:val="18"/>
              </w:rPr>
              <w:t>% de Giro</w:t>
            </w:r>
          </w:p>
        </w:tc>
      </w:tr>
      <w:tr w:rsidR="00C023CE" w:rsidRPr="00DE4204" w:rsidTr="00C023CE">
        <w:trPr>
          <w:trHeight w:val="220"/>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C023CE" w:rsidRPr="00DE4204" w:rsidRDefault="00C023CE" w:rsidP="00C023CE">
            <w:pPr>
              <w:spacing w:after="0" w:line="240" w:lineRule="auto"/>
              <w:rPr>
                <w:rFonts w:eastAsia="Calibri" w:cs="Arial"/>
                <w:b/>
                <w:bCs/>
                <w:sz w:val="18"/>
                <w:szCs w:val="18"/>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C023CE" w:rsidRPr="00DE4204" w:rsidRDefault="00C023CE" w:rsidP="00C023CE">
            <w:pPr>
              <w:spacing w:after="0" w:line="240" w:lineRule="auto"/>
              <w:rPr>
                <w:rFonts w:eastAsia="Calibri" w:cs="Arial"/>
                <w:b/>
                <w:bCs/>
                <w:sz w:val="18"/>
                <w:szCs w:val="18"/>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C023CE" w:rsidRPr="00DE4204" w:rsidRDefault="00C023CE" w:rsidP="00C023CE">
            <w:pPr>
              <w:spacing w:after="0" w:line="240" w:lineRule="auto"/>
              <w:rPr>
                <w:rFonts w:eastAsia="Calibri" w:cs="Arial"/>
                <w:b/>
                <w:bCs/>
                <w:sz w:val="18"/>
                <w:szCs w:val="18"/>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C023CE" w:rsidRPr="00DE4204" w:rsidRDefault="00C023CE" w:rsidP="00C023CE">
            <w:pPr>
              <w:spacing w:after="0" w:line="240" w:lineRule="auto"/>
              <w:rPr>
                <w:rFonts w:eastAsia="Calibri" w:cs="Arial"/>
                <w:b/>
                <w:bCs/>
                <w:sz w:val="18"/>
                <w:szCs w:val="18"/>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C023CE" w:rsidRPr="00DE4204" w:rsidRDefault="00C023CE" w:rsidP="00C023CE">
            <w:pPr>
              <w:spacing w:after="0" w:line="240" w:lineRule="auto"/>
              <w:rPr>
                <w:rFonts w:eastAsia="Calibri" w:cs="Arial"/>
                <w:b/>
                <w:bCs/>
                <w:sz w:val="18"/>
                <w:szCs w:val="18"/>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C023CE" w:rsidRPr="00DE4204" w:rsidRDefault="00C023CE" w:rsidP="00C023CE">
            <w:pPr>
              <w:spacing w:after="0" w:line="240" w:lineRule="auto"/>
              <w:rPr>
                <w:rFonts w:eastAsia="Calibri" w:cs="Arial"/>
                <w:b/>
                <w:bCs/>
                <w:sz w:val="18"/>
                <w:szCs w:val="18"/>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C023CE" w:rsidRPr="00DE4204" w:rsidRDefault="00C023CE" w:rsidP="00C023CE">
            <w:pPr>
              <w:spacing w:after="0" w:line="240" w:lineRule="auto"/>
              <w:rPr>
                <w:rFonts w:eastAsia="Calibri" w:cs="Arial"/>
                <w:b/>
                <w:bCs/>
                <w:sz w:val="18"/>
                <w:szCs w:val="18"/>
              </w:rPr>
            </w:pPr>
          </w:p>
        </w:tc>
      </w:tr>
      <w:tr w:rsidR="00C023CE" w:rsidRPr="00DE4204" w:rsidTr="00C023CE">
        <w:trPr>
          <w:trHeight w:val="60"/>
          <w:jc w:val="center"/>
        </w:trPr>
        <w:tc>
          <w:tcPr>
            <w:tcW w:w="1466"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rsidR="00C023CE" w:rsidRPr="00DE4204" w:rsidRDefault="00C023CE" w:rsidP="00C023CE">
            <w:pPr>
              <w:autoSpaceDN w:val="0"/>
              <w:spacing w:after="0" w:line="240" w:lineRule="auto"/>
              <w:jc w:val="center"/>
              <w:rPr>
                <w:rFonts w:eastAsia="Calibri" w:cs="Arial"/>
                <w:bCs/>
                <w:sz w:val="16"/>
                <w:szCs w:val="16"/>
              </w:rPr>
            </w:pPr>
            <w:r w:rsidRPr="00DE4204">
              <w:rPr>
                <w:rFonts w:eastAsia="Calibri" w:cs="Arial"/>
                <w:bCs/>
                <w:sz w:val="16"/>
                <w:szCs w:val="16"/>
              </w:rPr>
              <w:t>3-3-1-14-01-15-7328 Mejoramiento de vivienda en sus condiciones físicas</w:t>
            </w:r>
          </w:p>
        </w:tc>
        <w:tc>
          <w:tcPr>
            <w:tcW w:w="1392"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023CE" w:rsidRPr="00DE4204" w:rsidRDefault="00C023CE" w:rsidP="00C023CE">
            <w:pPr>
              <w:autoSpaceDN w:val="0"/>
              <w:spacing w:after="0" w:line="240" w:lineRule="auto"/>
              <w:jc w:val="center"/>
              <w:rPr>
                <w:rFonts w:eastAsia="Calibri" w:cs="Arial"/>
                <w:bCs/>
                <w:color w:val="000000"/>
                <w:sz w:val="16"/>
                <w:szCs w:val="16"/>
              </w:rPr>
            </w:pPr>
            <w:r w:rsidRPr="00DE4204">
              <w:rPr>
                <w:rFonts w:eastAsia="Calibri" w:cs="Arial"/>
                <w:bCs/>
                <w:color w:val="000000"/>
                <w:sz w:val="16"/>
                <w:szCs w:val="16"/>
              </w:rPr>
              <w:t>$ 1.962.309.886</w:t>
            </w:r>
          </w:p>
        </w:tc>
        <w:tc>
          <w:tcPr>
            <w:tcW w:w="1420"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023CE" w:rsidRPr="00DE4204" w:rsidRDefault="00C023CE" w:rsidP="00C023CE">
            <w:pPr>
              <w:autoSpaceDN w:val="0"/>
              <w:spacing w:after="0" w:line="240" w:lineRule="auto"/>
              <w:jc w:val="center"/>
              <w:rPr>
                <w:rFonts w:eastAsia="Calibri" w:cs="Arial"/>
                <w:bCs/>
                <w:color w:val="000000"/>
                <w:sz w:val="16"/>
                <w:szCs w:val="16"/>
              </w:rPr>
            </w:pPr>
            <w:r>
              <w:rPr>
                <w:rFonts w:eastAsia="Calibri" w:cs="Arial"/>
                <w:bCs/>
                <w:color w:val="000000"/>
                <w:sz w:val="16"/>
                <w:szCs w:val="16"/>
              </w:rPr>
              <w:t>$ 1.941.285.129</w:t>
            </w:r>
          </w:p>
        </w:tc>
        <w:tc>
          <w:tcPr>
            <w:tcW w:w="991"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023CE" w:rsidRPr="00DE4204" w:rsidRDefault="00C023CE" w:rsidP="00C023CE">
            <w:pPr>
              <w:autoSpaceDN w:val="0"/>
              <w:spacing w:after="0" w:line="240" w:lineRule="auto"/>
              <w:jc w:val="center"/>
              <w:rPr>
                <w:rFonts w:eastAsia="Calibri" w:cs="Arial"/>
                <w:bCs/>
                <w:color w:val="000000"/>
                <w:sz w:val="16"/>
                <w:szCs w:val="16"/>
              </w:rPr>
            </w:pPr>
            <w:r>
              <w:rPr>
                <w:rFonts w:eastAsia="Calibri" w:cs="Arial"/>
                <w:bCs/>
                <w:color w:val="000000"/>
                <w:sz w:val="16"/>
                <w:szCs w:val="16"/>
              </w:rPr>
              <w:t>98.9</w:t>
            </w:r>
            <w:r w:rsidRPr="00DE4204">
              <w:rPr>
                <w:rFonts w:eastAsia="Calibri" w:cs="Arial"/>
                <w:bCs/>
                <w:color w:val="000000"/>
                <w:sz w:val="16"/>
                <w:szCs w:val="16"/>
              </w:rPr>
              <w:t>%</w:t>
            </w:r>
          </w:p>
        </w:tc>
        <w:tc>
          <w:tcPr>
            <w:tcW w:w="1392"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023CE" w:rsidRPr="00DE4204" w:rsidRDefault="00C023CE" w:rsidP="00C023CE">
            <w:pPr>
              <w:autoSpaceDN w:val="0"/>
              <w:spacing w:after="0" w:line="240" w:lineRule="auto"/>
              <w:jc w:val="center"/>
              <w:rPr>
                <w:rFonts w:eastAsia="Calibri" w:cs="Arial"/>
                <w:bCs/>
                <w:color w:val="000000"/>
                <w:sz w:val="16"/>
                <w:szCs w:val="16"/>
              </w:rPr>
            </w:pPr>
            <w:r w:rsidRPr="00DE4204">
              <w:rPr>
                <w:rFonts w:eastAsia="Calibri" w:cs="Arial"/>
                <w:bCs/>
                <w:color w:val="000000"/>
                <w:sz w:val="16"/>
                <w:szCs w:val="16"/>
              </w:rPr>
              <w:t>$</w:t>
            </w:r>
            <w:r>
              <w:rPr>
                <w:rFonts w:eastAsia="Calibri" w:cs="Arial"/>
                <w:bCs/>
                <w:color w:val="000000"/>
                <w:sz w:val="16"/>
                <w:szCs w:val="16"/>
              </w:rPr>
              <w:t xml:space="preserve"> </w:t>
            </w:r>
            <w:r w:rsidRPr="00DE4204">
              <w:rPr>
                <w:rFonts w:eastAsia="Calibri" w:cs="Arial"/>
                <w:bCs/>
                <w:color w:val="000000"/>
                <w:sz w:val="16"/>
                <w:szCs w:val="16"/>
              </w:rPr>
              <w:t>607.</w:t>
            </w:r>
            <w:r>
              <w:rPr>
                <w:rFonts w:eastAsia="Calibri" w:cs="Arial"/>
                <w:bCs/>
                <w:color w:val="000000"/>
                <w:sz w:val="16"/>
                <w:szCs w:val="16"/>
              </w:rPr>
              <w:t>378.314</w:t>
            </w:r>
          </w:p>
        </w:tc>
        <w:tc>
          <w:tcPr>
            <w:tcW w:w="1242"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023CE" w:rsidRPr="00DE4204" w:rsidRDefault="00C023CE" w:rsidP="00C023CE">
            <w:pPr>
              <w:autoSpaceDN w:val="0"/>
              <w:spacing w:after="0" w:line="240" w:lineRule="auto"/>
              <w:jc w:val="center"/>
              <w:rPr>
                <w:rFonts w:eastAsia="Calibri" w:cs="Arial"/>
                <w:bCs/>
                <w:color w:val="000000"/>
                <w:sz w:val="16"/>
                <w:szCs w:val="16"/>
              </w:rPr>
            </w:pPr>
            <w:r w:rsidRPr="00DE4204">
              <w:rPr>
                <w:rFonts w:eastAsia="Calibri" w:cs="Arial"/>
                <w:bCs/>
                <w:color w:val="000000"/>
                <w:sz w:val="16"/>
                <w:szCs w:val="16"/>
              </w:rPr>
              <w:t>$</w:t>
            </w:r>
            <w:r>
              <w:rPr>
                <w:rFonts w:eastAsia="Calibri" w:cs="Arial"/>
                <w:bCs/>
                <w:color w:val="000000"/>
                <w:sz w:val="16"/>
                <w:szCs w:val="16"/>
              </w:rPr>
              <w:t xml:space="preserve"> 521.804.235</w:t>
            </w:r>
          </w:p>
        </w:tc>
        <w:tc>
          <w:tcPr>
            <w:tcW w:w="1022"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023CE" w:rsidRPr="00DE4204" w:rsidRDefault="00C023CE" w:rsidP="00C023CE">
            <w:pPr>
              <w:autoSpaceDN w:val="0"/>
              <w:spacing w:after="0" w:line="240" w:lineRule="auto"/>
              <w:jc w:val="center"/>
              <w:rPr>
                <w:rFonts w:eastAsia="Calibri" w:cs="Arial"/>
                <w:bCs/>
                <w:color w:val="000000"/>
                <w:sz w:val="16"/>
                <w:szCs w:val="16"/>
              </w:rPr>
            </w:pPr>
            <w:r>
              <w:rPr>
                <w:rFonts w:eastAsia="Calibri" w:cs="Arial"/>
                <w:bCs/>
                <w:color w:val="000000"/>
                <w:sz w:val="16"/>
                <w:szCs w:val="16"/>
              </w:rPr>
              <w:t>85.9</w:t>
            </w:r>
            <w:r w:rsidRPr="00DE4204">
              <w:rPr>
                <w:rFonts w:eastAsia="Calibri" w:cs="Arial"/>
                <w:bCs/>
                <w:color w:val="000000"/>
                <w:sz w:val="16"/>
                <w:szCs w:val="16"/>
              </w:rPr>
              <w:t>%</w:t>
            </w:r>
          </w:p>
        </w:tc>
      </w:tr>
    </w:tbl>
    <w:p w:rsidR="00C023CE" w:rsidRPr="00EB26F0" w:rsidRDefault="00C023CE" w:rsidP="00C023CE">
      <w:pPr>
        <w:overflowPunct w:val="0"/>
        <w:autoSpaceDE w:val="0"/>
        <w:autoSpaceDN w:val="0"/>
        <w:adjustRightInd w:val="0"/>
        <w:spacing w:after="0" w:line="240" w:lineRule="auto"/>
        <w:jc w:val="both"/>
        <w:textAlignment w:val="baseline"/>
        <w:rPr>
          <w:rFonts w:eastAsia="Times New Roman" w:cs="Arial"/>
          <w:bCs/>
          <w:sz w:val="14"/>
          <w:szCs w:val="16"/>
          <w:lang w:eastAsia="es-ES"/>
        </w:rPr>
      </w:pPr>
      <w:r w:rsidRPr="00EB26F0">
        <w:rPr>
          <w:rFonts w:eastAsia="Times New Roman" w:cs="Arial"/>
          <w:bCs/>
          <w:sz w:val="14"/>
          <w:szCs w:val="16"/>
          <w:lang w:eastAsia="es-ES"/>
        </w:rPr>
        <w:t>Fuente: PREDIS con corte a 31-Dic-2016</w:t>
      </w:r>
    </w:p>
    <w:p w:rsidR="00EB26F0" w:rsidRPr="00DE4204" w:rsidRDefault="00EB26F0" w:rsidP="00C023CE">
      <w:pPr>
        <w:overflowPunct w:val="0"/>
        <w:autoSpaceDE w:val="0"/>
        <w:autoSpaceDN w:val="0"/>
        <w:adjustRightInd w:val="0"/>
        <w:spacing w:after="0" w:line="240" w:lineRule="auto"/>
        <w:jc w:val="both"/>
        <w:textAlignment w:val="baseline"/>
        <w:rPr>
          <w:rFonts w:eastAsia="Times New Roman" w:cs="Arial"/>
          <w:bCs/>
          <w:sz w:val="16"/>
          <w:szCs w:val="16"/>
          <w:lang w:eastAsia="es-ES"/>
        </w:rPr>
      </w:pPr>
    </w:p>
    <w:p w:rsidR="00DE4204" w:rsidRDefault="00DE4204" w:rsidP="00F80D40">
      <w:pPr>
        <w:pStyle w:val="Ttulo4"/>
      </w:pPr>
      <w:r w:rsidRPr="00DE4204">
        <w:t>Ejecución de metas del proyecto de inversión</w:t>
      </w:r>
    </w:p>
    <w:p w:rsidR="00EB26F0" w:rsidRPr="00EB26F0" w:rsidRDefault="00EB26F0" w:rsidP="00F80D40">
      <w:pPr>
        <w:spacing w:after="0"/>
        <w:rPr>
          <w:lang w:val="es-ES_tradnl" w:eastAsia="es-ES"/>
        </w:rPr>
      </w:pPr>
    </w:p>
    <w:tbl>
      <w:tblPr>
        <w:tblW w:w="9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34"/>
        <w:gridCol w:w="1559"/>
        <w:gridCol w:w="1134"/>
        <w:gridCol w:w="1722"/>
      </w:tblGrid>
      <w:tr w:rsidR="00C023CE" w:rsidRPr="00DE4204" w:rsidTr="00EB26F0">
        <w:trPr>
          <w:trHeight w:val="591"/>
          <w:tblHeader/>
          <w:jc w:val="center"/>
        </w:trPr>
        <w:tc>
          <w:tcPr>
            <w:tcW w:w="4934" w:type="dxa"/>
            <w:shd w:val="clear" w:color="auto" w:fill="B8CCE4"/>
            <w:vAlign w:val="center"/>
            <w:hideMark/>
          </w:tcPr>
          <w:p w:rsidR="00C023CE" w:rsidRPr="00DE4204" w:rsidRDefault="00C023CE" w:rsidP="00EB26F0">
            <w:pPr>
              <w:autoSpaceDN w:val="0"/>
              <w:spacing w:after="0" w:line="240" w:lineRule="auto"/>
              <w:jc w:val="center"/>
              <w:rPr>
                <w:rFonts w:eastAsia="Times New Roman" w:cs="Arial"/>
                <w:b/>
                <w:bCs/>
                <w:sz w:val="18"/>
                <w:szCs w:val="18"/>
                <w:lang w:eastAsia="es-CO"/>
              </w:rPr>
            </w:pPr>
            <w:r w:rsidRPr="00DE4204">
              <w:rPr>
                <w:rFonts w:eastAsia="Times New Roman" w:cs="Arial"/>
                <w:b/>
                <w:bCs/>
                <w:sz w:val="18"/>
                <w:szCs w:val="18"/>
                <w:lang w:eastAsia="es-CO"/>
              </w:rPr>
              <w:t>Meta Proyecto de Inversión</w:t>
            </w:r>
          </w:p>
        </w:tc>
        <w:tc>
          <w:tcPr>
            <w:tcW w:w="1559" w:type="dxa"/>
            <w:shd w:val="clear" w:color="auto" w:fill="B8CCE4"/>
            <w:vAlign w:val="center"/>
            <w:hideMark/>
          </w:tcPr>
          <w:p w:rsidR="00C023CE" w:rsidRPr="00DE4204" w:rsidRDefault="002852AD" w:rsidP="00EB26F0">
            <w:pPr>
              <w:autoSpaceDN w:val="0"/>
              <w:spacing w:after="0" w:line="240" w:lineRule="auto"/>
              <w:jc w:val="center"/>
              <w:rPr>
                <w:rFonts w:eastAsia="Times New Roman" w:cs="Arial"/>
                <w:b/>
                <w:bCs/>
                <w:sz w:val="18"/>
                <w:szCs w:val="18"/>
                <w:lang w:eastAsia="es-CO"/>
              </w:rPr>
            </w:pPr>
            <w:r>
              <w:rPr>
                <w:rFonts w:eastAsia="Times New Roman" w:cs="Arial"/>
                <w:b/>
                <w:bCs/>
                <w:sz w:val="18"/>
                <w:szCs w:val="18"/>
                <w:lang w:eastAsia="es-CO"/>
              </w:rPr>
              <w:t>Programado</w:t>
            </w:r>
            <w:r w:rsidR="00C023CE" w:rsidRPr="00DE4204">
              <w:rPr>
                <w:rFonts w:eastAsia="Times New Roman" w:cs="Arial"/>
                <w:b/>
                <w:bCs/>
                <w:sz w:val="18"/>
                <w:szCs w:val="18"/>
                <w:lang w:eastAsia="es-CO"/>
              </w:rPr>
              <w:t xml:space="preserve"> 2016</w:t>
            </w:r>
          </w:p>
        </w:tc>
        <w:tc>
          <w:tcPr>
            <w:tcW w:w="1134" w:type="dxa"/>
            <w:shd w:val="clear" w:color="auto" w:fill="B8CCE4"/>
            <w:vAlign w:val="center"/>
            <w:hideMark/>
          </w:tcPr>
          <w:p w:rsidR="00C023CE" w:rsidRPr="00DE4204" w:rsidRDefault="002852AD" w:rsidP="00EB26F0">
            <w:pPr>
              <w:autoSpaceDN w:val="0"/>
              <w:spacing w:after="0" w:line="240" w:lineRule="auto"/>
              <w:jc w:val="center"/>
              <w:rPr>
                <w:rFonts w:eastAsia="Times New Roman" w:cs="Arial"/>
                <w:b/>
                <w:bCs/>
                <w:sz w:val="18"/>
                <w:szCs w:val="18"/>
                <w:lang w:eastAsia="es-CO"/>
              </w:rPr>
            </w:pPr>
            <w:r>
              <w:rPr>
                <w:rFonts w:eastAsia="Times New Roman" w:cs="Arial"/>
                <w:b/>
                <w:bCs/>
                <w:sz w:val="18"/>
                <w:szCs w:val="18"/>
                <w:lang w:eastAsia="es-CO"/>
              </w:rPr>
              <w:t>Ejecutado</w:t>
            </w:r>
            <w:r w:rsidR="00C023CE" w:rsidRPr="00DE4204">
              <w:rPr>
                <w:rFonts w:eastAsia="Times New Roman" w:cs="Arial"/>
                <w:b/>
                <w:bCs/>
                <w:sz w:val="18"/>
                <w:szCs w:val="18"/>
                <w:lang w:eastAsia="es-CO"/>
              </w:rPr>
              <w:t xml:space="preserve"> 2016</w:t>
            </w:r>
          </w:p>
        </w:tc>
        <w:tc>
          <w:tcPr>
            <w:tcW w:w="1722" w:type="dxa"/>
            <w:shd w:val="clear" w:color="auto" w:fill="B8CCE4"/>
            <w:vAlign w:val="center"/>
            <w:hideMark/>
          </w:tcPr>
          <w:p w:rsidR="00C023CE" w:rsidRPr="00DE4204" w:rsidRDefault="00C023CE" w:rsidP="00EB26F0">
            <w:pPr>
              <w:autoSpaceDN w:val="0"/>
              <w:spacing w:after="0" w:line="240" w:lineRule="auto"/>
              <w:jc w:val="center"/>
              <w:rPr>
                <w:rFonts w:eastAsia="Times New Roman" w:cs="Arial"/>
                <w:b/>
                <w:bCs/>
                <w:sz w:val="18"/>
                <w:szCs w:val="18"/>
                <w:lang w:eastAsia="es-CO"/>
              </w:rPr>
            </w:pPr>
            <w:r w:rsidRPr="00DE4204">
              <w:rPr>
                <w:rFonts w:eastAsia="Times New Roman" w:cs="Arial"/>
                <w:b/>
                <w:bCs/>
                <w:sz w:val="18"/>
                <w:szCs w:val="18"/>
                <w:lang w:eastAsia="es-CO"/>
              </w:rPr>
              <w:t xml:space="preserve">% </w:t>
            </w:r>
            <w:r w:rsidR="002852AD">
              <w:rPr>
                <w:rFonts w:eastAsia="Times New Roman" w:cs="Arial"/>
                <w:b/>
                <w:bCs/>
                <w:sz w:val="18"/>
                <w:szCs w:val="18"/>
                <w:lang w:eastAsia="es-CO"/>
              </w:rPr>
              <w:t>Ejecutado</w:t>
            </w:r>
          </w:p>
        </w:tc>
      </w:tr>
      <w:tr w:rsidR="00C023CE" w:rsidRPr="00DE4204" w:rsidTr="00EB26F0">
        <w:trPr>
          <w:trHeight w:val="129"/>
          <w:tblHeader/>
          <w:jc w:val="center"/>
        </w:trPr>
        <w:tc>
          <w:tcPr>
            <w:tcW w:w="4934" w:type="dxa"/>
            <w:vAlign w:val="center"/>
            <w:hideMark/>
          </w:tcPr>
          <w:p w:rsidR="00C023CE" w:rsidRPr="00DE4204" w:rsidRDefault="00C023CE" w:rsidP="00C023CE">
            <w:pPr>
              <w:autoSpaceDN w:val="0"/>
              <w:spacing w:after="0" w:line="240" w:lineRule="auto"/>
              <w:jc w:val="center"/>
              <w:rPr>
                <w:rFonts w:eastAsia="Times New Roman" w:cs="Arial"/>
                <w:bCs/>
                <w:sz w:val="16"/>
                <w:szCs w:val="16"/>
                <w:lang w:eastAsia="es-CO"/>
              </w:rPr>
            </w:pPr>
            <w:r w:rsidRPr="00DE4204">
              <w:rPr>
                <w:rFonts w:eastAsia="Times New Roman" w:cs="Arial"/>
                <w:bCs/>
                <w:sz w:val="16"/>
                <w:szCs w:val="16"/>
                <w:lang w:eastAsia="es-CO"/>
              </w:rPr>
              <w:t>Mejorar 3.000 viviendas en las 26 UPZ de mejoramiento integral</w:t>
            </w:r>
          </w:p>
        </w:tc>
        <w:tc>
          <w:tcPr>
            <w:tcW w:w="1559" w:type="dxa"/>
            <w:shd w:val="clear" w:color="auto" w:fill="FDE9D9"/>
            <w:vAlign w:val="center"/>
            <w:hideMark/>
          </w:tcPr>
          <w:p w:rsidR="00C023CE" w:rsidRPr="00DE4204" w:rsidRDefault="00C023CE" w:rsidP="00C023CE">
            <w:pPr>
              <w:autoSpaceDN w:val="0"/>
              <w:spacing w:after="0" w:line="240" w:lineRule="auto"/>
              <w:jc w:val="center"/>
              <w:rPr>
                <w:rFonts w:eastAsia="Calibri" w:cs="Arial"/>
                <w:sz w:val="18"/>
                <w:szCs w:val="18"/>
              </w:rPr>
            </w:pPr>
            <w:r w:rsidRPr="00DE4204">
              <w:rPr>
                <w:rFonts w:eastAsia="Calibri" w:cs="Arial"/>
                <w:sz w:val="18"/>
                <w:szCs w:val="18"/>
              </w:rPr>
              <w:t>1.160</w:t>
            </w:r>
          </w:p>
        </w:tc>
        <w:tc>
          <w:tcPr>
            <w:tcW w:w="1134" w:type="dxa"/>
            <w:shd w:val="clear" w:color="auto" w:fill="FDE9D9"/>
            <w:vAlign w:val="center"/>
            <w:hideMark/>
          </w:tcPr>
          <w:p w:rsidR="00C023CE" w:rsidRPr="00DE4204" w:rsidRDefault="00C023CE" w:rsidP="00C023CE">
            <w:pPr>
              <w:autoSpaceDN w:val="0"/>
              <w:spacing w:after="0" w:line="240" w:lineRule="auto"/>
              <w:jc w:val="center"/>
              <w:rPr>
                <w:rFonts w:eastAsia="Calibri" w:cs="Arial"/>
                <w:sz w:val="18"/>
                <w:szCs w:val="18"/>
              </w:rPr>
            </w:pPr>
            <w:r>
              <w:rPr>
                <w:rFonts w:eastAsia="Calibri" w:cs="Arial"/>
                <w:sz w:val="18"/>
                <w:szCs w:val="18"/>
              </w:rPr>
              <w:t>748</w:t>
            </w:r>
          </w:p>
        </w:tc>
        <w:tc>
          <w:tcPr>
            <w:tcW w:w="1722" w:type="dxa"/>
            <w:shd w:val="clear" w:color="auto" w:fill="FDE9D9"/>
            <w:vAlign w:val="center"/>
            <w:hideMark/>
          </w:tcPr>
          <w:p w:rsidR="00C023CE" w:rsidRPr="00DE4204" w:rsidRDefault="00C023CE" w:rsidP="00C023CE">
            <w:pPr>
              <w:autoSpaceDN w:val="0"/>
              <w:spacing w:after="0" w:line="240" w:lineRule="auto"/>
              <w:jc w:val="center"/>
              <w:rPr>
                <w:rFonts w:eastAsia="Calibri" w:cs="Arial"/>
                <w:sz w:val="18"/>
                <w:szCs w:val="18"/>
              </w:rPr>
            </w:pPr>
            <w:r>
              <w:rPr>
                <w:rFonts w:eastAsia="Calibri" w:cs="Arial"/>
                <w:sz w:val="18"/>
                <w:szCs w:val="18"/>
              </w:rPr>
              <w:t>64,48</w:t>
            </w:r>
            <w:r w:rsidRPr="00DE4204">
              <w:rPr>
                <w:rFonts w:eastAsia="Calibri" w:cs="Arial"/>
                <w:sz w:val="18"/>
                <w:szCs w:val="18"/>
              </w:rPr>
              <w:t>%</w:t>
            </w:r>
          </w:p>
        </w:tc>
      </w:tr>
    </w:tbl>
    <w:p w:rsidR="00C023CE" w:rsidRDefault="00C023CE" w:rsidP="00C023CE">
      <w:pPr>
        <w:spacing w:after="0" w:line="240" w:lineRule="auto"/>
        <w:rPr>
          <w:rFonts w:eastAsia="Calibri" w:cs="Arial"/>
          <w:bCs/>
          <w:sz w:val="14"/>
          <w:szCs w:val="16"/>
        </w:rPr>
      </w:pPr>
      <w:r w:rsidRPr="00EB26F0">
        <w:rPr>
          <w:rFonts w:eastAsia="Calibri" w:cs="Arial"/>
          <w:sz w:val="14"/>
          <w:szCs w:val="16"/>
          <w:lang w:val="es-ES"/>
        </w:rPr>
        <w:t xml:space="preserve">Fuente: Informe  seguimiento proyecto de inversión con corte a </w:t>
      </w:r>
      <w:r w:rsidRPr="00EB26F0">
        <w:rPr>
          <w:rFonts w:eastAsia="Calibri" w:cs="Arial"/>
          <w:bCs/>
          <w:sz w:val="14"/>
          <w:szCs w:val="16"/>
        </w:rPr>
        <w:t>31-Dic-2016</w:t>
      </w:r>
    </w:p>
    <w:p w:rsidR="007E5B6C" w:rsidRPr="00EB26F0" w:rsidRDefault="007E5B6C" w:rsidP="00C023CE">
      <w:pPr>
        <w:spacing w:after="0" w:line="240" w:lineRule="auto"/>
        <w:rPr>
          <w:rFonts w:eastAsia="Calibri" w:cs="Arial"/>
          <w:bCs/>
          <w:sz w:val="14"/>
          <w:szCs w:val="16"/>
        </w:rPr>
      </w:pPr>
    </w:p>
    <w:p w:rsidR="00DE4204" w:rsidRPr="00DE4204" w:rsidRDefault="00DE4204" w:rsidP="00C3163E">
      <w:pPr>
        <w:pStyle w:val="Ttulo4"/>
      </w:pPr>
      <w:r w:rsidRPr="00DE4204">
        <w:t>Logros obtenidos y acciones adelantadas para el cumplimiento de las metas</w:t>
      </w:r>
    </w:p>
    <w:p w:rsidR="00DE4204" w:rsidRDefault="00DE4204" w:rsidP="00DE4204">
      <w:pPr>
        <w:spacing w:after="0" w:line="240" w:lineRule="auto"/>
        <w:rPr>
          <w:rFonts w:eastAsia="Times New Roman" w:cs="Arial"/>
          <w:bCs/>
          <w:lang w:eastAsia="es-CO"/>
        </w:rPr>
      </w:pPr>
    </w:p>
    <w:p w:rsidR="00C023CE" w:rsidRDefault="00C023CE" w:rsidP="00C023CE">
      <w:pPr>
        <w:spacing w:after="0" w:line="240" w:lineRule="auto"/>
        <w:jc w:val="both"/>
        <w:rPr>
          <w:rFonts w:eastAsia="Times New Roman" w:cs="Arial"/>
          <w:bCs/>
          <w:lang w:eastAsia="es-CO"/>
        </w:rPr>
      </w:pPr>
      <w:r w:rsidRPr="00DE4204">
        <w:rPr>
          <w:rFonts w:eastAsia="Times New Roman" w:cs="Arial"/>
          <w:bCs/>
          <w:lang w:eastAsia="es-CO"/>
        </w:rPr>
        <w:t xml:space="preserve">En el </w:t>
      </w:r>
      <w:r>
        <w:rPr>
          <w:rFonts w:eastAsia="Times New Roman" w:cs="Arial"/>
          <w:bCs/>
          <w:lang w:eastAsia="es-CO"/>
        </w:rPr>
        <w:t>semestre</w:t>
      </w:r>
      <w:r w:rsidRPr="00DE4204">
        <w:rPr>
          <w:rFonts w:eastAsia="Times New Roman" w:cs="Arial"/>
          <w:bCs/>
          <w:lang w:eastAsia="es-CO"/>
        </w:rPr>
        <w:t xml:space="preserve"> julio – </w:t>
      </w:r>
      <w:r>
        <w:rPr>
          <w:rFonts w:eastAsia="Times New Roman" w:cs="Arial"/>
          <w:bCs/>
          <w:lang w:eastAsia="es-CO"/>
        </w:rPr>
        <w:t>dic</w:t>
      </w:r>
      <w:r w:rsidRPr="00DE4204">
        <w:rPr>
          <w:rFonts w:eastAsia="Times New Roman" w:cs="Arial"/>
          <w:bCs/>
          <w:lang w:eastAsia="es-CO"/>
        </w:rPr>
        <w:t xml:space="preserve">iembre se reporta la entrega de </w:t>
      </w:r>
      <w:r>
        <w:rPr>
          <w:rFonts w:eastAsia="Times New Roman" w:cs="Arial"/>
          <w:bCs/>
          <w:lang w:eastAsia="es-CO"/>
        </w:rPr>
        <w:t>748</w:t>
      </w:r>
      <w:r w:rsidRPr="00DE4204">
        <w:rPr>
          <w:rFonts w:eastAsia="Times New Roman" w:cs="Arial"/>
          <w:bCs/>
          <w:lang w:eastAsia="es-CO"/>
        </w:rPr>
        <w:t xml:space="preserve"> obras, distribuidas así:</w:t>
      </w:r>
    </w:p>
    <w:p w:rsidR="007E5B6C" w:rsidRDefault="007E5B6C" w:rsidP="00C023CE">
      <w:pPr>
        <w:spacing w:after="0" w:line="240" w:lineRule="auto"/>
        <w:jc w:val="both"/>
        <w:rPr>
          <w:rFonts w:eastAsia="Times New Roman" w:cs="Arial"/>
          <w:bCs/>
          <w:lang w:eastAsia="es-CO"/>
        </w:rPr>
      </w:pPr>
    </w:p>
    <w:p w:rsidR="007E5B6C" w:rsidRDefault="007E5B6C" w:rsidP="00C023CE">
      <w:pPr>
        <w:spacing w:after="0" w:line="240" w:lineRule="auto"/>
        <w:jc w:val="both"/>
        <w:rPr>
          <w:rFonts w:eastAsia="Times New Roman" w:cs="Arial"/>
          <w:bCs/>
          <w:lang w:eastAsia="es-CO"/>
        </w:rPr>
      </w:pPr>
    </w:p>
    <w:p w:rsidR="007E5B6C" w:rsidRDefault="007E5B6C" w:rsidP="00C023CE">
      <w:pPr>
        <w:spacing w:after="0" w:line="240" w:lineRule="auto"/>
        <w:jc w:val="both"/>
        <w:rPr>
          <w:rFonts w:eastAsia="Times New Roman" w:cs="Arial"/>
          <w:bCs/>
          <w:lang w:eastAsia="es-CO"/>
        </w:rPr>
      </w:pPr>
    </w:p>
    <w:p w:rsidR="00C023CE" w:rsidRPr="00DE4204" w:rsidRDefault="00C023CE" w:rsidP="00C023CE">
      <w:pPr>
        <w:spacing w:after="0" w:line="240" w:lineRule="auto"/>
        <w:jc w:val="both"/>
        <w:rPr>
          <w:rFonts w:eastAsia="Times New Roman" w:cs="Arial"/>
          <w:bCs/>
          <w:lang w:eastAsia="es-CO"/>
        </w:rPr>
      </w:pPr>
    </w:p>
    <w:tbl>
      <w:tblPr>
        <w:tblW w:w="0" w:type="auto"/>
        <w:jc w:val="center"/>
        <w:tblLayout w:type="fixed"/>
        <w:tblCellMar>
          <w:left w:w="70" w:type="dxa"/>
          <w:right w:w="70" w:type="dxa"/>
        </w:tblCellMar>
        <w:tblLook w:val="04A0" w:firstRow="1" w:lastRow="0" w:firstColumn="1" w:lastColumn="0" w:noHBand="0" w:noVBand="1"/>
      </w:tblPr>
      <w:tblGrid>
        <w:gridCol w:w="1882"/>
        <w:gridCol w:w="5784"/>
        <w:gridCol w:w="1417"/>
      </w:tblGrid>
      <w:tr w:rsidR="00C023CE" w:rsidRPr="00EB26F0" w:rsidTr="00EB26F0">
        <w:trPr>
          <w:trHeight w:val="525"/>
          <w:jc w:val="center"/>
        </w:trPr>
        <w:tc>
          <w:tcPr>
            <w:tcW w:w="188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rsidR="00C023CE" w:rsidRPr="00EB26F0" w:rsidRDefault="00C023CE" w:rsidP="00EB26F0">
            <w:pPr>
              <w:autoSpaceDN w:val="0"/>
              <w:spacing w:after="0" w:line="240" w:lineRule="auto"/>
              <w:jc w:val="center"/>
              <w:rPr>
                <w:rFonts w:eastAsia="Times New Roman" w:cs="Arial"/>
                <w:b/>
                <w:bCs/>
                <w:sz w:val="16"/>
                <w:szCs w:val="16"/>
                <w:lang w:eastAsia="es-CO"/>
              </w:rPr>
            </w:pPr>
            <w:r w:rsidRPr="00EB26F0">
              <w:rPr>
                <w:rFonts w:eastAsia="Times New Roman" w:cs="Arial"/>
                <w:b/>
                <w:bCs/>
                <w:sz w:val="16"/>
                <w:szCs w:val="16"/>
                <w:lang w:eastAsia="es-CO"/>
              </w:rPr>
              <w:t>LOCALIDAD</w:t>
            </w:r>
          </w:p>
        </w:tc>
        <w:tc>
          <w:tcPr>
            <w:tcW w:w="5784"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rsidR="00C023CE" w:rsidRPr="00EB26F0" w:rsidRDefault="00C023CE" w:rsidP="00C023CE">
            <w:pPr>
              <w:autoSpaceDN w:val="0"/>
              <w:spacing w:after="0" w:line="240" w:lineRule="auto"/>
              <w:jc w:val="center"/>
              <w:rPr>
                <w:rFonts w:eastAsia="Times New Roman" w:cs="Arial"/>
                <w:b/>
                <w:bCs/>
                <w:sz w:val="16"/>
                <w:szCs w:val="16"/>
                <w:lang w:eastAsia="es-CO"/>
              </w:rPr>
            </w:pPr>
            <w:r w:rsidRPr="00EB26F0">
              <w:rPr>
                <w:rFonts w:eastAsia="Times New Roman" w:cs="Arial"/>
                <w:b/>
                <w:bCs/>
                <w:sz w:val="16"/>
                <w:szCs w:val="16"/>
                <w:lang w:eastAsia="es-CO"/>
              </w:rPr>
              <w:t>PROYECTO</w:t>
            </w:r>
          </w:p>
        </w:tc>
        <w:tc>
          <w:tcPr>
            <w:tcW w:w="1417"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rsidR="00C023CE" w:rsidRPr="00EB26F0" w:rsidRDefault="00C023CE" w:rsidP="00C023CE">
            <w:pPr>
              <w:autoSpaceDN w:val="0"/>
              <w:spacing w:after="0" w:line="240" w:lineRule="auto"/>
              <w:jc w:val="center"/>
              <w:rPr>
                <w:rFonts w:eastAsia="Times New Roman" w:cs="Arial"/>
                <w:b/>
                <w:bCs/>
                <w:sz w:val="16"/>
                <w:szCs w:val="16"/>
                <w:lang w:eastAsia="es-CO"/>
              </w:rPr>
            </w:pPr>
            <w:r w:rsidRPr="00EB26F0">
              <w:rPr>
                <w:rFonts w:eastAsia="Times New Roman" w:cs="Arial"/>
                <w:b/>
                <w:bCs/>
                <w:sz w:val="16"/>
                <w:szCs w:val="16"/>
                <w:lang w:eastAsia="es-CO"/>
              </w:rPr>
              <w:t>OBRAS TERMINADAS</w:t>
            </w:r>
          </w:p>
        </w:tc>
      </w:tr>
      <w:tr w:rsidR="00C023CE" w:rsidRPr="00EB26F0" w:rsidTr="00EB26F0">
        <w:trPr>
          <w:trHeight w:val="198"/>
          <w:jc w:val="center"/>
        </w:trPr>
        <w:tc>
          <w:tcPr>
            <w:tcW w:w="1882" w:type="dxa"/>
            <w:vMerge w:val="restart"/>
            <w:tcBorders>
              <w:top w:val="nil"/>
              <w:left w:val="single" w:sz="4" w:space="0" w:color="auto"/>
              <w:bottom w:val="single" w:sz="4" w:space="0" w:color="000000"/>
              <w:right w:val="single" w:sz="4" w:space="0" w:color="auto"/>
            </w:tcBorders>
            <w:shd w:val="clear" w:color="auto" w:fill="auto"/>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BOSA</w:t>
            </w:r>
          </w:p>
        </w:tc>
        <w:tc>
          <w:tcPr>
            <w:tcW w:w="5784" w:type="dxa"/>
            <w:tcBorders>
              <w:top w:val="nil"/>
              <w:left w:val="nil"/>
              <w:bottom w:val="nil"/>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2015 - BOSA Y DISPERSOS VICTIMAS - HAB</w:t>
            </w:r>
          </w:p>
        </w:tc>
        <w:tc>
          <w:tcPr>
            <w:tcW w:w="1417" w:type="dxa"/>
            <w:tcBorders>
              <w:top w:val="nil"/>
              <w:left w:val="nil"/>
              <w:bottom w:val="nil"/>
              <w:right w:val="single" w:sz="4" w:space="0" w:color="auto"/>
            </w:tcBorders>
            <w:shd w:val="clear" w:color="auto" w:fill="auto"/>
            <w:noWrap/>
            <w:vAlign w:val="center"/>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20</w:t>
            </w:r>
          </w:p>
        </w:tc>
      </w:tr>
      <w:tr w:rsidR="00C023CE" w:rsidRPr="00EB26F0" w:rsidTr="00EB26F0">
        <w:trPr>
          <w:trHeight w:val="130"/>
          <w:jc w:val="center"/>
        </w:trPr>
        <w:tc>
          <w:tcPr>
            <w:tcW w:w="1882" w:type="dxa"/>
            <w:vMerge/>
            <w:tcBorders>
              <w:top w:val="nil"/>
              <w:left w:val="single" w:sz="4" w:space="0" w:color="auto"/>
              <w:bottom w:val="single" w:sz="4" w:space="0" w:color="000000"/>
              <w:right w:val="single" w:sz="4" w:space="0" w:color="auto"/>
            </w:tcBorders>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p>
        </w:tc>
        <w:tc>
          <w:tcPr>
            <w:tcW w:w="5784" w:type="dxa"/>
            <w:tcBorders>
              <w:top w:val="single" w:sz="4" w:space="0" w:color="auto"/>
              <w:left w:val="nil"/>
              <w:bottom w:val="nil"/>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2015 - BOSA CENTRAL - BOSA - HAB</w:t>
            </w:r>
          </w:p>
        </w:tc>
        <w:tc>
          <w:tcPr>
            <w:tcW w:w="1417" w:type="dxa"/>
            <w:tcBorders>
              <w:top w:val="single" w:sz="4" w:space="0" w:color="auto"/>
              <w:left w:val="nil"/>
              <w:bottom w:val="nil"/>
              <w:right w:val="single" w:sz="4" w:space="0" w:color="auto"/>
            </w:tcBorders>
            <w:shd w:val="clear" w:color="auto" w:fill="auto"/>
            <w:noWrap/>
            <w:vAlign w:val="center"/>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10</w:t>
            </w:r>
          </w:p>
        </w:tc>
      </w:tr>
      <w:tr w:rsidR="00C023CE" w:rsidRPr="00EB26F0" w:rsidTr="00EB26F0">
        <w:trPr>
          <w:trHeight w:val="218"/>
          <w:jc w:val="center"/>
        </w:trPr>
        <w:tc>
          <w:tcPr>
            <w:tcW w:w="1882" w:type="dxa"/>
            <w:vMerge w:val="restart"/>
            <w:tcBorders>
              <w:top w:val="nil"/>
              <w:left w:val="single" w:sz="4" w:space="0" w:color="auto"/>
              <w:bottom w:val="single" w:sz="4" w:space="0" w:color="auto"/>
              <w:right w:val="single" w:sz="4" w:space="0" w:color="auto"/>
            </w:tcBorders>
            <w:shd w:val="clear" w:color="auto" w:fill="auto"/>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CIUDAD BOLIVAR</w:t>
            </w:r>
          </w:p>
        </w:tc>
        <w:tc>
          <w:tcPr>
            <w:tcW w:w="5784" w:type="dxa"/>
            <w:tcBorders>
              <w:top w:val="single" w:sz="4" w:space="0" w:color="auto"/>
              <w:left w:val="nil"/>
              <w:bottom w:val="nil"/>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2014 - EL TESORO - CIUDAD BOLIVAR</w:t>
            </w:r>
          </w:p>
        </w:tc>
        <w:tc>
          <w:tcPr>
            <w:tcW w:w="1417" w:type="dxa"/>
            <w:tcBorders>
              <w:top w:val="single" w:sz="4" w:space="0" w:color="auto"/>
              <w:left w:val="nil"/>
              <w:bottom w:val="nil"/>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26</w:t>
            </w:r>
          </w:p>
        </w:tc>
      </w:tr>
      <w:tr w:rsidR="00C023CE" w:rsidRPr="00EB26F0" w:rsidTr="00EB26F0">
        <w:trPr>
          <w:trHeight w:val="136"/>
          <w:jc w:val="center"/>
        </w:trPr>
        <w:tc>
          <w:tcPr>
            <w:tcW w:w="1882" w:type="dxa"/>
            <w:vMerge/>
            <w:tcBorders>
              <w:top w:val="nil"/>
              <w:left w:val="single" w:sz="4" w:space="0" w:color="auto"/>
              <w:bottom w:val="single" w:sz="4" w:space="0" w:color="auto"/>
              <w:right w:val="single" w:sz="4" w:space="0" w:color="auto"/>
            </w:tcBorders>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p>
        </w:tc>
        <w:tc>
          <w:tcPr>
            <w:tcW w:w="5784" w:type="dxa"/>
            <w:tcBorders>
              <w:top w:val="single" w:sz="4" w:space="0" w:color="auto"/>
              <w:left w:val="nil"/>
              <w:bottom w:val="nil"/>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2014 - SAN ISIDRO- CIUDAD BOLIVAR</w:t>
            </w:r>
          </w:p>
        </w:tc>
        <w:tc>
          <w:tcPr>
            <w:tcW w:w="1417" w:type="dxa"/>
            <w:tcBorders>
              <w:top w:val="single" w:sz="4" w:space="0" w:color="auto"/>
              <w:left w:val="nil"/>
              <w:bottom w:val="nil"/>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8</w:t>
            </w:r>
          </w:p>
        </w:tc>
      </w:tr>
      <w:tr w:rsidR="00C023CE" w:rsidRPr="00EB26F0" w:rsidTr="00EB26F0">
        <w:trPr>
          <w:trHeight w:val="82"/>
          <w:jc w:val="center"/>
        </w:trPr>
        <w:tc>
          <w:tcPr>
            <w:tcW w:w="1882" w:type="dxa"/>
            <w:vMerge/>
            <w:tcBorders>
              <w:top w:val="nil"/>
              <w:left w:val="single" w:sz="4" w:space="0" w:color="auto"/>
              <w:bottom w:val="single" w:sz="4" w:space="0" w:color="auto"/>
              <w:right w:val="single" w:sz="4" w:space="0" w:color="auto"/>
            </w:tcBorders>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p>
        </w:tc>
        <w:tc>
          <w:tcPr>
            <w:tcW w:w="5784" w:type="dxa"/>
            <w:tcBorders>
              <w:top w:val="single" w:sz="4" w:space="0" w:color="auto"/>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2015 - CARACOLI - CIUDAD BOLIVAR - HAB</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21</w:t>
            </w:r>
          </w:p>
        </w:tc>
      </w:tr>
      <w:tr w:rsidR="00C023CE" w:rsidRPr="00EB26F0" w:rsidTr="00EB26F0">
        <w:trPr>
          <w:trHeight w:val="170"/>
          <w:jc w:val="center"/>
        </w:trPr>
        <w:tc>
          <w:tcPr>
            <w:tcW w:w="1882" w:type="dxa"/>
            <w:vMerge/>
            <w:tcBorders>
              <w:top w:val="nil"/>
              <w:left w:val="single" w:sz="4" w:space="0" w:color="auto"/>
              <w:bottom w:val="single" w:sz="4" w:space="0" w:color="auto"/>
              <w:right w:val="single" w:sz="4" w:space="0" w:color="auto"/>
            </w:tcBorders>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p>
        </w:tc>
        <w:tc>
          <w:tcPr>
            <w:tcW w:w="5784"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2015 - CARACOLI - CIUDAD BOLIVAR - HAB. II</w:t>
            </w:r>
          </w:p>
        </w:tc>
        <w:tc>
          <w:tcPr>
            <w:tcW w:w="1417" w:type="dxa"/>
            <w:tcBorders>
              <w:top w:val="nil"/>
              <w:left w:val="nil"/>
              <w:bottom w:val="single" w:sz="4" w:space="0" w:color="auto"/>
              <w:right w:val="single" w:sz="4" w:space="0" w:color="auto"/>
            </w:tcBorders>
            <w:shd w:val="clear" w:color="auto" w:fill="auto"/>
            <w:vAlign w:val="center"/>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29</w:t>
            </w:r>
          </w:p>
        </w:tc>
      </w:tr>
      <w:tr w:rsidR="00C023CE" w:rsidRPr="00EB26F0" w:rsidTr="00EB26F0">
        <w:trPr>
          <w:trHeight w:val="116"/>
          <w:jc w:val="center"/>
        </w:trPr>
        <w:tc>
          <w:tcPr>
            <w:tcW w:w="1882" w:type="dxa"/>
            <w:vMerge/>
            <w:tcBorders>
              <w:top w:val="nil"/>
              <w:left w:val="single" w:sz="4" w:space="0" w:color="auto"/>
              <w:bottom w:val="single" w:sz="4" w:space="0" w:color="auto"/>
              <w:right w:val="single" w:sz="4" w:space="0" w:color="auto"/>
            </w:tcBorders>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p>
        </w:tc>
        <w:tc>
          <w:tcPr>
            <w:tcW w:w="5784"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2015 - CARACOLI - CIUDAD BOLIVAR - HAB. III</w:t>
            </w:r>
          </w:p>
        </w:tc>
        <w:tc>
          <w:tcPr>
            <w:tcW w:w="1417" w:type="dxa"/>
            <w:tcBorders>
              <w:top w:val="nil"/>
              <w:left w:val="nil"/>
              <w:bottom w:val="single" w:sz="4" w:space="0" w:color="auto"/>
              <w:right w:val="single" w:sz="4" w:space="0" w:color="auto"/>
            </w:tcBorders>
            <w:shd w:val="clear" w:color="auto" w:fill="auto"/>
            <w:vAlign w:val="center"/>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9</w:t>
            </w:r>
          </w:p>
        </w:tc>
      </w:tr>
      <w:tr w:rsidR="00C023CE" w:rsidRPr="00EB26F0" w:rsidTr="00EB26F0">
        <w:trPr>
          <w:trHeight w:val="204"/>
          <w:jc w:val="center"/>
        </w:trPr>
        <w:tc>
          <w:tcPr>
            <w:tcW w:w="1882" w:type="dxa"/>
            <w:vMerge/>
            <w:tcBorders>
              <w:top w:val="nil"/>
              <w:left w:val="single" w:sz="4" w:space="0" w:color="auto"/>
              <w:bottom w:val="single" w:sz="4" w:space="0" w:color="auto"/>
              <w:right w:val="single" w:sz="4" w:space="0" w:color="auto"/>
            </w:tcBorders>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p>
        </w:tc>
        <w:tc>
          <w:tcPr>
            <w:tcW w:w="5784" w:type="dxa"/>
            <w:tcBorders>
              <w:top w:val="nil"/>
              <w:left w:val="nil"/>
              <w:bottom w:val="nil"/>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2015 - CASA GRANDE - CIUDAD BOLIVAR- HAB</w:t>
            </w:r>
          </w:p>
        </w:tc>
        <w:tc>
          <w:tcPr>
            <w:tcW w:w="1417" w:type="dxa"/>
            <w:tcBorders>
              <w:top w:val="nil"/>
              <w:left w:val="nil"/>
              <w:bottom w:val="nil"/>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12</w:t>
            </w:r>
          </w:p>
        </w:tc>
      </w:tr>
      <w:tr w:rsidR="00C023CE" w:rsidRPr="00EB26F0" w:rsidTr="00EB26F0">
        <w:trPr>
          <w:trHeight w:val="136"/>
          <w:jc w:val="center"/>
        </w:trPr>
        <w:tc>
          <w:tcPr>
            <w:tcW w:w="1882" w:type="dxa"/>
            <w:vMerge/>
            <w:tcBorders>
              <w:top w:val="nil"/>
              <w:left w:val="single" w:sz="4" w:space="0" w:color="auto"/>
              <w:bottom w:val="single" w:sz="4" w:space="0" w:color="auto"/>
              <w:right w:val="single" w:sz="4" w:space="0" w:color="auto"/>
            </w:tcBorders>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p>
        </w:tc>
        <w:tc>
          <w:tcPr>
            <w:tcW w:w="5784" w:type="dxa"/>
            <w:tcBorders>
              <w:top w:val="single" w:sz="4" w:space="0" w:color="auto"/>
              <w:left w:val="nil"/>
              <w:bottom w:val="nil"/>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2015 - LAS HUERTAS - CIUDAD BOLIVAR- HAB</w:t>
            </w:r>
          </w:p>
        </w:tc>
        <w:tc>
          <w:tcPr>
            <w:tcW w:w="1417" w:type="dxa"/>
            <w:tcBorders>
              <w:top w:val="single" w:sz="4" w:space="0" w:color="auto"/>
              <w:left w:val="nil"/>
              <w:bottom w:val="nil"/>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42</w:t>
            </w:r>
          </w:p>
        </w:tc>
      </w:tr>
      <w:tr w:rsidR="00C023CE" w:rsidRPr="00EB26F0" w:rsidTr="00EB26F0">
        <w:trPr>
          <w:trHeight w:val="224"/>
          <w:jc w:val="center"/>
        </w:trPr>
        <w:tc>
          <w:tcPr>
            <w:tcW w:w="1882" w:type="dxa"/>
            <w:vMerge/>
            <w:tcBorders>
              <w:top w:val="nil"/>
              <w:left w:val="single" w:sz="4" w:space="0" w:color="auto"/>
              <w:bottom w:val="single" w:sz="4" w:space="0" w:color="auto"/>
              <w:right w:val="single" w:sz="4" w:space="0" w:color="auto"/>
            </w:tcBorders>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p>
        </w:tc>
        <w:tc>
          <w:tcPr>
            <w:tcW w:w="5784" w:type="dxa"/>
            <w:tcBorders>
              <w:top w:val="single" w:sz="4" w:space="0" w:color="auto"/>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2015 - SIERRA MORENA - CIUDAD BOLIVAR- HAB</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35</w:t>
            </w:r>
          </w:p>
        </w:tc>
      </w:tr>
      <w:tr w:rsidR="00C023CE" w:rsidRPr="00EB26F0" w:rsidTr="00EB26F0">
        <w:trPr>
          <w:trHeight w:val="128"/>
          <w:jc w:val="center"/>
        </w:trPr>
        <w:tc>
          <w:tcPr>
            <w:tcW w:w="1882" w:type="dxa"/>
            <w:vMerge/>
            <w:tcBorders>
              <w:top w:val="nil"/>
              <w:left w:val="single" w:sz="4" w:space="0" w:color="auto"/>
              <w:bottom w:val="single" w:sz="4" w:space="0" w:color="auto"/>
              <w:right w:val="single" w:sz="4" w:space="0" w:color="auto"/>
            </w:tcBorders>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p>
        </w:tc>
        <w:tc>
          <w:tcPr>
            <w:tcW w:w="5784"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2015 - SIERRA MORENA - CIUDAD BOLIVAR- HAB. II</w:t>
            </w:r>
          </w:p>
        </w:tc>
        <w:tc>
          <w:tcPr>
            <w:tcW w:w="1417" w:type="dxa"/>
            <w:tcBorders>
              <w:top w:val="nil"/>
              <w:left w:val="nil"/>
              <w:bottom w:val="single" w:sz="4" w:space="0" w:color="auto"/>
              <w:right w:val="single" w:sz="4" w:space="0" w:color="auto"/>
            </w:tcBorders>
            <w:shd w:val="clear" w:color="auto" w:fill="auto"/>
            <w:vAlign w:val="center"/>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37</w:t>
            </w:r>
          </w:p>
        </w:tc>
      </w:tr>
      <w:tr w:rsidR="00C023CE" w:rsidRPr="00EB26F0" w:rsidTr="00EB26F0">
        <w:trPr>
          <w:trHeight w:val="217"/>
          <w:jc w:val="center"/>
        </w:trPr>
        <w:tc>
          <w:tcPr>
            <w:tcW w:w="1882" w:type="dxa"/>
            <w:vMerge/>
            <w:tcBorders>
              <w:top w:val="nil"/>
              <w:left w:val="single" w:sz="4" w:space="0" w:color="auto"/>
              <w:bottom w:val="single" w:sz="4" w:space="0" w:color="auto"/>
              <w:right w:val="single" w:sz="4" w:space="0" w:color="auto"/>
            </w:tcBorders>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p>
        </w:tc>
        <w:tc>
          <w:tcPr>
            <w:tcW w:w="5784"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2015 - SIERRA MORENA - CIUDAD BOLIVAR- HAB. III</w:t>
            </w:r>
          </w:p>
        </w:tc>
        <w:tc>
          <w:tcPr>
            <w:tcW w:w="1417" w:type="dxa"/>
            <w:tcBorders>
              <w:top w:val="nil"/>
              <w:left w:val="nil"/>
              <w:bottom w:val="single" w:sz="4" w:space="0" w:color="auto"/>
              <w:right w:val="single" w:sz="4" w:space="0" w:color="auto"/>
            </w:tcBorders>
            <w:shd w:val="clear" w:color="auto" w:fill="auto"/>
            <w:vAlign w:val="center"/>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0</w:t>
            </w:r>
          </w:p>
        </w:tc>
      </w:tr>
      <w:tr w:rsidR="00C023CE" w:rsidRPr="00EB26F0" w:rsidTr="00EB26F0">
        <w:trPr>
          <w:trHeight w:val="134"/>
          <w:jc w:val="center"/>
        </w:trPr>
        <w:tc>
          <w:tcPr>
            <w:tcW w:w="1882" w:type="dxa"/>
            <w:vMerge/>
            <w:tcBorders>
              <w:top w:val="nil"/>
              <w:left w:val="single" w:sz="4" w:space="0" w:color="auto"/>
              <w:bottom w:val="single" w:sz="4" w:space="0" w:color="auto"/>
              <w:right w:val="single" w:sz="4" w:space="0" w:color="auto"/>
            </w:tcBorders>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p>
        </w:tc>
        <w:tc>
          <w:tcPr>
            <w:tcW w:w="5784"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2015 - ARBORIZADORA ALTA - CIUDAD BOLIVAR- HAB</w:t>
            </w:r>
          </w:p>
        </w:tc>
        <w:tc>
          <w:tcPr>
            <w:tcW w:w="1417" w:type="dxa"/>
            <w:tcBorders>
              <w:top w:val="nil"/>
              <w:left w:val="nil"/>
              <w:bottom w:val="single" w:sz="4" w:space="0" w:color="auto"/>
              <w:right w:val="single" w:sz="4" w:space="0" w:color="auto"/>
            </w:tcBorders>
            <w:shd w:val="clear" w:color="auto" w:fill="auto"/>
            <w:vAlign w:val="center"/>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52</w:t>
            </w:r>
          </w:p>
        </w:tc>
      </w:tr>
      <w:tr w:rsidR="00C023CE" w:rsidRPr="00EB26F0" w:rsidTr="00EB26F0">
        <w:trPr>
          <w:trHeight w:val="222"/>
          <w:jc w:val="center"/>
        </w:trPr>
        <w:tc>
          <w:tcPr>
            <w:tcW w:w="1882" w:type="dxa"/>
            <w:vMerge/>
            <w:tcBorders>
              <w:top w:val="nil"/>
              <w:left w:val="single" w:sz="4" w:space="0" w:color="auto"/>
              <w:bottom w:val="single" w:sz="4" w:space="0" w:color="auto"/>
              <w:right w:val="single" w:sz="4" w:space="0" w:color="auto"/>
            </w:tcBorders>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p>
        </w:tc>
        <w:tc>
          <w:tcPr>
            <w:tcW w:w="5784"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2015 - ARBORIZADORA ALTA - CIUDAD BOLIVAR - HAB. II</w:t>
            </w:r>
          </w:p>
        </w:tc>
        <w:tc>
          <w:tcPr>
            <w:tcW w:w="1417" w:type="dxa"/>
            <w:tcBorders>
              <w:top w:val="nil"/>
              <w:left w:val="nil"/>
              <w:bottom w:val="single" w:sz="4" w:space="0" w:color="auto"/>
              <w:right w:val="single" w:sz="4" w:space="0" w:color="auto"/>
            </w:tcBorders>
            <w:shd w:val="clear" w:color="auto" w:fill="auto"/>
            <w:vAlign w:val="center"/>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0</w:t>
            </w:r>
          </w:p>
        </w:tc>
      </w:tr>
      <w:tr w:rsidR="00C023CE" w:rsidRPr="00EB26F0" w:rsidTr="00EB26F0">
        <w:trPr>
          <w:trHeight w:val="140"/>
          <w:jc w:val="center"/>
        </w:trPr>
        <w:tc>
          <w:tcPr>
            <w:tcW w:w="1882" w:type="dxa"/>
            <w:vMerge/>
            <w:tcBorders>
              <w:top w:val="nil"/>
              <w:left w:val="single" w:sz="4" w:space="0" w:color="auto"/>
              <w:bottom w:val="single" w:sz="4" w:space="0" w:color="auto"/>
              <w:right w:val="single" w:sz="4" w:space="0" w:color="auto"/>
            </w:tcBorders>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p>
        </w:tc>
        <w:tc>
          <w:tcPr>
            <w:tcW w:w="5784"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2015 - JERUSALEN - CIUDAD BOLIVAR - HAB</w:t>
            </w:r>
          </w:p>
        </w:tc>
        <w:tc>
          <w:tcPr>
            <w:tcW w:w="1417" w:type="dxa"/>
            <w:tcBorders>
              <w:top w:val="nil"/>
              <w:left w:val="nil"/>
              <w:bottom w:val="single" w:sz="4" w:space="0" w:color="auto"/>
              <w:right w:val="single" w:sz="4" w:space="0" w:color="auto"/>
            </w:tcBorders>
            <w:shd w:val="clear" w:color="auto" w:fill="auto"/>
            <w:vAlign w:val="center"/>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42</w:t>
            </w:r>
          </w:p>
        </w:tc>
      </w:tr>
      <w:tr w:rsidR="00C023CE" w:rsidRPr="00EB26F0" w:rsidTr="00EB26F0">
        <w:trPr>
          <w:trHeight w:val="228"/>
          <w:jc w:val="center"/>
        </w:trPr>
        <w:tc>
          <w:tcPr>
            <w:tcW w:w="1882" w:type="dxa"/>
            <w:vMerge/>
            <w:tcBorders>
              <w:top w:val="nil"/>
              <w:left w:val="single" w:sz="4" w:space="0" w:color="auto"/>
              <w:bottom w:val="single" w:sz="4" w:space="0" w:color="auto"/>
              <w:right w:val="single" w:sz="4" w:space="0" w:color="auto"/>
            </w:tcBorders>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p>
        </w:tc>
        <w:tc>
          <w:tcPr>
            <w:tcW w:w="5784" w:type="dxa"/>
            <w:tcBorders>
              <w:top w:val="nil"/>
              <w:left w:val="nil"/>
              <w:bottom w:val="nil"/>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2015 - LUCERO - CIUDAD BOLIVAR - HAB. III</w:t>
            </w:r>
          </w:p>
        </w:tc>
        <w:tc>
          <w:tcPr>
            <w:tcW w:w="1417" w:type="dxa"/>
            <w:tcBorders>
              <w:top w:val="nil"/>
              <w:left w:val="nil"/>
              <w:bottom w:val="nil"/>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36</w:t>
            </w:r>
          </w:p>
        </w:tc>
      </w:tr>
      <w:tr w:rsidR="00C023CE" w:rsidRPr="00EB26F0" w:rsidTr="00EB26F0">
        <w:trPr>
          <w:trHeight w:val="119"/>
          <w:jc w:val="center"/>
        </w:trPr>
        <w:tc>
          <w:tcPr>
            <w:tcW w:w="1882" w:type="dxa"/>
            <w:vMerge/>
            <w:tcBorders>
              <w:top w:val="nil"/>
              <w:left w:val="single" w:sz="4" w:space="0" w:color="auto"/>
              <w:bottom w:val="single" w:sz="4" w:space="0" w:color="auto"/>
              <w:right w:val="single" w:sz="4" w:space="0" w:color="auto"/>
            </w:tcBorders>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p>
        </w:tc>
        <w:tc>
          <w:tcPr>
            <w:tcW w:w="5784" w:type="dxa"/>
            <w:tcBorders>
              <w:top w:val="single" w:sz="4" w:space="0" w:color="auto"/>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2015 - SAN FRANCISCO - CIUDAD BOLIVAR - HAB</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17</w:t>
            </w:r>
          </w:p>
        </w:tc>
      </w:tr>
      <w:tr w:rsidR="00C023CE" w:rsidRPr="00EB26F0" w:rsidTr="00EB26F0">
        <w:trPr>
          <w:trHeight w:val="220"/>
          <w:jc w:val="center"/>
        </w:trPr>
        <w:tc>
          <w:tcPr>
            <w:tcW w:w="1882" w:type="dxa"/>
            <w:vMerge/>
            <w:tcBorders>
              <w:top w:val="nil"/>
              <w:left w:val="single" w:sz="4" w:space="0" w:color="auto"/>
              <w:bottom w:val="single" w:sz="4" w:space="0" w:color="auto"/>
              <w:right w:val="single" w:sz="4" w:space="0" w:color="auto"/>
            </w:tcBorders>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p>
        </w:tc>
        <w:tc>
          <w:tcPr>
            <w:tcW w:w="5784"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2015 - SAN FRANCISCO - CIUDAD BOLIVAR - HAB II</w:t>
            </w:r>
          </w:p>
        </w:tc>
        <w:tc>
          <w:tcPr>
            <w:tcW w:w="1417" w:type="dxa"/>
            <w:tcBorders>
              <w:top w:val="nil"/>
              <w:left w:val="nil"/>
              <w:bottom w:val="single" w:sz="4" w:space="0" w:color="auto"/>
              <w:right w:val="single" w:sz="4" w:space="0" w:color="auto"/>
            </w:tcBorders>
            <w:shd w:val="clear" w:color="auto" w:fill="auto"/>
            <w:vAlign w:val="center"/>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16</w:t>
            </w:r>
          </w:p>
        </w:tc>
      </w:tr>
      <w:tr w:rsidR="00C023CE" w:rsidRPr="00EB26F0" w:rsidTr="00EB26F0">
        <w:trPr>
          <w:trHeight w:val="124"/>
          <w:jc w:val="center"/>
        </w:trPr>
        <w:tc>
          <w:tcPr>
            <w:tcW w:w="1882" w:type="dxa"/>
            <w:tcBorders>
              <w:top w:val="nil"/>
              <w:left w:val="single" w:sz="4" w:space="0" w:color="auto"/>
              <w:bottom w:val="single" w:sz="4" w:space="0" w:color="auto"/>
              <w:right w:val="single" w:sz="4" w:space="0" w:color="auto"/>
            </w:tcBorders>
            <w:shd w:val="clear" w:color="auto" w:fill="auto"/>
            <w:noWrap/>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 xml:space="preserve">RAFAEL URIBE </w:t>
            </w:r>
            <w:proofErr w:type="spellStart"/>
            <w:r w:rsidRPr="00EB26F0">
              <w:rPr>
                <w:rFonts w:eastAsia="Times New Roman" w:cs="Times New Roman"/>
                <w:color w:val="000000"/>
                <w:sz w:val="16"/>
                <w:szCs w:val="16"/>
                <w:lang w:eastAsia="es-CO"/>
              </w:rPr>
              <w:t>URIBE</w:t>
            </w:r>
            <w:proofErr w:type="spellEnd"/>
          </w:p>
        </w:tc>
        <w:tc>
          <w:tcPr>
            <w:tcW w:w="5784"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 xml:space="preserve">CVP 2014 - LA PAZ - CHIGUAZA - HAB. III </w:t>
            </w:r>
          </w:p>
        </w:tc>
        <w:tc>
          <w:tcPr>
            <w:tcW w:w="1417" w:type="dxa"/>
            <w:tcBorders>
              <w:top w:val="nil"/>
              <w:left w:val="nil"/>
              <w:bottom w:val="single" w:sz="4" w:space="0" w:color="auto"/>
              <w:right w:val="single" w:sz="4" w:space="0" w:color="auto"/>
            </w:tcBorders>
            <w:shd w:val="clear" w:color="auto" w:fill="auto"/>
            <w:vAlign w:val="center"/>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2</w:t>
            </w:r>
          </w:p>
        </w:tc>
      </w:tr>
      <w:tr w:rsidR="00C023CE" w:rsidRPr="00EB26F0" w:rsidTr="00EB26F0">
        <w:trPr>
          <w:trHeight w:val="227"/>
          <w:jc w:val="center"/>
        </w:trPr>
        <w:tc>
          <w:tcPr>
            <w:tcW w:w="1882" w:type="dxa"/>
            <w:tcBorders>
              <w:top w:val="nil"/>
              <w:left w:val="single" w:sz="4" w:space="0" w:color="auto"/>
              <w:bottom w:val="nil"/>
              <w:right w:val="single" w:sz="4" w:space="0" w:color="auto"/>
            </w:tcBorders>
            <w:shd w:val="clear" w:color="auto" w:fill="auto"/>
            <w:noWrap/>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SAN CRISTOBAL</w:t>
            </w:r>
          </w:p>
        </w:tc>
        <w:tc>
          <w:tcPr>
            <w:tcW w:w="5784" w:type="dxa"/>
            <w:tcBorders>
              <w:top w:val="nil"/>
              <w:left w:val="nil"/>
              <w:bottom w:val="nil"/>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2015 - SAN BLAS - SAN CRISTOBAL - HAB</w:t>
            </w:r>
          </w:p>
        </w:tc>
        <w:tc>
          <w:tcPr>
            <w:tcW w:w="1417" w:type="dxa"/>
            <w:tcBorders>
              <w:top w:val="nil"/>
              <w:left w:val="nil"/>
              <w:bottom w:val="nil"/>
              <w:right w:val="single" w:sz="4" w:space="0" w:color="auto"/>
            </w:tcBorders>
            <w:shd w:val="clear" w:color="auto" w:fill="auto"/>
            <w:noWrap/>
            <w:vAlign w:val="center"/>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21</w:t>
            </w:r>
          </w:p>
        </w:tc>
      </w:tr>
      <w:tr w:rsidR="00C023CE" w:rsidRPr="00EB26F0" w:rsidTr="00FE0CE7">
        <w:trPr>
          <w:trHeight w:val="154"/>
          <w:jc w:val="center"/>
        </w:trPr>
        <w:tc>
          <w:tcPr>
            <w:tcW w:w="1882" w:type="dxa"/>
            <w:tcBorders>
              <w:top w:val="single" w:sz="4" w:space="0" w:color="auto"/>
              <w:left w:val="single" w:sz="4" w:space="0" w:color="auto"/>
              <w:bottom w:val="nil"/>
              <w:right w:val="single" w:sz="4" w:space="0" w:color="auto"/>
            </w:tcBorders>
            <w:shd w:val="clear" w:color="auto" w:fill="auto"/>
            <w:noWrap/>
            <w:vAlign w:val="bottom"/>
            <w:hideMark/>
          </w:tcPr>
          <w:p w:rsidR="00C023CE" w:rsidRPr="00EB26F0" w:rsidRDefault="00C023CE" w:rsidP="00EB26F0">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LA CANDELARIA</w:t>
            </w:r>
          </w:p>
        </w:tc>
        <w:tc>
          <w:tcPr>
            <w:tcW w:w="5784" w:type="dxa"/>
            <w:tcBorders>
              <w:top w:val="single" w:sz="4" w:space="0" w:color="auto"/>
              <w:left w:val="nil"/>
              <w:bottom w:val="nil"/>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2015 - EGIPTO - LA CANDELARIA- HAB</w:t>
            </w:r>
          </w:p>
        </w:tc>
        <w:tc>
          <w:tcPr>
            <w:tcW w:w="1417" w:type="dxa"/>
            <w:tcBorders>
              <w:top w:val="single" w:sz="4" w:space="0" w:color="auto"/>
              <w:left w:val="nil"/>
              <w:bottom w:val="nil"/>
              <w:right w:val="single" w:sz="4" w:space="0" w:color="auto"/>
            </w:tcBorders>
            <w:shd w:val="clear" w:color="auto" w:fill="auto"/>
            <w:noWrap/>
            <w:vAlign w:val="center"/>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15</w:t>
            </w:r>
          </w:p>
        </w:tc>
      </w:tr>
      <w:tr w:rsidR="00C023CE" w:rsidRPr="00EB26F0" w:rsidTr="00FE0CE7">
        <w:trPr>
          <w:trHeight w:val="130"/>
          <w:jc w:val="center"/>
        </w:trPr>
        <w:tc>
          <w:tcPr>
            <w:tcW w:w="1882" w:type="dxa"/>
            <w:tcBorders>
              <w:top w:val="single" w:sz="4" w:space="0" w:color="auto"/>
              <w:left w:val="single" w:sz="4" w:space="0" w:color="auto"/>
              <w:bottom w:val="nil"/>
              <w:right w:val="single" w:sz="4" w:space="0" w:color="auto"/>
            </w:tcBorders>
            <w:shd w:val="clear" w:color="auto" w:fill="auto"/>
            <w:noWrap/>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SUBA</w:t>
            </w:r>
          </w:p>
        </w:tc>
        <w:tc>
          <w:tcPr>
            <w:tcW w:w="5784" w:type="dxa"/>
            <w:tcBorders>
              <w:top w:val="single" w:sz="4" w:space="0" w:color="auto"/>
              <w:left w:val="nil"/>
              <w:bottom w:val="nil"/>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2015 - TIBABUYES - SUBA - HAB</w:t>
            </w:r>
          </w:p>
        </w:tc>
        <w:tc>
          <w:tcPr>
            <w:tcW w:w="1417" w:type="dxa"/>
            <w:tcBorders>
              <w:top w:val="single" w:sz="4" w:space="0" w:color="auto"/>
              <w:left w:val="nil"/>
              <w:bottom w:val="nil"/>
              <w:right w:val="single" w:sz="4" w:space="0" w:color="auto"/>
            </w:tcBorders>
            <w:shd w:val="clear" w:color="auto" w:fill="auto"/>
            <w:noWrap/>
            <w:vAlign w:val="center"/>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22</w:t>
            </w:r>
          </w:p>
        </w:tc>
      </w:tr>
      <w:tr w:rsidR="00C023CE" w:rsidRPr="00EB26F0" w:rsidTr="00FE0CE7">
        <w:trPr>
          <w:trHeight w:val="106"/>
          <w:jc w:val="center"/>
        </w:trPr>
        <w:tc>
          <w:tcPr>
            <w:tcW w:w="188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USAQUEN</w:t>
            </w:r>
          </w:p>
        </w:tc>
        <w:tc>
          <w:tcPr>
            <w:tcW w:w="5784" w:type="dxa"/>
            <w:tcBorders>
              <w:top w:val="single" w:sz="4" w:space="0" w:color="auto"/>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2014 - SAN CRISTOBAL NORTE - USAQUEN</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21</w:t>
            </w:r>
          </w:p>
        </w:tc>
      </w:tr>
      <w:tr w:rsidR="00C023CE" w:rsidRPr="00EB26F0" w:rsidTr="00FE0CE7">
        <w:trPr>
          <w:trHeight w:val="194"/>
          <w:jc w:val="center"/>
        </w:trPr>
        <w:tc>
          <w:tcPr>
            <w:tcW w:w="1882" w:type="dxa"/>
            <w:vMerge/>
            <w:tcBorders>
              <w:top w:val="single" w:sz="4" w:space="0" w:color="auto"/>
              <w:left w:val="single" w:sz="4" w:space="0" w:color="auto"/>
              <w:bottom w:val="single" w:sz="4" w:space="0" w:color="auto"/>
              <w:right w:val="single" w:sz="4" w:space="0" w:color="auto"/>
            </w:tcBorders>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p>
        </w:tc>
        <w:tc>
          <w:tcPr>
            <w:tcW w:w="5784"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2015 - VERBENAL - USAQUEN - HAB</w:t>
            </w:r>
          </w:p>
        </w:tc>
        <w:tc>
          <w:tcPr>
            <w:tcW w:w="1417"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20</w:t>
            </w:r>
          </w:p>
        </w:tc>
      </w:tr>
      <w:tr w:rsidR="00C023CE" w:rsidRPr="00EB26F0" w:rsidTr="00EB26F0">
        <w:trPr>
          <w:trHeight w:val="202"/>
          <w:jc w:val="center"/>
        </w:trPr>
        <w:tc>
          <w:tcPr>
            <w:tcW w:w="188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USME</w:t>
            </w:r>
          </w:p>
        </w:tc>
        <w:tc>
          <w:tcPr>
            <w:tcW w:w="5784"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2013 - ALFONSO LOPEZ - USME - HAB. I</w:t>
            </w:r>
          </w:p>
        </w:tc>
        <w:tc>
          <w:tcPr>
            <w:tcW w:w="1417" w:type="dxa"/>
            <w:tcBorders>
              <w:top w:val="nil"/>
              <w:left w:val="nil"/>
              <w:bottom w:val="single" w:sz="4" w:space="0" w:color="auto"/>
              <w:right w:val="single" w:sz="4" w:space="0" w:color="auto"/>
            </w:tcBorders>
            <w:shd w:val="clear" w:color="auto" w:fill="auto"/>
            <w:vAlign w:val="center"/>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1</w:t>
            </w:r>
          </w:p>
        </w:tc>
      </w:tr>
      <w:tr w:rsidR="00C023CE" w:rsidRPr="00EB26F0" w:rsidTr="00EB26F0">
        <w:trPr>
          <w:trHeight w:val="178"/>
          <w:jc w:val="center"/>
        </w:trPr>
        <w:tc>
          <w:tcPr>
            <w:tcW w:w="1882" w:type="dxa"/>
            <w:vMerge/>
            <w:tcBorders>
              <w:top w:val="nil"/>
              <w:left w:val="single" w:sz="4" w:space="0" w:color="auto"/>
              <w:bottom w:val="single" w:sz="4" w:space="0" w:color="auto"/>
              <w:right w:val="single" w:sz="4" w:space="0" w:color="auto"/>
            </w:tcBorders>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p>
        </w:tc>
        <w:tc>
          <w:tcPr>
            <w:tcW w:w="5784"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2015 - COMUNEROS - USME - HAB</w:t>
            </w:r>
          </w:p>
        </w:tc>
        <w:tc>
          <w:tcPr>
            <w:tcW w:w="1417"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44</w:t>
            </w:r>
          </w:p>
        </w:tc>
      </w:tr>
      <w:tr w:rsidR="00C023CE" w:rsidRPr="00EB26F0" w:rsidTr="00EB26F0">
        <w:trPr>
          <w:trHeight w:val="154"/>
          <w:jc w:val="center"/>
        </w:trPr>
        <w:tc>
          <w:tcPr>
            <w:tcW w:w="1882" w:type="dxa"/>
            <w:vMerge/>
            <w:tcBorders>
              <w:top w:val="nil"/>
              <w:left w:val="single" w:sz="4" w:space="0" w:color="auto"/>
              <w:bottom w:val="single" w:sz="4" w:space="0" w:color="auto"/>
              <w:right w:val="single" w:sz="4" w:space="0" w:color="auto"/>
            </w:tcBorders>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p>
        </w:tc>
        <w:tc>
          <w:tcPr>
            <w:tcW w:w="5784"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2015 - DANUBIO AZUL - CHIGUAZA - HAB</w:t>
            </w:r>
          </w:p>
        </w:tc>
        <w:tc>
          <w:tcPr>
            <w:tcW w:w="1417"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68</w:t>
            </w:r>
          </w:p>
        </w:tc>
      </w:tr>
      <w:tr w:rsidR="00C023CE" w:rsidRPr="00EB26F0" w:rsidTr="00EB26F0">
        <w:trPr>
          <w:trHeight w:val="272"/>
          <w:jc w:val="center"/>
        </w:trPr>
        <w:tc>
          <w:tcPr>
            <w:tcW w:w="1882" w:type="dxa"/>
            <w:vMerge/>
            <w:tcBorders>
              <w:top w:val="nil"/>
              <w:left w:val="single" w:sz="4" w:space="0" w:color="auto"/>
              <w:bottom w:val="single" w:sz="4" w:space="0" w:color="auto"/>
              <w:right w:val="single" w:sz="4" w:space="0" w:color="auto"/>
            </w:tcBorders>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p>
        </w:tc>
        <w:tc>
          <w:tcPr>
            <w:tcW w:w="5784"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2014 - DANUBIO - USME</w:t>
            </w:r>
          </w:p>
        </w:tc>
        <w:tc>
          <w:tcPr>
            <w:tcW w:w="1417"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7</w:t>
            </w:r>
          </w:p>
        </w:tc>
      </w:tr>
      <w:tr w:rsidR="00C023CE" w:rsidRPr="00EB26F0" w:rsidTr="00EB26F0">
        <w:trPr>
          <w:trHeight w:val="235"/>
          <w:jc w:val="center"/>
        </w:trPr>
        <w:tc>
          <w:tcPr>
            <w:tcW w:w="1882" w:type="dxa"/>
            <w:vMerge/>
            <w:tcBorders>
              <w:top w:val="nil"/>
              <w:left w:val="single" w:sz="4" w:space="0" w:color="auto"/>
              <w:bottom w:val="single" w:sz="4" w:space="0" w:color="auto"/>
              <w:right w:val="single" w:sz="4" w:space="0" w:color="auto"/>
            </w:tcBorders>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p>
        </w:tc>
        <w:tc>
          <w:tcPr>
            <w:tcW w:w="5784"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2015 - GRAN YOMASA - USME - HAB</w:t>
            </w:r>
          </w:p>
        </w:tc>
        <w:tc>
          <w:tcPr>
            <w:tcW w:w="1417"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55</w:t>
            </w:r>
          </w:p>
        </w:tc>
      </w:tr>
      <w:tr w:rsidR="00C023CE" w:rsidRPr="00EB26F0" w:rsidTr="00EB26F0">
        <w:trPr>
          <w:trHeight w:val="210"/>
          <w:jc w:val="center"/>
        </w:trPr>
        <w:tc>
          <w:tcPr>
            <w:tcW w:w="1882" w:type="dxa"/>
            <w:vMerge/>
            <w:tcBorders>
              <w:top w:val="nil"/>
              <w:left w:val="single" w:sz="4" w:space="0" w:color="auto"/>
              <w:bottom w:val="single" w:sz="4" w:space="0" w:color="auto"/>
              <w:right w:val="single" w:sz="4" w:space="0" w:color="auto"/>
            </w:tcBorders>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p>
        </w:tc>
        <w:tc>
          <w:tcPr>
            <w:tcW w:w="5784"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2015 - VILLA ROSITA - USME - HAB</w:t>
            </w:r>
          </w:p>
        </w:tc>
        <w:tc>
          <w:tcPr>
            <w:tcW w:w="1417" w:type="dxa"/>
            <w:tcBorders>
              <w:top w:val="nil"/>
              <w:left w:val="nil"/>
              <w:bottom w:val="single" w:sz="4" w:space="0" w:color="auto"/>
              <w:right w:val="single" w:sz="4" w:space="0" w:color="auto"/>
            </w:tcBorders>
            <w:shd w:val="clear" w:color="auto" w:fill="auto"/>
            <w:vAlign w:val="center"/>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45</w:t>
            </w:r>
          </w:p>
        </w:tc>
      </w:tr>
      <w:tr w:rsidR="00C023CE" w:rsidRPr="00EB26F0" w:rsidTr="00EB26F0">
        <w:trPr>
          <w:trHeight w:val="50"/>
          <w:jc w:val="center"/>
        </w:trPr>
        <w:tc>
          <w:tcPr>
            <w:tcW w:w="1882" w:type="dxa"/>
            <w:vMerge/>
            <w:tcBorders>
              <w:top w:val="nil"/>
              <w:left w:val="single" w:sz="4" w:space="0" w:color="auto"/>
              <w:bottom w:val="single" w:sz="4" w:space="0" w:color="auto"/>
              <w:right w:val="single" w:sz="4" w:space="0" w:color="auto"/>
            </w:tcBorders>
            <w:vAlign w:val="center"/>
            <w:hideMark/>
          </w:tcPr>
          <w:p w:rsidR="00C023CE" w:rsidRPr="00EB26F0" w:rsidRDefault="00C023CE" w:rsidP="00EB26F0">
            <w:pPr>
              <w:spacing w:after="0" w:line="240" w:lineRule="auto"/>
              <w:jc w:val="center"/>
              <w:rPr>
                <w:rFonts w:eastAsia="Times New Roman" w:cs="Times New Roman"/>
                <w:color w:val="000000"/>
                <w:sz w:val="16"/>
                <w:szCs w:val="16"/>
                <w:lang w:eastAsia="es-CO"/>
              </w:rPr>
            </w:pPr>
          </w:p>
        </w:tc>
        <w:tc>
          <w:tcPr>
            <w:tcW w:w="5784"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rPr>
                <w:rFonts w:eastAsia="Times New Roman" w:cs="Times New Roman"/>
                <w:color w:val="000000"/>
                <w:sz w:val="16"/>
                <w:szCs w:val="16"/>
                <w:lang w:eastAsia="es-CO"/>
              </w:rPr>
            </w:pPr>
            <w:r w:rsidRPr="00EB26F0">
              <w:rPr>
                <w:rFonts w:eastAsia="Times New Roman" w:cs="Times New Roman"/>
                <w:color w:val="000000"/>
                <w:sz w:val="16"/>
                <w:szCs w:val="16"/>
                <w:lang w:eastAsia="es-CO"/>
              </w:rPr>
              <w:t>CVP 2015 - VIOLETAS - USME - HAB</w:t>
            </w:r>
          </w:p>
        </w:tc>
        <w:tc>
          <w:tcPr>
            <w:tcW w:w="1417" w:type="dxa"/>
            <w:tcBorders>
              <w:top w:val="nil"/>
              <w:left w:val="nil"/>
              <w:bottom w:val="single" w:sz="4" w:space="0" w:color="auto"/>
              <w:right w:val="single" w:sz="4" w:space="0" w:color="auto"/>
            </w:tcBorders>
            <w:shd w:val="clear" w:color="auto" w:fill="auto"/>
            <w:vAlign w:val="center"/>
            <w:hideMark/>
          </w:tcPr>
          <w:p w:rsidR="00C023CE" w:rsidRPr="00EB26F0" w:rsidRDefault="00C023CE" w:rsidP="00C023CE">
            <w:pPr>
              <w:spacing w:after="0" w:line="240" w:lineRule="auto"/>
              <w:jc w:val="center"/>
              <w:rPr>
                <w:rFonts w:eastAsia="Times New Roman" w:cs="Times New Roman"/>
                <w:color w:val="000000"/>
                <w:sz w:val="16"/>
                <w:szCs w:val="16"/>
                <w:lang w:eastAsia="es-CO"/>
              </w:rPr>
            </w:pPr>
            <w:r w:rsidRPr="00EB26F0">
              <w:rPr>
                <w:rFonts w:eastAsia="Times New Roman" w:cs="Times New Roman"/>
                <w:color w:val="000000"/>
                <w:sz w:val="16"/>
                <w:szCs w:val="16"/>
                <w:lang w:eastAsia="es-CO"/>
              </w:rPr>
              <w:t>15</w:t>
            </w:r>
          </w:p>
        </w:tc>
      </w:tr>
      <w:tr w:rsidR="00C023CE" w:rsidRPr="00EB26F0" w:rsidTr="00EB26F0">
        <w:trPr>
          <w:trHeight w:val="73"/>
          <w:jc w:val="center"/>
        </w:trPr>
        <w:tc>
          <w:tcPr>
            <w:tcW w:w="7666"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23CE" w:rsidRPr="00EB26F0" w:rsidRDefault="00C023CE" w:rsidP="00EB26F0">
            <w:pPr>
              <w:spacing w:after="0" w:line="240" w:lineRule="auto"/>
              <w:jc w:val="center"/>
              <w:rPr>
                <w:rFonts w:eastAsia="Times New Roman" w:cs="Times New Roman"/>
                <w:b/>
                <w:bCs/>
                <w:color w:val="000000"/>
                <w:sz w:val="16"/>
                <w:szCs w:val="16"/>
                <w:lang w:eastAsia="es-CO"/>
              </w:rPr>
            </w:pPr>
            <w:r w:rsidRPr="00EB26F0">
              <w:rPr>
                <w:rFonts w:eastAsia="Times New Roman" w:cs="Times New Roman"/>
                <w:b/>
                <w:bCs/>
                <w:color w:val="000000"/>
                <w:sz w:val="16"/>
                <w:szCs w:val="16"/>
                <w:lang w:eastAsia="es-CO"/>
              </w:rPr>
              <w:t>TOTAL</w:t>
            </w:r>
          </w:p>
        </w:tc>
        <w:tc>
          <w:tcPr>
            <w:tcW w:w="1417" w:type="dxa"/>
            <w:tcBorders>
              <w:top w:val="nil"/>
              <w:left w:val="nil"/>
              <w:bottom w:val="single" w:sz="4" w:space="0" w:color="auto"/>
              <w:right w:val="single" w:sz="4" w:space="0" w:color="auto"/>
            </w:tcBorders>
            <w:shd w:val="clear" w:color="auto" w:fill="auto"/>
            <w:vAlign w:val="center"/>
            <w:hideMark/>
          </w:tcPr>
          <w:p w:rsidR="00C023CE" w:rsidRPr="00EB26F0" w:rsidRDefault="00C023CE" w:rsidP="00C023CE">
            <w:pPr>
              <w:spacing w:after="0" w:line="240" w:lineRule="auto"/>
              <w:jc w:val="center"/>
              <w:rPr>
                <w:rFonts w:eastAsia="Times New Roman" w:cs="Times New Roman"/>
                <w:b/>
                <w:bCs/>
                <w:color w:val="000000"/>
                <w:sz w:val="16"/>
                <w:szCs w:val="16"/>
                <w:lang w:eastAsia="es-CO"/>
              </w:rPr>
            </w:pPr>
            <w:r w:rsidRPr="00EB26F0">
              <w:rPr>
                <w:rFonts w:eastAsia="Times New Roman" w:cs="Times New Roman"/>
                <w:b/>
                <w:bCs/>
                <w:color w:val="000000"/>
                <w:sz w:val="16"/>
                <w:szCs w:val="16"/>
                <w:lang w:eastAsia="es-CO"/>
              </w:rPr>
              <w:t>748</w:t>
            </w:r>
          </w:p>
        </w:tc>
      </w:tr>
    </w:tbl>
    <w:p w:rsidR="00C023CE" w:rsidRPr="00DE4204" w:rsidRDefault="00C023CE" w:rsidP="00C023CE">
      <w:pPr>
        <w:spacing w:after="0" w:line="240" w:lineRule="auto"/>
        <w:jc w:val="both"/>
        <w:rPr>
          <w:rFonts w:eastAsia="Times New Roman" w:cs="Arial"/>
          <w:bCs/>
          <w:lang w:eastAsia="es-CO"/>
        </w:rPr>
      </w:pPr>
    </w:p>
    <w:p w:rsidR="00C023CE" w:rsidRDefault="00C023CE" w:rsidP="00C023CE">
      <w:pPr>
        <w:spacing w:after="0" w:line="240" w:lineRule="auto"/>
        <w:jc w:val="both"/>
        <w:rPr>
          <w:rFonts w:eastAsia="Times New Roman" w:cs="Arial"/>
          <w:bCs/>
          <w:lang w:eastAsia="es-CO"/>
        </w:rPr>
      </w:pPr>
      <w:r>
        <w:rPr>
          <w:rFonts w:eastAsia="Times New Roman" w:cs="Arial"/>
          <w:bCs/>
          <w:lang w:eastAsia="es-CO"/>
        </w:rPr>
        <w:t>En total se tiene 748</w:t>
      </w:r>
      <w:r w:rsidRPr="00DE4204">
        <w:rPr>
          <w:rFonts w:eastAsia="Times New Roman" w:cs="Arial"/>
          <w:bCs/>
          <w:lang w:eastAsia="es-CO"/>
        </w:rPr>
        <w:t xml:space="preserve"> obras de mejoramiento de vivienda (habitabilidad) terminadas y entregadas en lo c</w:t>
      </w:r>
      <w:r>
        <w:rPr>
          <w:rFonts w:eastAsia="Times New Roman" w:cs="Arial"/>
          <w:bCs/>
          <w:lang w:eastAsia="es-CO"/>
        </w:rPr>
        <w:t>orrido del año, de las cuales 643</w:t>
      </w:r>
      <w:r w:rsidRPr="00DE4204">
        <w:rPr>
          <w:rFonts w:eastAsia="Times New Roman" w:cs="Arial"/>
          <w:bCs/>
          <w:lang w:eastAsia="es-CO"/>
        </w:rPr>
        <w:t xml:space="preserve"> están ubicadas en Áreas Prioritarias de Intervención (API) definidas para el año 2015, 64 en API de 2014 y una en API de 2013. En términos de ejecución de las metas propuestas para la vigencia 2016, los niveles de cumplimiento son del 100% para API 2013, 60.4% para API 2014 y </w:t>
      </w:r>
      <w:r>
        <w:rPr>
          <w:rFonts w:eastAsia="Times New Roman" w:cs="Arial"/>
          <w:bCs/>
          <w:lang w:eastAsia="es-CO"/>
        </w:rPr>
        <w:t>64,48</w:t>
      </w:r>
      <w:r w:rsidRPr="00DE4204">
        <w:rPr>
          <w:rFonts w:eastAsia="Times New Roman" w:cs="Arial"/>
          <w:bCs/>
          <w:lang w:eastAsia="es-CO"/>
        </w:rPr>
        <w:t>% para API 2015.</w:t>
      </w:r>
    </w:p>
    <w:p w:rsidR="00C023CE" w:rsidRDefault="00C023CE" w:rsidP="00C023CE">
      <w:pPr>
        <w:spacing w:after="0" w:line="240" w:lineRule="auto"/>
        <w:jc w:val="both"/>
        <w:rPr>
          <w:rFonts w:eastAsia="Times New Roman" w:cs="Arial"/>
          <w:bCs/>
          <w:lang w:eastAsia="es-CO"/>
        </w:rPr>
      </w:pPr>
    </w:p>
    <w:p w:rsidR="00F80D40" w:rsidRDefault="00F80D40" w:rsidP="00C023CE">
      <w:pPr>
        <w:spacing w:after="0" w:line="240" w:lineRule="auto"/>
        <w:jc w:val="both"/>
        <w:rPr>
          <w:rFonts w:eastAsia="Times New Roman" w:cs="Arial"/>
          <w:bCs/>
          <w:lang w:eastAsia="es-CO"/>
        </w:rPr>
      </w:pPr>
      <w:r w:rsidRPr="00F80D40">
        <w:rPr>
          <w:rFonts w:eastAsia="Times New Roman" w:cs="Arial"/>
          <w:bCs/>
          <w:lang w:eastAsia="es-CO"/>
        </w:rPr>
        <w:t>La ejecución de las obras en estos hogares mejoró las condiciones de habitabilidad de las viviendas garantizando el derecho a la vida y a una vivienda digna, y disminuyendo  los factores que hacen que las viviendas sean  vulnerables frente a eventos sísmicos.</w:t>
      </w:r>
    </w:p>
    <w:p w:rsidR="00D45D52" w:rsidRDefault="00D45D52" w:rsidP="00D45D52">
      <w:pPr>
        <w:spacing w:after="0" w:line="240" w:lineRule="auto"/>
        <w:jc w:val="center"/>
        <w:rPr>
          <w:rFonts w:eastAsia="Times New Roman" w:cs="Arial"/>
          <w:bCs/>
          <w:lang w:eastAsia="es-CO"/>
        </w:rPr>
      </w:pPr>
      <w:r>
        <w:rPr>
          <w:rFonts w:eastAsia="Times New Roman" w:cs="Arial"/>
          <w:bCs/>
          <w:noProof/>
          <w:lang w:eastAsia="es-CO"/>
        </w:rPr>
        <w:lastRenderedPageBreak/>
        <w:drawing>
          <wp:inline distT="0" distB="0" distL="0" distR="0" wp14:anchorId="5F915085" wp14:editId="64CAD588">
            <wp:extent cx="3716976" cy="3443248"/>
            <wp:effectExtent l="19050" t="19050" r="17145" b="2413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16001" cy="3442345"/>
                    </a:xfrm>
                    <a:prstGeom prst="rect">
                      <a:avLst/>
                    </a:prstGeom>
                    <a:noFill/>
                    <a:ln>
                      <a:solidFill>
                        <a:schemeClr val="accent1"/>
                      </a:solidFill>
                    </a:ln>
                  </pic:spPr>
                </pic:pic>
              </a:graphicData>
            </a:graphic>
          </wp:inline>
        </w:drawing>
      </w:r>
    </w:p>
    <w:p w:rsidR="00DE4204" w:rsidRPr="00DE4204" w:rsidRDefault="00DE4204" w:rsidP="00DE4204">
      <w:pPr>
        <w:spacing w:after="0" w:line="240" w:lineRule="auto"/>
        <w:jc w:val="both"/>
        <w:rPr>
          <w:rFonts w:eastAsia="Times New Roman" w:cs="Arial"/>
          <w:bCs/>
          <w:lang w:eastAsia="es-CO"/>
        </w:rPr>
      </w:pPr>
    </w:p>
    <w:p w:rsidR="00297842" w:rsidRDefault="00297842" w:rsidP="00A81B3D">
      <w:bookmarkStart w:id="103" w:name="_Toc473631731"/>
    </w:p>
    <w:p w:rsidR="00DE4204" w:rsidRPr="00FD6F63" w:rsidRDefault="00DE4204" w:rsidP="00C3163E">
      <w:pPr>
        <w:pStyle w:val="Ttulo3"/>
        <w:ind w:left="142" w:hanging="142"/>
        <w:rPr>
          <w:b/>
          <w:sz w:val="24"/>
          <w:szCs w:val="22"/>
        </w:rPr>
      </w:pPr>
      <w:bookmarkStart w:id="104" w:name="_Toc476142115"/>
      <w:r w:rsidRPr="00FD6F63">
        <w:rPr>
          <w:b/>
          <w:sz w:val="24"/>
          <w:szCs w:val="22"/>
        </w:rPr>
        <w:t>PLAN DE DESARROLLO “BOGOTÁ MEJOR PARA TODOS”</w:t>
      </w:r>
      <w:bookmarkEnd w:id="103"/>
      <w:bookmarkEnd w:id="104"/>
    </w:p>
    <w:p w:rsidR="00DE4204" w:rsidRPr="00DE4204" w:rsidRDefault="00DE4204" w:rsidP="00FD6F63">
      <w:pPr>
        <w:spacing w:after="0" w:line="20" w:lineRule="atLeast"/>
        <w:ind w:firstLine="708"/>
        <w:rPr>
          <w:rFonts w:eastAsia="Times New Roman" w:cs="Arial"/>
          <w:lang w:eastAsia="es-CO"/>
        </w:rPr>
      </w:pPr>
      <w:r w:rsidRPr="00DE4204">
        <w:rPr>
          <w:rFonts w:eastAsia="Times New Roman" w:cs="Arial"/>
          <w:b/>
          <w:bCs/>
          <w:lang w:val="es-ES_tradnl" w:eastAsia="es-ES"/>
        </w:rPr>
        <w:t xml:space="preserve">Pilar: </w:t>
      </w:r>
      <w:r w:rsidRPr="00DE4204">
        <w:rPr>
          <w:rFonts w:eastAsia="Times New Roman" w:cs="Arial"/>
          <w:bCs/>
          <w:lang w:val="es-ES_tradnl" w:eastAsia="es-ES"/>
        </w:rPr>
        <w:t>02 –</w:t>
      </w:r>
      <w:r w:rsidRPr="00DE4204">
        <w:rPr>
          <w:rFonts w:eastAsia="Times New Roman" w:cs="Arial"/>
          <w:b/>
          <w:bCs/>
          <w:lang w:val="es-ES_tradnl" w:eastAsia="es-ES"/>
        </w:rPr>
        <w:t xml:space="preserve"> </w:t>
      </w:r>
      <w:r w:rsidRPr="00DE4204">
        <w:rPr>
          <w:rFonts w:eastAsia="Times New Roman" w:cs="Arial"/>
          <w:bCs/>
          <w:lang w:val="es-ES_tradnl" w:eastAsia="es-ES"/>
        </w:rPr>
        <w:t>Democracia Urbana</w:t>
      </w:r>
    </w:p>
    <w:p w:rsidR="00DE4204" w:rsidRPr="00DE4204" w:rsidRDefault="00DE4204" w:rsidP="00FD6F63">
      <w:pPr>
        <w:overflowPunct w:val="0"/>
        <w:autoSpaceDE w:val="0"/>
        <w:autoSpaceDN w:val="0"/>
        <w:adjustRightInd w:val="0"/>
        <w:spacing w:after="0" w:line="20" w:lineRule="atLeast"/>
        <w:ind w:left="708"/>
        <w:jc w:val="both"/>
        <w:textAlignment w:val="baseline"/>
        <w:rPr>
          <w:rFonts w:eastAsia="Times New Roman" w:cs="Arial"/>
          <w:lang w:eastAsia="es-CO"/>
        </w:rPr>
      </w:pPr>
      <w:r w:rsidRPr="00DE4204">
        <w:rPr>
          <w:rFonts w:eastAsia="Times New Roman" w:cs="Arial"/>
          <w:b/>
          <w:bCs/>
          <w:lang w:val="es-ES_tradnl" w:eastAsia="es-ES"/>
        </w:rPr>
        <w:t>Programa:</w:t>
      </w:r>
      <w:r w:rsidRPr="00DE4204">
        <w:rPr>
          <w:rFonts w:eastAsia="Times New Roman" w:cs="Arial"/>
          <w:lang w:eastAsia="es-CO"/>
        </w:rPr>
        <w:t xml:space="preserve"> 14 – Intervenciones integrales del Hábitat</w:t>
      </w:r>
    </w:p>
    <w:p w:rsidR="00DE4204" w:rsidRPr="00DE4204" w:rsidRDefault="00DE4204" w:rsidP="00FD6F63">
      <w:pPr>
        <w:overflowPunct w:val="0"/>
        <w:autoSpaceDE w:val="0"/>
        <w:autoSpaceDN w:val="0"/>
        <w:adjustRightInd w:val="0"/>
        <w:spacing w:after="0" w:line="20" w:lineRule="atLeast"/>
        <w:ind w:firstLine="708"/>
        <w:jc w:val="both"/>
        <w:textAlignment w:val="baseline"/>
        <w:rPr>
          <w:rFonts w:eastAsia="Times New Roman" w:cs="Arial"/>
          <w:bCs/>
          <w:lang w:eastAsia="es-CO"/>
        </w:rPr>
      </w:pPr>
      <w:r w:rsidRPr="00DE4204">
        <w:rPr>
          <w:rFonts w:eastAsia="Times New Roman" w:cs="Arial"/>
          <w:b/>
          <w:bCs/>
          <w:lang w:eastAsia="es-CO"/>
        </w:rPr>
        <w:t xml:space="preserve">Proyecto Estratégico: </w:t>
      </w:r>
      <w:r w:rsidRPr="00DE4204">
        <w:rPr>
          <w:rFonts w:eastAsia="Times New Roman" w:cs="Arial"/>
          <w:bCs/>
          <w:lang w:eastAsia="es-CO"/>
        </w:rPr>
        <w:t>134 - Intervenciones integrales del Hábitat</w:t>
      </w:r>
    </w:p>
    <w:p w:rsidR="00DE4204" w:rsidRDefault="00DE4204" w:rsidP="00297842">
      <w:pPr>
        <w:spacing w:after="0"/>
        <w:rPr>
          <w:lang w:val="es-ES_tradnl" w:eastAsia="es-ES"/>
        </w:rPr>
      </w:pPr>
    </w:p>
    <w:p w:rsidR="00D63E5A" w:rsidRPr="00D63E5A" w:rsidRDefault="00D63E5A" w:rsidP="00297842">
      <w:pPr>
        <w:spacing w:after="0" w:line="240" w:lineRule="auto"/>
        <w:jc w:val="both"/>
        <w:rPr>
          <w:rFonts w:cs="Arial"/>
        </w:rPr>
      </w:pPr>
      <w:r>
        <w:rPr>
          <w:rFonts w:cs="Arial"/>
        </w:rPr>
        <w:t xml:space="preserve">En el marco de las intervenciones Integrales del Hábitat del  Plan de Desarrollo “Bogotá Mejor para Todos”, la Caja de la Vivienda Popular busca </w:t>
      </w:r>
      <w:r w:rsidRPr="00D63E5A">
        <w:rPr>
          <w:rFonts w:cs="Arial"/>
        </w:rPr>
        <w:t>mejorar las condiciones de habitabilidad de las viviendas, mediante la asistencia técnica, social y financiera realizada a los ciudadanos de estratos 1 y 2 de Bogotá, tanto para la operación del subsidio distrital de vivienda en especie en zona urbana y rural, así como para la obtención de licencias de construcción y/o actos reconocimiento, con el fin de garantizar el derecho a una vivienda digna.</w:t>
      </w:r>
    </w:p>
    <w:p w:rsidR="00D63E5A" w:rsidRPr="00D63E5A" w:rsidRDefault="00D63E5A" w:rsidP="00D63E5A">
      <w:pPr>
        <w:spacing w:after="0" w:line="240" w:lineRule="auto"/>
        <w:jc w:val="both"/>
        <w:rPr>
          <w:rFonts w:cs="Arial"/>
        </w:rPr>
      </w:pPr>
    </w:p>
    <w:p w:rsidR="00D63E5A" w:rsidRPr="00D63E5A" w:rsidRDefault="00D63E5A" w:rsidP="00D63E5A">
      <w:pPr>
        <w:spacing w:after="0" w:line="240" w:lineRule="auto"/>
        <w:jc w:val="both"/>
        <w:rPr>
          <w:rFonts w:cs="Arial"/>
        </w:rPr>
      </w:pPr>
      <w:r w:rsidRPr="00D63E5A">
        <w:rPr>
          <w:rFonts w:cs="Arial"/>
        </w:rPr>
        <w:t>Dentro de las</w:t>
      </w:r>
      <w:r>
        <w:rPr>
          <w:rFonts w:cs="Arial"/>
        </w:rPr>
        <w:t xml:space="preserve"> acciones adelantadas se encuentran </w:t>
      </w:r>
      <w:r w:rsidRPr="00D63E5A">
        <w:rPr>
          <w:rFonts w:cs="Arial"/>
        </w:rPr>
        <w:t xml:space="preserve">ejecutar las </w:t>
      </w:r>
      <w:r>
        <w:rPr>
          <w:rFonts w:cs="Arial"/>
        </w:rPr>
        <w:t>actividades</w:t>
      </w:r>
      <w:r w:rsidRPr="00D63E5A">
        <w:rPr>
          <w:rFonts w:cs="Arial"/>
        </w:rPr>
        <w:t xml:space="preserve"> necesarias para el desarrollo de la Asistencia técnica, social y financiera, a los hogares beneficiarios del Programa de Mejoramiento de Vivienda, realizar la supervisión a la interventoría de obra de los proyectos de mejoramiento de vivienda desarrollados mediante el Subsidio Distrital de Vivienda en Especie SDVE, con el fin de garantizar la calidad, el cumplimiento y la estabilidad de las obras y brindar el acompañamiento técnico, jurídico y social a los hogares inscritos al Programa de Mejoramiento de Vivienda, para la consecución y/o </w:t>
      </w:r>
      <w:r w:rsidRPr="00D63E5A">
        <w:rPr>
          <w:rFonts w:cs="Arial"/>
        </w:rPr>
        <w:lastRenderedPageBreak/>
        <w:t>trámite de Licencia de Construcción y/o Acto de Reconocimiento, encaminados al mejoramiento de su vivienda.</w:t>
      </w:r>
    </w:p>
    <w:p w:rsidR="00D63E5A" w:rsidRPr="00D63E5A" w:rsidRDefault="00D63E5A" w:rsidP="00D63E5A">
      <w:pPr>
        <w:spacing w:after="0" w:line="240" w:lineRule="auto"/>
        <w:jc w:val="both"/>
        <w:rPr>
          <w:rFonts w:cs="Arial"/>
        </w:rPr>
      </w:pPr>
    </w:p>
    <w:p w:rsidR="00D63E5A" w:rsidRPr="00D63E5A" w:rsidRDefault="00D63E5A" w:rsidP="00EB26F0">
      <w:pPr>
        <w:pStyle w:val="Default"/>
        <w:jc w:val="both"/>
        <w:rPr>
          <w:rFonts w:ascii="Arial" w:hAnsi="Arial" w:cs="Arial"/>
          <w:sz w:val="22"/>
          <w:szCs w:val="22"/>
        </w:rPr>
      </w:pPr>
      <w:r w:rsidRPr="00D63E5A">
        <w:rPr>
          <w:rFonts w:ascii="Arial" w:hAnsi="Arial" w:cs="Arial"/>
          <w:bCs/>
          <w:sz w:val="22"/>
          <w:szCs w:val="22"/>
        </w:rPr>
        <w:t xml:space="preserve">A continuación se realiza un balance de los logros alcanzados con las acciones ejecutadas para el cumplimiento a las metas planteadas en el Proyecto de Inversión 7328 y que están enfocadas en </w:t>
      </w:r>
      <w:r w:rsidRPr="00D63E5A">
        <w:rPr>
          <w:rFonts w:ascii="Arial" w:hAnsi="Arial" w:cs="Arial"/>
          <w:sz w:val="22"/>
          <w:szCs w:val="22"/>
        </w:rPr>
        <w:t>las intervenciones integrales para el mejoramiento de vivienda priorizadas por la SDHT.</w:t>
      </w:r>
    </w:p>
    <w:p w:rsidR="00D63E5A" w:rsidRPr="00D63E5A" w:rsidRDefault="00D63E5A" w:rsidP="00EB26F0">
      <w:pPr>
        <w:spacing w:after="0"/>
        <w:rPr>
          <w:lang w:eastAsia="es-ES"/>
        </w:rPr>
      </w:pPr>
    </w:p>
    <w:p w:rsidR="00C3163E" w:rsidRDefault="00C3163E" w:rsidP="00EB26F0">
      <w:pPr>
        <w:spacing w:after="0"/>
        <w:jc w:val="both"/>
        <w:rPr>
          <w:rFonts w:eastAsia="Times New Roman" w:cs="Arial"/>
          <w:bCs/>
          <w:color w:val="000000"/>
          <w:lang w:eastAsia="es-CO"/>
        </w:rPr>
      </w:pPr>
      <w:r w:rsidRPr="007050C1">
        <w:rPr>
          <w:rFonts w:cs="Arial"/>
          <w:b/>
          <w:lang w:val="es-ES_tradnl" w:eastAsia="es-ES"/>
        </w:rPr>
        <w:t xml:space="preserve">OBJETIVO: </w:t>
      </w:r>
      <w:r w:rsidRPr="00D63E5A">
        <w:rPr>
          <w:rFonts w:eastAsia="Times New Roman" w:cs="Arial"/>
          <w:bCs/>
          <w:color w:val="000000"/>
          <w:lang w:eastAsia="es-CO"/>
        </w:rPr>
        <w:t>Mejorar las condiciones de habitabilidad de las viviendas, mediante la asistencia técnica, social y financiera realizada a los ciudadanos de estratos 1 y 2 de Bogotá, tanto para la operación del subsidio distrital de vivienda en especie en zona urbana y rural, así como para la obtención de licencias de construcción y/o actos reconocimiento, con el fin de garantizar el derecho a una vivienda digna.</w:t>
      </w:r>
    </w:p>
    <w:p w:rsidR="00EB26F0" w:rsidRPr="00D63E5A" w:rsidRDefault="00EB26F0" w:rsidP="00EB26F0">
      <w:pPr>
        <w:spacing w:after="0"/>
        <w:jc w:val="both"/>
        <w:rPr>
          <w:rFonts w:eastAsia="Times New Roman" w:cs="Arial"/>
          <w:bCs/>
          <w:color w:val="000000"/>
          <w:lang w:eastAsia="es-CO"/>
        </w:rPr>
      </w:pPr>
    </w:p>
    <w:p w:rsidR="00DE4204" w:rsidRDefault="00DE4204" w:rsidP="00297842">
      <w:pPr>
        <w:pStyle w:val="Ttulo4"/>
      </w:pPr>
      <w:r w:rsidRPr="00DE4204">
        <w:t>Ejecución Presupuestal</w:t>
      </w:r>
    </w:p>
    <w:p w:rsidR="00C023CE" w:rsidRDefault="00C023CE" w:rsidP="00297842">
      <w:pPr>
        <w:spacing w:after="0"/>
        <w:rPr>
          <w:lang w:val="es-ES_tradnl" w:eastAsia="es-ES"/>
        </w:rPr>
      </w:pPr>
    </w:p>
    <w:tbl>
      <w:tblPr>
        <w:tblW w:w="831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006"/>
        <w:gridCol w:w="1392"/>
        <w:gridCol w:w="1420"/>
        <w:gridCol w:w="1492"/>
      </w:tblGrid>
      <w:tr w:rsidR="00C023CE" w:rsidRPr="00DE4204" w:rsidTr="00C023CE">
        <w:trPr>
          <w:trHeight w:val="277"/>
          <w:jc w:val="center"/>
        </w:trPr>
        <w:tc>
          <w:tcPr>
            <w:tcW w:w="4006"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C023CE" w:rsidRPr="00DE4204" w:rsidRDefault="00C023CE" w:rsidP="00C023CE">
            <w:pPr>
              <w:autoSpaceDN w:val="0"/>
              <w:spacing w:after="0" w:line="240" w:lineRule="auto"/>
              <w:jc w:val="center"/>
              <w:rPr>
                <w:rFonts w:eastAsia="Calibri" w:cs="Arial"/>
                <w:b/>
                <w:bCs/>
                <w:sz w:val="16"/>
                <w:szCs w:val="16"/>
              </w:rPr>
            </w:pPr>
            <w:r w:rsidRPr="00DE4204">
              <w:rPr>
                <w:rFonts w:eastAsia="Calibri" w:cs="Arial"/>
                <w:b/>
                <w:bCs/>
                <w:sz w:val="16"/>
                <w:szCs w:val="16"/>
              </w:rPr>
              <w:t>PROYECTO DE INVERSIÓN</w:t>
            </w:r>
          </w:p>
        </w:tc>
        <w:tc>
          <w:tcPr>
            <w:tcW w:w="4304"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C023CE" w:rsidRPr="00DE4204" w:rsidRDefault="00C023CE" w:rsidP="00C023CE">
            <w:pPr>
              <w:autoSpaceDN w:val="0"/>
              <w:spacing w:after="0" w:line="240" w:lineRule="auto"/>
              <w:jc w:val="center"/>
              <w:rPr>
                <w:rFonts w:eastAsia="Calibri" w:cs="Arial"/>
                <w:b/>
                <w:bCs/>
                <w:sz w:val="16"/>
                <w:szCs w:val="16"/>
              </w:rPr>
            </w:pPr>
            <w:r w:rsidRPr="00DE4204">
              <w:rPr>
                <w:rFonts w:eastAsia="Calibri" w:cs="Arial"/>
                <w:b/>
                <w:bCs/>
                <w:sz w:val="16"/>
                <w:szCs w:val="16"/>
              </w:rPr>
              <w:t>PRESUPUESTO VIGENCIA</w:t>
            </w:r>
          </w:p>
        </w:tc>
      </w:tr>
      <w:tr w:rsidR="00C023CE" w:rsidRPr="00DE4204" w:rsidTr="00C023CE">
        <w:trPr>
          <w:trHeight w:val="255"/>
          <w:jc w:val="center"/>
        </w:trPr>
        <w:tc>
          <w:tcPr>
            <w:tcW w:w="4006" w:type="dxa"/>
            <w:vMerge/>
            <w:tcBorders>
              <w:top w:val="single" w:sz="8" w:space="0" w:color="auto"/>
              <w:left w:val="single" w:sz="8" w:space="0" w:color="auto"/>
              <w:bottom w:val="single" w:sz="8" w:space="0" w:color="auto"/>
              <w:right w:val="single" w:sz="8" w:space="0" w:color="auto"/>
            </w:tcBorders>
            <w:vAlign w:val="center"/>
            <w:hideMark/>
          </w:tcPr>
          <w:p w:rsidR="00C023CE" w:rsidRPr="00DE4204" w:rsidRDefault="00C023CE" w:rsidP="00C023CE">
            <w:pPr>
              <w:spacing w:after="0" w:line="240" w:lineRule="auto"/>
              <w:rPr>
                <w:rFonts w:eastAsia="Calibri" w:cs="Arial"/>
                <w:b/>
                <w:bCs/>
                <w:sz w:val="16"/>
                <w:szCs w:val="16"/>
              </w:rPr>
            </w:pPr>
          </w:p>
        </w:tc>
        <w:tc>
          <w:tcPr>
            <w:tcW w:w="1392"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C023CE" w:rsidRPr="00DE4204" w:rsidRDefault="00C023CE" w:rsidP="00C023CE">
            <w:pPr>
              <w:autoSpaceDN w:val="0"/>
              <w:spacing w:after="0" w:line="240" w:lineRule="auto"/>
              <w:jc w:val="center"/>
              <w:rPr>
                <w:rFonts w:eastAsia="Calibri" w:cs="Arial"/>
                <w:b/>
                <w:bCs/>
                <w:sz w:val="16"/>
                <w:szCs w:val="16"/>
              </w:rPr>
            </w:pPr>
            <w:r w:rsidRPr="00DE4204">
              <w:rPr>
                <w:rFonts w:eastAsia="Calibri" w:cs="Arial"/>
                <w:b/>
                <w:bCs/>
                <w:sz w:val="16"/>
                <w:szCs w:val="16"/>
              </w:rPr>
              <w:t>Valor Programado</w:t>
            </w:r>
          </w:p>
        </w:tc>
        <w:tc>
          <w:tcPr>
            <w:tcW w:w="1420"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C023CE" w:rsidRPr="00DE4204" w:rsidRDefault="00C023CE" w:rsidP="00C023CE">
            <w:pPr>
              <w:autoSpaceDN w:val="0"/>
              <w:spacing w:after="0" w:line="240" w:lineRule="auto"/>
              <w:jc w:val="center"/>
              <w:rPr>
                <w:rFonts w:eastAsia="Calibri" w:cs="Arial"/>
                <w:b/>
                <w:bCs/>
                <w:sz w:val="16"/>
                <w:szCs w:val="16"/>
              </w:rPr>
            </w:pPr>
            <w:r w:rsidRPr="00DE4204">
              <w:rPr>
                <w:rFonts w:eastAsia="Calibri" w:cs="Arial"/>
                <w:b/>
                <w:bCs/>
                <w:sz w:val="16"/>
                <w:szCs w:val="16"/>
              </w:rPr>
              <w:t>Valor Comprometido</w:t>
            </w:r>
          </w:p>
        </w:tc>
        <w:tc>
          <w:tcPr>
            <w:tcW w:w="1492"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C023CE" w:rsidRPr="00DE4204" w:rsidRDefault="00C023CE" w:rsidP="00C023CE">
            <w:pPr>
              <w:autoSpaceDN w:val="0"/>
              <w:spacing w:after="0" w:line="240" w:lineRule="auto"/>
              <w:jc w:val="center"/>
              <w:rPr>
                <w:rFonts w:eastAsia="Calibri" w:cs="Arial"/>
                <w:b/>
                <w:bCs/>
                <w:sz w:val="16"/>
                <w:szCs w:val="16"/>
              </w:rPr>
            </w:pPr>
            <w:r w:rsidRPr="00DE4204">
              <w:rPr>
                <w:rFonts w:eastAsia="Calibri" w:cs="Arial"/>
                <w:b/>
                <w:bCs/>
                <w:sz w:val="16"/>
                <w:szCs w:val="16"/>
              </w:rPr>
              <w:t>% de Ejecución</w:t>
            </w:r>
          </w:p>
        </w:tc>
      </w:tr>
      <w:tr w:rsidR="00C023CE" w:rsidRPr="00DE4204" w:rsidTr="00C023CE">
        <w:trPr>
          <w:trHeight w:val="184"/>
          <w:jc w:val="center"/>
        </w:trPr>
        <w:tc>
          <w:tcPr>
            <w:tcW w:w="4006" w:type="dxa"/>
            <w:vMerge/>
            <w:tcBorders>
              <w:top w:val="single" w:sz="8" w:space="0" w:color="auto"/>
              <w:left w:val="single" w:sz="8" w:space="0" w:color="auto"/>
              <w:bottom w:val="single" w:sz="8" w:space="0" w:color="auto"/>
              <w:right w:val="single" w:sz="8" w:space="0" w:color="auto"/>
            </w:tcBorders>
            <w:vAlign w:val="center"/>
            <w:hideMark/>
          </w:tcPr>
          <w:p w:rsidR="00C023CE" w:rsidRPr="00DE4204" w:rsidRDefault="00C023CE" w:rsidP="00C023CE">
            <w:pPr>
              <w:spacing w:after="0" w:line="240" w:lineRule="auto"/>
              <w:rPr>
                <w:rFonts w:eastAsia="Calibri" w:cs="Arial"/>
                <w:b/>
                <w:bCs/>
                <w:sz w:val="16"/>
                <w:szCs w:val="16"/>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C023CE" w:rsidRPr="00DE4204" w:rsidRDefault="00C023CE" w:rsidP="00C023CE">
            <w:pPr>
              <w:spacing w:after="0" w:line="240" w:lineRule="auto"/>
              <w:rPr>
                <w:rFonts w:eastAsia="Calibri" w:cs="Arial"/>
                <w:b/>
                <w:bCs/>
                <w:sz w:val="16"/>
                <w:szCs w:val="16"/>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C023CE" w:rsidRPr="00DE4204" w:rsidRDefault="00C023CE" w:rsidP="00C023CE">
            <w:pPr>
              <w:spacing w:after="0" w:line="240" w:lineRule="auto"/>
              <w:rPr>
                <w:rFonts w:eastAsia="Calibri" w:cs="Arial"/>
                <w:b/>
                <w:bCs/>
                <w:sz w:val="16"/>
                <w:szCs w:val="16"/>
              </w:rPr>
            </w:pPr>
          </w:p>
        </w:tc>
        <w:tc>
          <w:tcPr>
            <w:tcW w:w="1492" w:type="dxa"/>
            <w:vMerge/>
            <w:tcBorders>
              <w:top w:val="single" w:sz="8" w:space="0" w:color="auto"/>
              <w:left w:val="single" w:sz="8" w:space="0" w:color="auto"/>
              <w:bottom w:val="single" w:sz="8" w:space="0" w:color="auto"/>
              <w:right w:val="single" w:sz="8" w:space="0" w:color="auto"/>
            </w:tcBorders>
            <w:vAlign w:val="center"/>
            <w:hideMark/>
          </w:tcPr>
          <w:p w:rsidR="00C023CE" w:rsidRPr="00DE4204" w:rsidRDefault="00C023CE" w:rsidP="00C023CE">
            <w:pPr>
              <w:spacing w:after="0" w:line="240" w:lineRule="auto"/>
              <w:rPr>
                <w:rFonts w:eastAsia="Calibri" w:cs="Arial"/>
                <w:b/>
                <w:bCs/>
                <w:sz w:val="16"/>
                <w:szCs w:val="16"/>
              </w:rPr>
            </w:pPr>
          </w:p>
        </w:tc>
      </w:tr>
      <w:tr w:rsidR="00C023CE" w:rsidRPr="00DE4204" w:rsidTr="00C023CE">
        <w:trPr>
          <w:trHeight w:val="392"/>
          <w:jc w:val="center"/>
        </w:trPr>
        <w:tc>
          <w:tcPr>
            <w:tcW w:w="4006"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rsidR="00C023CE" w:rsidRPr="00DE4204" w:rsidRDefault="00C023CE" w:rsidP="00C023CE">
            <w:pPr>
              <w:autoSpaceDN w:val="0"/>
              <w:spacing w:after="0" w:line="240" w:lineRule="auto"/>
              <w:jc w:val="center"/>
              <w:rPr>
                <w:rFonts w:eastAsia="Calibri" w:cs="Arial"/>
                <w:bCs/>
                <w:sz w:val="16"/>
                <w:szCs w:val="16"/>
              </w:rPr>
            </w:pPr>
            <w:r w:rsidRPr="00DE4204">
              <w:rPr>
                <w:rFonts w:eastAsia="Calibri" w:cs="Arial"/>
                <w:color w:val="000000"/>
                <w:sz w:val="16"/>
                <w:szCs w:val="16"/>
              </w:rPr>
              <w:t>3-3-1-15-02-14-7328: Mejoramiento de vivienda en sus condiciones físicas y de habitabilidad en los asentamientos humanos priorizados en área urbana y rural</w:t>
            </w:r>
          </w:p>
        </w:tc>
        <w:tc>
          <w:tcPr>
            <w:tcW w:w="1392"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023CE" w:rsidRPr="00DE4204" w:rsidRDefault="00C023CE" w:rsidP="00C023CE">
            <w:pPr>
              <w:autoSpaceDN w:val="0"/>
              <w:spacing w:after="0" w:line="240" w:lineRule="auto"/>
              <w:jc w:val="center"/>
              <w:rPr>
                <w:rFonts w:eastAsia="Calibri" w:cs="Arial"/>
                <w:bCs/>
                <w:color w:val="000000"/>
                <w:sz w:val="16"/>
                <w:szCs w:val="16"/>
              </w:rPr>
            </w:pPr>
            <w:r w:rsidRPr="00DE4204">
              <w:rPr>
                <w:rFonts w:eastAsia="Calibri" w:cs="Arial"/>
                <w:bCs/>
                <w:color w:val="000000"/>
                <w:sz w:val="16"/>
                <w:szCs w:val="16"/>
              </w:rPr>
              <w:t>$2.265.000.000</w:t>
            </w:r>
          </w:p>
        </w:tc>
        <w:tc>
          <w:tcPr>
            <w:tcW w:w="1420"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023CE" w:rsidRPr="00DE4204" w:rsidRDefault="00C023CE" w:rsidP="00C023CE">
            <w:pPr>
              <w:autoSpaceDN w:val="0"/>
              <w:spacing w:after="0" w:line="240" w:lineRule="auto"/>
              <w:jc w:val="center"/>
              <w:rPr>
                <w:rFonts w:eastAsia="Calibri" w:cs="Arial"/>
                <w:bCs/>
                <w:color w:val="000000"/>
                <w:sz w:val="16"/>
                <w:szCs w:val="16"/>
              </w:rPr>
            </w:pPr>
            <w:r w:rsidRPr="006B25B0">
              <w:rPr>
                <w:rFonts w:eastAsia="Calibri" w:cs="Arial"/>
                <w:bCs/>
                <w:color w:val="000000"/>
                <w:sz w:val="16"/>
                <w:szCs w:val="16"/>
              </w:rPr>
              <w:t>$ 2.116.084.105</w:t>
            </w:r>
          </w:p>
        </w:tc>
        <w:tc>
          <w:tcPr>
            <w:tcW w:w="1492"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023CE" w:rsidRPr="00DE4204" w:rsidRDefault="00C023CE" w:rsidP="00C023CE">
            <w:pPr>
              <w:autoSpaceDN w:val="0"/>
              <w:spacing w:after="0" w:line="240" w:lineRule="auto"/>
              <w:jc w:val="center"/>
              <w:rPr>
                <w:rFonts w:eastAsia="Calibri" w:cs="Arial"/>
                <w:bCs/>
                <w:color w:val="000000"/>
                <w:sz w:val="16"/>
                <w:szCs w:val="16"/>
              </w:rPr>
            </w:pPr>
            <w:r>
              <w:rPr>
                <w:rFonts w:eastAsia="Calibri" w:cs="Arial"/>
                <w:bCs/>
                <w:color w:val="000000"/>
                <w:sz w:val="16"/>
                <w:szCs w:val="16"/>
              </w:rPr>
              <w:t>93.43</w:t>
            </w:r>
            <w:r w:rsidRPr="00DE4204">
              <w:rPr>
                <w:rFonts w:eastAsia="Calibri" w:cs="Arial"/>
                <w:bCs/>
                <w:color w:val="000000"/>
                <w:sz w:val="16"/>
                <w:szCs w:val="16"/>
              </w:rPr>
              <w:t>%</w:t>
            </w:r>
          </w:p>
        </w:tc>
      </w:tr>
    </w:tbl>
    <w:p w:rsidR="00C023CE" w:rsidRPr="00DE4204" w:rsidRDefault="00C023CE" w:rsidP="00C023CE">
      <w:pPr>
        <w:overflowPunct w:val="0"/>
        <w:autoSpaceDE w:val="0"/>
        <w:autoSpaceDN w:val="0"/>
        <w:adjustRightInd w:val="0"/>
        <w:spacing w:after="0" w:line="240" w:lineRule="auto"/>
        <w:jc w:val="both"/>
        <w:textAlignment w:val="baseline"/>
        <w:rPr>
          <w:rFonts w:eastAsia="Times New Roman" w:cs="Arial"/>
          <w:bCs/>
          <w:sz w:val="16"/>
          <w:szCs w:val="16"/>
          <w:lang w:eastAsia="es-ES"/>
        </w:rPr>
      </w:pPr>
      <w:r w:rsidRPr="00DE4204">
        <w:rPr>
          <w:rFonts w:eastAsia="Times New Roman" w:cs="Arial"/>
          <w:bCs/>
          <w:sz w:val="16"/>
          <w:szCs w:val="16"/>
          <w:lang w:eastAsia="es-ES"/>
        </w:rPr>
        <w:t xml:space="preserve">      Fuente: PREDIS con corte a </w:t>
      </w:r>
      <w:r>
        <w:rPr>
          <w:rFonts w:eastAsia="Times New Roman" w:cs="Arial"/>
          <w:bCs/>
          <w:sz w:val="16"/>
          <w:szCs w:val="16"/>
          <w:lang w:eastAsia="es-ES"/>
        </w:rPr>
        <w:t>31 Dic</w:t>
      </w:r>
      <w:r w:rsidRPr="00DE4204">
        <w:rPr>
          <w:rFonts w:eastAsia="Times New Roman" w:cs="Arial"/>
          <w:bCs/>
          <w:sz w:val="16"/>
          <w:szCs w:val="16"/>
          <w:lang w:eastAsia="es-ES"/>
        </w:rPr>
        <w:t>-2016</w:t>
      </w:r>
    </w:p>
    <w:p w:rsidR="00C023CE" w:rsidRPr="00DE4204" w:rsidRDefault="00C023CE" w:rsidP="00C023CE">
      <w:pPr>
        <w:overflowPunct w:val="0"/>
        <w:autoSpaceDE w:val="0"/>
        <w:autoSpaceDN w:val="0"/>
        <w:adjustRightInd w:val="0"/>
        <w:spacing w:after="0" w:line="240" w:lineRule="auto"/>
        <w:jc w:val="both"/>
        <w:textAlignment w:val="baseline"/>
        <w:rPr>
          <w:rFonts w:eastAsia="Times New Roman" w:cs="Arial"/>
          <w:bCs/>
          <w:sz w:val="16"/>
          <w:szCs w:val="16"/>
          <w:lang w:eastAsia="es-ES"/>
        </w:rPr>
      </w:pPr>
    </w:p>
    <w:p w:rsidR="00DE4204" w:rsidRDefault="00DE4204" w:rsidP="00297842">
      <w:pPr>
        <w:pStyle w:val="Ttulo4"/>
      </w:pPr>
      <w:r w:rsidRPr="00DE4204">
        <w:t>Ejecución de metas del proyecto de inversión</w:t>
      </w:r>
    </w:p>
    <w:p w:rsidR="00C023CE" w:rsidRDefault="00C023CE" w:rsidP="00297842">
      <w:pPr>
        <w:spacing w:after="0"/>
        <w:rPr>
          <w:lang w:val="es-ES_tradnl" w:eastAsia="es-ES"/>
        </w:rPr>
      </w:pPr>
    </w:p>
    <w:tbl>
      <w:tblPr>
        <w:tblW w:w="81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20"/>
        <w:gridCol w:w="1275"/>
        <w:gridCol w:w="1134"/>
        <w:gridCol w:w="1124"/>
      </w:tblGrid>
      <w:tr w:rsidR="00C023CE" w:rsidRPr="00EC587A" w:rsidTr="007C1587">
        <w:trPr>
          <w:trHeight w:val="430"/>
          <w:tblHeader/>
          <w:jc w:val="center"/>
        </w:trPr>
        <w:tc>
          <w:tcPr>
            <w:tcW w:w="4620" w:type="dxa"/>
            <w:shd w:val="clear" w:color="auto" w:fill="B8CCE4"/>
            <w:vAlign w:val="center"/>
            <w:hideMark/>
          </w:tcPr>
          <w:p w:rsidR="00C023CE" w:rsidRPr="00EC587A" w:rsidRDefault="00C023CE" w:rsidP="00297842">
            <w:pPr>
              <w:autoSpaceDN w:val="0"/>
              <w:spacing w:after="0" w:line="240" w:lineRule="auto"/>
              <w:jc w:val="center"/>
              <w:rPr>
                <w:rFonts w:eastAsia="Times New Roman" w:cs="Arial"/>
                <w:b/>
                <w:bCs/>
                <w:sz w:val="18"/>
                <w:szCs w:val="18"/>
                <w:lang w:eastAsia="es-CO"/>
              </w:rPr>
            </w:pPr>
            <w:r w:rsidRPr="00EC587A">
              <w:rPr>
                <w:rFonts w:eastAsia="Times New Roman" w:cs="Arial"/>
                <w:b/>
                <w:bCs/>
                <w:sz w:val="18"/>
                <w:szCs w:val="18"/>
                <w:lang w:eastAsia="es-CO"/>
              </w:rPr>
              <w:t xml:space="preserve">Meta Proyecto de Inversión </w:t>
            </w:r>
          </w:p>
          <w:p w:rsidR="00C023CE" w:rsidRPr="00EC587A" w:rsidRDefault="00C023CE" w:rsidP="00297842">
            <w:pPr>
              <w:autoSpaceDN w:val="0"/>
              <w:spacing w:after="0" w:line="240" w:lineRule="auto"/>
              <w:jc w:val="center"/>
              <w:rPr>
                <w:rFonts w:eastAsia="Times New Roman" w:cs="Arial"/>
                <w:b/>
                <w:bCs/>
                <w:sz w:val="18"/>
                <w:szCs w:val="18"/>
                <w:lang w:eastAsia="es-CO"/>
              </w:rPr>
            </w:pPr>
            <w:r w:rsidRPr="00EC587A">
              <w:rPr>
                <w:rFonts w:eastAsia="Times New Roman" w:cs="Arial"/>
                <w:b/>
                <w:bCs/>
                <w:sz w:val="18"/>
                <w:szCs w:val="18"/>
                <w:lang w:eastAsia="es-CO"/>
              </w:rPr>
              <w:t>2016 - 2020</w:t>
            </w:r>
          </w:p>
        </w:tc>
        <w:tc>
          <w:tcPr>
            <w:tcW w:w="1275" w:type="dxa"/>
            <w:shd w:val="clear" w:color="auto" w:fill="B8CCE4"/>
            <w:vAlign w:val="center"/>
            <w:hideMark/>
          </w:tcPr>
          <w:p w:rsidR="00C023CE" w:rsidRPr="00EC587A" w:rsidRDefault="002852AD" w:rsidP="00297842">
            <w:pPr>
              <w:autoSpaceDN w:val="0"/>
              <w:spacing w:after="0" w:line="240" w:lineRule="auto"/>
              <w:jc w:val="center"/>
              <w:rPr>
                <w:rFonts w:eastAsia="Times New Roman" w:cs="Arial"/>
                <w:b/>
                <w:bCs/>
                <w:sz w:val="18"/>
                <w:szCs w:val="18"/>
                <w:lang w:eastAsia="es-CO"/>
              </w:rPr>
            </w:pPr>
            <w:r>
              <w:rPr>
                <w:rFonts w:eastAsia="Times New Roman" w:cs="Arial"/>
                <w:b/>
                <w:bCs/>
                <w:sz w:val="18"/>
                <w:szCs w:val="18"/>
                <w:lang w:eastAsia="es-CO"/>
              </w:rPr>
              <w:t>Programado</w:t>
            </w:r>
            <w:r w:rsidR="00C023CE" w:rsidRPr="00EC587A">
              <w:rPr>
                <w:rFonts w:eastAsia="Times New Roman" w:cs="Arial"/>
                <w:b/>
                <w:bCs/>
                <w:sz w:val="18"/>
                <w:szCs w:val="18"/>
                <w:lang w:eastAsia="es-CO"/>
              </w:rPr>
              <w:t xml:space="preserve"> 2016</w:t>
            </w:r>
          </w:p>
        </w:tc>
        <w:tc>
          <w:tcPr>
            <w:tcW w:w="1134" w:type="dxa"/>
            <w:shd w:val="clear" w:color="auto" w:fill="B8CCE4"/>
            <w:vAlign w:val="center"/>
            <w:hideMark/>
          </w:tcPr>
          <w:p w:rsidR="00C023CE" w:rsidRPr="00EC587A" w:rsidRDefault="002852AD" w:rsidP="00297842">
            <w:pPr>
              <w:autoSpaceDN w:val="0"/>
              <w:spacing w:after="0" w:line="240" w:lineRule="auto"/>
              <w:jc w:val="center"/>
              <w:rPr>
                <w:rFonts w:eastAsia="Times New Roman" w:cs="Arial"/>
                <w:b/>
                <w:bCs/>
                <w:sz w:val="18"/>
                <w:szCs w:val="18"/>
                <w:lang w:eastAsia="es-CO"/>
              </w:rPr>
            </w:pPr>
            <w:r>
              <w:rPr>
                <w:rFonts w:eastAsia="Times New Roman" w:cs="Arial"/>
                <w:b/>
                <w:bCs/>
                <w:sz w:val="18"/>
                <w:szCs w:val="18"/>
                <w:lang w:eastAsia="es-CO"/>
              </w:rPr>
              <w:t>Ejecutado</w:t>
            </w:r>
            <w:r w:rsidR="00C023CE" w:rsidRPr="00EC587A">
              <w:rPr>
                <w:rFonts w:eastAsia="Times New Roman" w:cs="Arial"/>
                <w:b/>
                <w:bCs/>
                <w:sz w:val="18"/>
                <w:szCs w:val="18"/>
                <w:lang w:eastAsia="es-CO"/>
              </w:rPr>
              <w:t xml:space="preserve"> 2016</w:t>
            </w:r>
          </w:p>
        </w:tc>
        <w:tc>
          <w:tcPr>
            <w:tcW w:w="1124" w:type="dxa"/>
            <w:shd w:val="clear" w:color="auto" w:fill="B8CCE4"/>
            <w:vAlign w:val="center"/>
            <w:hideMark/>
          </w:tcPr>
          <w:p w:rsidR="00C023CE" w:rsidRPr="00EC587A" w:rsidRDefault="00C023CE" w:rsidP="00297842">
            <w:pPr>
              <w:autoSpaceDN w:val="0"/>
              <w:spacing w:after="0" w:line="240" w:lineRule="auto"/>
              <w:jc w:val="center"/>
              <w:rPr>
                <w:rFonts w:eastAsia="Times New Roman" w:cs="Arial"/>
                <w:b/>
                <w:bCs/>
                <w:sz w:val="18"/>
                <w:szCs w:val="18"/>
                <w:lang w:eastAsia="es-CO"/>
              </w:rPr>
            </w:pPr>
            <w:r w:rsidRPr="00EC587A">
              <w:rPr>
                <w:rFonts w:eastAsia="Times New Roman" w:cs="Arial"/>
                <w:b/>
                <w:bCs/>
                <w:sz w:val="18"/>
                <w:szCs w:val="18"/>
                <w:lang w:eastAsia="es-CO"/>
              </w:rPr>
              <w:t>Indicador</w:t>
            </w:r>
          </w:p>
        </w:tc>
      </w:tr>
      <w:tr w:rsidR="00C023CE" w:rsidRPr="00EC587A" w:rsidTr="007C1587">
        <w:trPr>
          <w:trHeight w:val="751"/>
          <w:tblHeader/>
          <w:jc w:val="center"/>
        </w:trPr>
        <w:tc>
          <w:tcPr>
            <w:tcW w:w="4620" w:type="dxa"/>
            <w:vAlign w:val="center"/>
          </w:tcPr>
          <w:p w:rsidR="00C023CE" w:rsidRPr="00EC587A" w:rsidRDefault="00C023CE" w:rsidP="003E5BC3">
            <w:pPr>
              <w:autoSpaceDN w:val="0"/>
              <w:spacing w:after="0" w:line="240" w:lineRule="auto"/>
              <w:rPr>
                <w:rFonts w:eastAsia="Times New Roman" w:cs="Arial"/>
                <w:bCs/>
                <w:sz w:val="18"/>
                <w:szCs w:val="18"/>
                <w:lang w:eastAsia="es-CO"/>
              </w:rPr>
            </w:pPr>
            <w:r w:rsidRPr="00EC587A">
              <w:rPr>
                <w:rFonts w:eastAsia="Times New Roman" w:cs="Arial"/>
                <w:bCs/>
                <w:sz w:val="18"/>
                <w:szCs w:val="18"/>
                <w:lang w:eastAsia="es-CO"/>
              </w:rPr>
              <w:t>Realizar 7600 asistencias técnicas, jurídicas y sociales a las intervenciones integrales de mejoramiento de vivienda en los territorios priorizados por la Secretaria Distrital del Hábitat en el área urbana y rural del distrito.</w:t>
            </w:r>
          </w:p>
        </w:tc>
        <w:tc>
          <w:tcPr>
            <w:tcW w:w="1275" w:type="dxa"/>
            <w:shd w:val="clear" w:color="auto" w:fill="FDE9D9"/>
            <w:vAlign w:val="center"/>
          </w:tcPr>
          <w:p w:rsidR="00C023CE" w:rsidRPr="00EC587A" w:rsidRDefault="00C023CE" w:rsidP="00C023CE">
            <w:pPr>
              <w:autoSpaceDN w:val="0"/>
              <w:spacing w:after="0" w:line="240" w:lineRule="auto"/>
              <w:jc w:val="center"/>
              <w:rPr>
                <w:rFonts w:eastAsia="Calibri" w:cs="Arial"/>
                <w:sz w:val="18"/>
                <w:szCs w:val="18"/>
              </w:rPr>
            </w:pPr>
            <w:r w:rsidRPr="00EC587A">
              <w:rPr>
                <w:rFonts w:eastAsia="Calibri" w:cs="Arial"/>
                <w:sz w:val="18"/>
                <w:szCs w:val="18"/>
              </w:rPr>
              <w:t>500</w:t>
            </w:r>
          </w:p>
        </w:tc>
        <w:tc>
          <w:tcPr>
            <w:tcW w:w="1134" w:type="dxa"/>
            <w:shd w:val="clear" w:color="auto" w:fill="FDE9D9"/>
            <w:vAlign w:val="center"/>
          </w:tcPr>
          <w:p w:rsidR="00C023CE" w:rsidRPr="00EC587A" w:rsidRDefault="00C023CE" w:rsidP="00C023CE">
            <w:pPr>
              <w:autoSpaceDN w:val="0"/>
              <w:spacing w:after="0" w:line="240" w:lineRule="auto"/>
              <w:jc w:val="center"/>
              <w:rPr>
                <w:rFonts w:eastAsia="Calibri" w:cs="Arial"/>
                <w:sz w:val="18"/>
                <w:szCs w:val="18"/>
              </w:rPr>
            </w:pPr>
            <w:r w:rsidRPr="00EC587A">
              <w:rPr>
                <w:rFonts w:eastAsia="Calibri" w:cs="Arial"/>
                <w:sz w:val="18"/>
                <w:szCs w:val="18"/>
              </w:rPr>
              <w:t>509</w:t>
            </w:r>
          </w:p>
        </w:tc>
        <w:tc>
          <w:tcPr>
            <w:tcW w:w="1124" w:type="dxa"/>
            <w:shd w:val="clear" w:color="auto" w:fill="FDE9D9"/>
            <w:vAlign w:val="center"/>
          </w:tcPr>
          <w:p w:rsidR="00C023CE" w:rsidRPr="00EC587A" w:rsidRDefault="00C023CE" w:rsidP="00C023CE">
            <w:pPr>
              <w:autoSpaceDN w:val="0"/>
              <w:spacing w:after="0" w:line="240" w:lineRule="auto"/>
              <w:jc w:val="center"/>
              <w:rPr>
                <w:rFonts w:eastAsia="Calibri" w:cs="Arial"/>
                <w:sz w:val="18"/>
                <w:szCs w:val="18"/>
              </w:rPr>
            </w:pPr>
            <w:r w:rsidRPr="00EC587A">
              <w:rPr>
                <w:rFonts w:eastAsia="Calibri" w:cs="Arial"/>
                <w:sz w:val="18"/>
                <w:szCs w:val="18"/>
              </w:rPr>
              <w:t>101,8%</w:t>
            </w:r>
          </w:p>
        </w:tc>
      </w:tr>
      <w:tr w:rsidR="00C023CE" w:rsidRPr="00EC587A" w:rsidTr="007C1587">
        <w:trPr>
          <w:trHeight w:val="703"/>
          <w:tblHeader/>
          <w:jc w:val="center"/>
        </w:trPr>
        <w:tc>
          <w:tcPr>
            <w:tcW w:w="4620" w:type="dxa"/>
            <w:tcBorders>
              <w:bottom w:val="single" w:sz="4" w:space="0" w:color="auto"/>
            </w:tcBorders>
            <w:vAlign w:val="center"/>
          </w:tcPr>
          <w:p w:rsidR="00C023CE" w:rsidRPr="00EC587A" w:rsidRDefault="00C023CE" w:rsidP="003E5BC3">
            <w:pPr>
              <w:autoSpaceDN w:val="0"/>
              <w:spacing w:after="0" w:line="240" w:lineRule="auto"/>
              <w:rPr>
                <w:rFonts w:eastAsia="Times New Roman" w:cs="Arial"/>
                <w:bCs/>
                <w:sz w:val="18"/>
                <w:szCs w:val="18"/>
                <w:lang w:eastAsia="es-CO"/>
              </w:rPr>
            </w:pPr>
            <w:r w:rsidRPr="00EC587A">
              <w:rPr>
                <w:rFonts w:eastAsia="Times New Roman" w:cs="Arial"/>
                <w:bCs/>
                <w:sz w:val="18"/>
                <w:szCs w:val="18"/>
                <w:lang w:eastAsia="es-CO"/>
              </w:rPr>
              <w:t>Realizar 6800 visitas para supervisar la interventoría de las obras de Mejoramiento de Vivienda, priorizadas por la Secretaria Distrital del Hábitat, en el área urbana y rural.</w:t>
            </w:r>
          </w:p>
        </w:tc>
        <w:tc>
          <w:tcPr>
            <w:tcW w:w="1275" w:type="dxa"/>
            <w:tcBorders>
              <w:bottom w:val="single" w:sz="4" w:space="0" w:color="auto"/>
            </w:tcBorders>
            <w:shd w:val="clear" w:color="auto" w:fill="FDE9D9"/>
            <w:vAlign w:val="center"/>
          </w:tcPr>
          <w:p w:rsidR="00C023CE" w:rsidRPr="00EC587A" w:rsidRDefault="00C023CE" w:rsidP="00C023CE">
            <w:pPr>
              <w:autoSpaceDN w:val="0"/>
              <w:spacing w:after="0" w:line="240" w:lineRule="auto"/>
              <w:jc w:val="center"/>
              <w:rPr>
                <w:rFonts w:eastAsia="Calibri" w:cs="Arial"/>
                <w:sz w:val="18"/>
                <w:szCs w:val="18"/>
              </w:rPr>
            </w:pPr>
            <w:r w:rsidRPr="00EC587A">
              <w:rPr>
                <w:rFonts w:eastAsia="Calibri" w:cs="Arial"/>
                <w:sz w:val="18"/>
                <w:szCs w:val="18"/>
              </w:rPr>
              <w:t>3492</w:t>
            </w:r>
          </w:p>
        </w:tc>
        <w:tc>
          <w:tcPr>
            <w:tcW w:w="1134" w:type="dxa"/>
            <w:tcBorders>
              <w:bottom w:val="single" w:sz="4" w:space="0" w:color="auto"/>
            </w:tcBorders>
            <w:shd w:val="clear" w:color="auto" w:fill="FDE9D9"/>
            <w:vAlign w:val="center"/>
          </w:tcPr>
          <w:p w:rsidR="00C023CE" w:rsidRPr="00EC587A" w:rsidRDefault="00C023CE" w:rsidP="00C023CE">
            <w:pPr>
              <w:autoSpaceDN w:val="0"/>
              <w:spacing w:after="0" w:line="240" w:lineRule="auto"/>
              <w:jc w:val="center"/>
              <w:rPr>
                <w:rFonts w:eastAsia="Calibri" w:cs="Arial"/>
                <w:sz w:val="18"/>
                <w:szCs w:val="18"/>
              </w:rPr>
            </w:pPr>
            <w:r w:rsidRPr="00EC587A">
              <w:rPr>
                <w:rFonts w:eastAsia="Calibri" w:cs="Arial"/>
                <w:sz w:val="18"/>
                <w:szCs w:val="18"/>
              </w:rPr>
              <w:t>3517</w:t>
            </w:r>
          </w:p>
        </w:tc>
        <w:tc>
          <w:tcPr>
            <w:tcW w:w="1124" w:type="dxa"/>
            <w:tcBorders>
              <w:bottom w:val="single" w:sz="4" w:space="0" w:color="auto"/>
            </w:tcBorders>
            <w:shd w:val="clear" w:color="auto" w:fill="FDE9D9"/>
            <w:vAlign w:val="center"/>
          </w:tcPr>
          <w:p w:rsidR="00C023CE" w:rsidRPr="00EC587A" w:rsidRDefault="00C023CE" w:rsidP="00C023CE">
            <w:pPr>
              <w:autoSpaceDN w:val="0"/>
              <w:spacing w:after="0" w:line="240" w:lineRule="auto"/>
              <w:jc w:val="center"/>
              <w:rPr>
                <w:rFonts w:eastAsia="Calibri" w:cs="Arial"/>
                <w:sz w:val="18"/>
                <w:szCs w:val="18"/>
              </w:rPr>
            </w:pPr>
            <w:r w:rsidRPr="00EC587A">
              <w:rPr>
                <w:rFonts w:eastAsia="Calibri" w:cs="Arial"/>
                <w:sz w:val="18"/>
                <w:szCs w:val="18"/>
              </w:rPr>
              <w:t>100,7%</w:t>
            </w:r>
          </w:p>
        </w:tc>
      </w:tr>
      <w:tr w:rsidR="00C023CE" w:rsidRPr="00EC587A" w:rsidTr="007C1587">
        <w:trPr>
          <w:trHeight w:val="1566"/>
          <w:tblHeader/>
          <w:jc w:val="center"/>
        </w:trPr>
        <w:tc>
          <w:tcPr>
            <w:tcW w:w="4620" w:type="dxa"/>
            <w:tcBorders>
              <w:bottom w:val="single" w:sz="4" w:space="0" w:color="auto"/>
            </w:tcBorders>
            <w:vAlign w:val="center"/>
          </w:tcPr>
          <w:p w:rsidR="00C023CE" w:rsidRPr="00EC587A" w:rsidRDefault="00C023CE" w:rsidP="003E5BC3">
            <w:pPr>
              <w:autoSpaceDN w:val="0"/>
              <w:spacing w:after="0" w:line="240" w:lineRule="auto"/>
              <w:rPr>
                <w:rFonts w:eastAsia="Times New Roman" w:cs="Arial"/>
                <w:bCs/>
                <w:sz w:val="18"/>
                <w:szCs w:val="18"/>
                <w:lang w:eastAsia="es-CO"/>
              </w:rPr>
            </w:pPr>
            <w:r w:rsidRPr="00EC587A">
              <w:rPr>
                <w:rFonts w:eastAsia="Times New Roman" w:cs="Arial"/>
                <w:bCs/>
                <w:sz w:val="18"/>
                <w:szCs w:val="18"/>
                <w:lang w:eastAsia="es-CO"/>
              </w:rPr>
              <w:t>Realizar 300 asistencias técnicas, jurídicas y sociales a los predios localizados en unidades de planeamiento zonal (UPZ) de mejoramiento integral  o en aquellos territorios priorizados en cumplimiento del Plan de Desarrollo Bogotá Mejor para Todos, debidamente reglamentadas, para el trámite de licencias de construcción y/o actos de reconocimiento ante curadurías urbanas.</w:t>
            </w:r>
          </w:p>
        </w:tc>
        <w:tc>
          <w:tcPr>
            <w:tcW w:w="1275" w:type="dxa"/>
            <w:tcBorders>
              <w:bottom w:val="single" w:sz="4" w:space="0" w:color="auto"/>
            </w:tcBorders>
            <w:shd w:val="clear" w:color="auto" w:fill="FDE9D9"/>
            <w:vAlign w:val="center"/>
          </w:tcPr>
          <w:p w:rsidR="00C023CE" w:rsidRPr="00EC587A" w:rsidRDefault="00C023CE" w:rsidP="00C023CE">
            <w:pPr>
              <w:autoSpaceDN w:val="0"/>
              <w:spacing w:after="0" w:line="240" w:lineRule="auto"/>
              <w:jc w:val="center"/>
              <w:rPr>
                <w:rFonts w:eastAsia="Calibri" w:cs="Arial"/>
                <w:sz w:val="18"/>
                <w:szCs w:val="18"/>
              </w:rPr>
            </w:pPr>
            <w:r w:rsidRPr="00EC587A">
              <w:rPr>
                <w:rFonts w:eastAsia="Calibri" w:cs="Arial"/>
                <w:sz w:val="18"/>
                <w:szCs w:val="18"/>
              </w:rPr>
              <w:t>28</w:t>
            </w:r>
          </w:p>
        </w:tc>
        <w:tc>
          <w:tcPr>
            <w:tcW w:w="1134" w:type="dxa"/>
            <w:tcBorders>
              <w:bottom w:val="single" w:sz="4" w:space="0" w:color="auto"/>
            </w:tcBorders>
            <w:shd w:val="clear" w:color="auto" w:fill="FDE9D9"/>
            <w:vAlign w:val="center"/>
          </w:tcPr>
          <w:p w:rsidR="00C023CE" w:rsidRPr="00EC587A" w:rsidRDefault="00C023CE" w:rsidP="00C023CE">
            <w:pPr>
              <w:autoSpaceDN w:val="0"/>
              <w:spacing w:after="0" w:line="240" w:lineRule="auto"/>
              <w:jc w:val="center"/>
              <w:rPr>
                <w:rFonts w:eastAsia="Calibri" w:cs="Arial"/>
                <w:sz w:val="18"/>
                <w:szCs w:val="18"/>
              </w:rPr>
            </w:pPr>
            <w:r w:rsidRPr="00EC587A">
              <w:rPr>
                <w:rFonts w:eastAsia="Calibri" w:cs="Arial"/>
                <w:sz w:val="18"/>
                <w:szCs w:val="18"/>
              </w:rPr>
              <w:t>44</w:t>
            </w:r>
          </w:p>
        </w:tc>
        <w:tc>
          <w:tcPr>
            <w:tcW w:w="1124" w:type="dxa"/>
            <w:tcBorders>
              <w:bottom w:val="single" w:sz="4" w:space="0" w:color="auto"/>
            </w:tcBorders>
            <w:shd w:val="clear" w:color="auto" w:fill="FDE9D9"/>
            <w:vAlign w:val="center"/>
          </w:tcPr>
          <w:p w:rsidR="00C023CE" w:rsidRPr="00EC587A" w:rsidRDefault="00C023CE" w:rsidP="00C023CE">
            <w:pPr>
              <w:autoSpaceDN w:val="0"/>
              <w:spacing w:after="0" w:line="240" w:lineRule="auto"/>
              <w:jc w:val="center"/>
              <w:rPr>
                <w:rFonts w:eastAsia="Calibri" w:cs="Arial"/>
                <w:sz w:val="18"/>
                <w:szCs w:val="18"/>
              </w:rPr>
            </w:pPr>
            <w:r w:rsidRPr="00EC587A">
              <w:rPr>
                <w:rFonts w:eastAsia="Calibri" w:cs="Arial"/>
                <w:sz w:val="18"/>
                <w:szCs w:val="18"/>
              </w:rPr>
              <w:t>157,1%</w:t>
            </w:r>
          </w:p>
        </w:tc>
      </w:tr>
      <w:tr w:rsidR="003E5BC3" w:rsidRPr="00A23074" w:rsidTr="003E5BC3">
        <w:trPr>
          <w:trHeight w:val="201"/>
          <w:tblHeader/>
          <w:jc w:val="center"/>
        </w:trPr>
        <w:tc>
          <w:tcPr>
            <w:tcW w:w="8153" w:type="dxa"/>
            <w:gridSpan w:val="4"/>
            <w:tcBorders>
              <w:top w:val="single" w:sz="4" w:space="0" w:color="auto"/>
              <w:left w:val="nil"/>
              <w:bottom w:val="nil"/>
              <w:right w:val="nil"/>
            </w:tcBorders>
            <w:vAlign w:val="center"/>
          </w:tcPr>
          <w:p w:rsidR="003E5BC3" w:rsidRPr="00A23074" w:rsidRDefault="003E5BC3" w:rsidP="003E5BC3">
            <w:pPr>
              <w:autoSpaceDN w:val="0"/>
              <w:spacing w:after="0" w:line="240" w:lineRule="auto"/>
              <w:rPr>
                <w:rFonts w:eastAsia="Calibri" w:cs="Arial"/>
                <w:sz w:val="16"/>
                <w:szCs w:val="18"/>
              </w:rPr>
            </w:pPr>
            <w:r w:rsidRPr="00A23074">
              <w:rPr>
                <w:rFonts w:eastAsia="Calibri" w:cs="Arial"/>
                <w:sz w:val="16"/>
                <w:szCs w:val="18"/>
                <w:lang w:val="es-ES"/>
              </w:rPr>
              <w:t xml:space="preserve">Fuente: Informe  seguimiento proyecto de inversión con corte a </w:t>
            </w:r>
            <w:r w:rsidRPr="00A23074">
              <w:rPr>
                <w:rFonts w:eastAsia="Calibri" w:cs="Arial"/>
                <w:bCs/>
                <w:sz w:val="16"/>
                <w:szCs w:val="18"/>
              </w:rPr>
              <w:t>31-Dic-2016</w:t>
            </w:r>
          </w:p>
        </w:tc>
      </w:tr>
    </w:tbl>
    <w:p w:rsidR="003E5BC3" w:rsidRDefault="003E5BC3" w:rsidP="007A127A">
      <w:pPr>
        <w:rPr>
          <w:lang w:val="es-ES_tradnl" w:eastAsia="es-ES"/>
        </w:rPr>
      </w:pPr>
    </w:p>
    <w:p w:rsidR="00DE4204" w:rsidRDefault="00DE4204" w:rsidP="00C3163E">
      <w:pPr>
        <w:pStyle w:val="Ttulo4"/>
      </w:pPr>
      <w:bookmarkStart w:id="105" w:name="_Toc465088793"/>
      <w:r w:rsidRPr="00DE4204">
        <w:lastRenderedPageBreak/>
        <w:t>Logros obtenidos y acciones adelantadas para el cumplimiento de las metas</w:t>
      </w:r>
      <w:bookmarkEnd w:id="105"/>
    </w:p>
    <w:p w:rsidR="00FD6F63" w:rsidRPr="00FD6F63" w:rsidRDefault="00FD6F63" w:rsidP="00FD6F63">
      <w:pPr>
        <w:spacing w:after="0"/>
        <w:rPr>
          <w:lang w:val="es-ES_tradnl" w:eastAsia="es-ES"/>
        </w:rPr>
      </w:pPr>
    </w:p>
    <w:p w:rsidR="0027058D" w:rsidRPr="0027058D" w:rsidRDefault="0027058D" w:rsidP="0027058D">
      <w:pPr>
        <w:numPr>
          <w:ilvl w:val="0"/>
          <w:numId w:val="6"/>
        </w:numPr>
        <w:spacing w:after="0" w:line="240" w:lineRule="auto"/>
        <w:contextualSpacing/>
        <w:jc w:val="both"/>
        <w:rPr>
          <w:rFonts w:eastAsia="Times New Roman" w:cs="Arial"/>
          <w:lang w:eastAsia="es-CO"/>
        </w:rPr>
      </w:pPr>
      <w:r w:rsidRPr="0027058D">
        <w:rPr>
          <w:rFonts w:eastAsia="Times New Roman" w:cs="Arial"/>
          <w:lang w:eastAsia="es-CO"/>
        </w:rPr>
        <w:t>Para dar cumplimiento a esta meta se realizaron QUNIENTAS NUEVE (509) visitas de asistencia técnica, jurídica y social a las intervenciones integrales de mejoramiento de vivienda, con las cuales se beneficiaron 509 hogares vulnerables  que requieren mejorar sus viviendas de estratos 1 y 2,  de las Localidades de Ciudad Bolívar, Bosa, Usme, Suba, Usaquén y San Cristóbal (Aprox. 1629 personas). Dichos hogares tienen la oportunidad para aplicar en subsidios de mejoramiento de vivienda de los proyectos de la vigencia 2015 que aún se encuentran en ejecución, así como los enmarcados dentro del nuevo Plan de Desarrollo.</w:t>
      </w:r>
    </w:p>
    <w:p w:rsidR="0027058D" w:rsidRPr="0027058D" w:rsidRDefault="0027058D" w:rsidP="0027058D">
      <w:pPr>
        <w:spacing w:after="0" w:line="240" w:lineRule="auto"/>
        <w:ind w:left="720"/>
        <w:contextualSpacing/>
        <w:jc w:val="both"/>
        <w:rPr>
          <w:rFonts w:eastAsia="Times New Roman" w:cs="Arial"/>
          <w:lang w:eastAsia="es-CO"/>
        </w:rPr>
      </w:pPr>
    </w:p>
    <w:p w:rsidR="0027058D" w:rsidRDefault="0027058D" w:rsidP="0027058D">
      <w:pPr>
        <w:spacing w:after="0" w:line="240" w:lineRule="auto"/>
        <w:ind w:left="720"/>
        <w:contextualSpacing/>
        <w:jc w:val="both"/>
        <w:rPr>
          <w:rFonts w:eastAsia="Times New Roman" w:cs="Arial"/>
          <w:lang w:eastAsia="es-CO"/>
        </w:rPr>
      </w:pPr>
      <w:r w:rsidRPr="0027058D">
        <w:rPr>
          <w:rFonts w:eastAsia="Times New Roman" w:cs="Arial"/>
          <w:lang w:eastAsia="es-CO"/>
        </w:rPr>
        <w:t>La ejecución de las obras de mejoramiento en estos hogares permitirá mejorar las condiciones de habitabilidad de las viviendas que presenten un desarrollo incompleto y garantizar el derecho a la vida y a una vivienda digna, disminuyendo  los factores que hacen que las viviendas sean  vulnerables frente a eventos sísmicos.</w:t>
      </w:r>
    </w:p>
    <w:p w:rsidR="00C023CE" w:rsidRDefault="00C023CE" w:rsidP="00C023CE">
      <w:pPr>
        <w:spacing w:after="0" w:line="240" w:lineRule="auto"/>
        <w:ind w:left="720"/>
        <w:contextualSpacing/>
        <w:jc w:val="both"/>
        <w:rPr>
          <w:rFonts w:eastAsia="Times New Roman" w:cs="Arial"/>
          <w:lang w:eastAsia="es-CO"/>
        </w:rPr>
      </w:pPr>
    </w:p>
    <w:p w:rsidR="00C023CE" w:rsidRDefault="00C023CE" w:rsidP="00C023CE">
      <w:pPr>
        <w:spacing w:after="0" w:line="240" w:lineRule="auto"/>
        <w:ind w:left="720"/>
        <w:contextualSpacing/>
        <w:jc w:val="both"/>
        <w:rPr>
          <w:rFonts w:eastAsia="Times New Roman" w:cs="Arial"/>
          <w:lang w:eastAsia="es-CO"/>
        </w:rPr>
      </w:pPr>
      <w:r>
        <w:rPr>
          <w:rFonts w:eastAsia="Times New Roman" w:cs="Arial"/>
          <w:lang w:eastAsia="es-CO"/>
        </w:rPr>
        <w:t>A continuación se relacionan las visitas por proyectos y localidad:</w:t>
      </w:r>
    </w:p>
    <w:p w:rsidR="00C023CE" w:rsidRDefault="00C023CE" w:rsidP="00C023CE">
      <w:pPr>
        <w:spacing w:after="0" w:line="240" w:lineRule="auto"/>
        <w:ind w:left="720"/>
        <w:contextualSpacing/>
        <w:jc w:val="both"/>
        <w:rPr>
          <w:rFonts w:eastAsia="Times New Roman" w:cs="Arial"/>
          <w:lang w:eastAsia="es-CO"/>
        </w:rPr>
      </w:pPr>
    </w:p>
    <w:tbl>
      <w:tblPr>
        <w:tblW w:w="8998" w:type="dxa"/>
        <w:jc w:val="center"/>
        <w:tblCellMar>
          <w:left w:w="70" w:type="dxa"/>
          <w:right w:w="70" w:type="dxa"/>
        </w:tblCellMar>
        <w:tblLook w:val="04A0" w:firstRow="1" w:lastRow="0" w:firstColumn="1" w:lastColumn="0" w:noHBand="0" w:noVBand="1"/>
      </w:tblPr>
      <w:tblGrid>
        <w:gridCol w:w="2038"/>
        <w:gridCol w:w="5839"/>
        <w:gridCol w:w="1189"/>
      </w:tblGrid>
      <w:tr w:rsidR="00C023CE" w:rsidRPr="00FE0CE7" w:rsidTr="00FD6F63">
        <w:trPr>
          <w:trHeight w:val="255"/>
          <w:jc w:val="center"/>
        </w:trPr>
        <w:tc>
          <w:tcPr>
            <w:tcW w:w="2038" w:type="dxa"/>
            <w:tcBorders>
              <w:top w:val="single" w:sz="4" w:space="0" w:color="auto"/>
              <w:left w:val="single" w:sz="4" w:space="0" w:color="auto"/>
              <w:bottom w:val="single" w:sz="4" w:space="0" w:color="auto"/>
              <w:right w:val="single" w:sz="4" w:space="0" w:color="auto"/>
            </w:tcBorders>
            <w:shd w:val="clear" w:color="000000" w:fill="95B3D7"/>
            <w:noWrap/>
            <w:vAlign w:val="bottom"/>
            <w:hideMark/>
          </w:tcPr>
          <w:p w:rsidR="00C023CE" w:rsidRPr="00FE0CE7" w:rsidRDefault="00C023CE" w:rsidP="00C023CE">
            <w:pPr>
              <w:spacing w:after="0" w:line="240" w:lineRule="auto"/>
              <w:jc w:val="center"/>
              <w:rPr>
                <w:rFonts w:eastAsia="Times New Roman" w:cs="Arial"/>
                <w:b/>
                <w:bCs/>
                <w:sz w:val="16"/>
                <w:szCs w:val="16"/>
                <w:lang w:eastAsia="es-CO"/>
              </w:rPr>
            </w:pPr>
            <w:r w:rsidRPr="00FE0CE7">
              <w:rPr>
                <w:rFonts w:eastAsia="Times New Roman" w:cs="Arial"/>
                <w:b/>
                <w:bCs/>
                <w:sz w:val="16"/>
                <w:szCs w:val="16"/>
                <w:lang w:eastAsia="es-CO"/>
              </w:rPr>
              <w:t>Localidad</w:t>
            </w:r>
          </w:p>
        </w:tc>
        <w:tc>
          <w:tcPr>
            <w:tcW w:w="5839" w:type="dxa"/>
            <w:tcBorders>
              <w:top w:val="single" w:sz="4" w:space="0" w:color="auto"/>
              <w:left w:val="nil"/>
              <w:bottom w:val="single" w:sz="4" w:space="0" w:color="auto"/>
              <w:right w:val="single" w:sz="4" w:space="0" w:color="auto"/>
            </w:tcBorders>
            <w:shd w:val="clear" w:color="000000" w:fill="95B3D7"/>
            <w:noWrap/>
            <w:vAlign w:val="bottom"/>
            <w:hideMark/>
          </w:tcPr>
          <w:p w:rsidR="00C023CE" w:rsidRPr="00FE0CE7" w:rsidRDefault="00C023CE" w:rsidP="00C023CE">
            <w:pPr>
              <w:spacing w:after="0" w:line="240" w:lineRule="auto"/>
              <w:jc w:val="center"/>
              <w:rPr>
                <w:rFonts w:eastAsia="Times New Roman" w:cs="Arial"/>
                <w:b/>
                <w:bCs/>
                <w:sz w:val="16"/>
                <w:szCs w:val="16"/>
                <w:lang w:eastAsia="es-CO"/>
              </w:rPr>
            </w:pPr>
            <w:r w:rsidRPr="00FE0CE7">
              <w:rPr>
                <w:rFonts w:eastAsia="Times New Roman" w:cs="Arial"/>
                <w:b/>
                <w:bCs/>
                <w:sz w:val="16"/>
                <w:szCs w:val="16"/>
                <w:lang w:eastAsia="es-CO"/>
              </w:rPr>
              <w:t xml:space="preserve">PROYECTOS </w:t>
            </w:r>
          </w:p>
        </w:tc>
        <w:tc>
          <w:tcPr>
            <w:tcW w:w="1121" w:type="dxa"/>
            <w:tcBorders>
              <w:top w:val="single" w:sz="4" w:space="0" w:color="auto"/>
              <w:left w:val="nil"/>
              <w:bottom w:val="single" w:sz="4" w:space="0" w:color="auto"/>
              <w:right w:val="single" w:sz="4" w:space="0" w:color="auto"/>
            </w:tcBorders>
            <w:shd w:val="clear" w:color="000000" w:fill="95B3D7"/>
            <w:noWrap/>
            <w:vAlign w:val="bottom"/>
            <w:hideMark/>
          </w:tcPr>
          <w:p w:rsidR="00C023CE" w:rsidRPr="00FE0CE7" w:rsidRDefault="00C023CE" w:rsidP="00C023CE">
            <w:pPr>
              <w:spacing w:after="0" w:line="240" w:lineRule="auto"/>
              <w:jc w:val="center"/>
              <w:rPr>
                <w:rFonts w:eastAsia="Times New Roman" w:cs="Arial"/>
                <w:b/>
                <w:bCs/>
                <w:sz w:val="16"/>
                <w:szCs w:val="16"/>
                <w:lang w:eastAsia="es-CO"/>
              </w:rPr>
            </w:pPr>
            <w:r w:rsidRPr="00FE0CE7">
              <w:rPr>
                <w:rFonts w:eastAsia="Times New Roman" w:cs="Arial"/>
                <w:b/>
                <w:bCs/>
                <w:sz w:val="16"/>
                <w:szCs w:val="16"/>
                <w:lang w:eastAsia="es-CO"/>
              </w:rPr>
              <w:t>ACUMULADO</w:t>
            </w:r>
          </w:p>
        </w:tc>
      </w:tr>
      <w:tr w:rsidR="00C023CE" w:rsidRPr="00FE0CE7" w:rsidTr="00FE0CE7">
        <w:trPr>
          <w:trHeight w:val="196"/>
          <w:jc w:val="center"/>
        </w:trPr>
        <w:tc>
          <w:tcPr>
            <w:tcW w:w="203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BOSA</w:t>
            </w:r>
          </w:p>
        </w:tc>
        <w:tc>
          <w:tcPr>
            <w:tcW w:w="5839"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BOSA CENTRAL - BOSA - HAB</w:t>
            </w:r>
          </w:p>
        </w:tc>
        <w:tc>
          <w:tcPr>
            <w:tcW w:w="1121"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57</w:t>
            </w:r>
          </w:p>
        </w:tc>
      </w:tr>
      <w:tr w:rsidR="00C023CE" w:rsidRPr="00FE0CE7" w:rsidTr="00FE0CE7">
        <w:trPr>
          <w:trHeight w:val="128"/>
          <w:jc w:val="center"/>
        </w:trPr>
        <w:tc>
          <w:tcPr>
            <w:tcW w:w="2038" w:type="dxa"/>
            <w:vMerge/>
            <w:tcBorders>
              <w:top w:val="nil"/>
              <w:left w:val="single" w:sz="4" w:space="0" w:color="auto"/>
              <w:bottom w:val="single" w:sz="4" w:space="0" w:color="auto"/>
              <w:right w:val="single" w:sz="4" w:space="0" w:color="auto"/>
            </w:tcBorders>
            <w:vAlign w:val="center"/>
            <w:hideMark/>
          </w:tcPr>
          <w:p w:rsidR="00C023CE" w:rsidRPr="00FE0CE7" w:rsidRDefault="00C023CE" w:rsidP="00C023CE">
            <w:pPr>
              <w:spacing w:after="0" w:line="240" w:lineRule="auto"/>
              <w:rPr>
                <w:rFonts w:eastAsia="Times New Roman" w:cs="Arial"/>
                <w:sz w:val="16"/>
                <w:szCs w:val="16"/>
                <w:lang w:eastAsia="es-CO"/>
              </w:rPr>
            </w:pPr>
          </w:p>
        </w:tc>
        <w:tc>
          <w:tcPr>
            <w:tcW w:w="5839"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BOSA Y DISPERSOS VICTIMAS - HAB</w:t>
            </w:r>
          </w:p>
        </w:tc>
        <w:tc>
          <w:tcPr>
            <w:tcW w:w="1121"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2</w:t>
            </w:r>
          </w:p>
        </w:tc>
      </w:tr>
      <w:tr w:rsidR="00C023CE" w:rsidRPr="00FE0CE7" w:rsidTr="00FE0CE7">
        <w:trPr>
          <w:trHeight w:val="74"/>
          <w:jc w:val="center"/>
        </w:trPr>
        <w:tc>
          <w:tcPr>
            <w:tcW w:w="203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CIUDAD BOLIVAR</w:t>
            </w:r>
          </w:p>
        </w:tc>
        <w:tc>
          <w:tcPr>
            <w:tcW w:w="5839"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ARBORIZADORA ALTA - CIUDAD BOLIVAR- HAB I</w:t>
            </w:r>
          </w:p>
        </w:tc>
        <w:tc>
          <w:tcPr>
            <w:tcW w:w="1121"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14</w:t>
            </w:r>
          </w:p>
        </w:tc>
      </w:tr>
      <w:tr w:rsidR="00C023CE" w:rsidRPr="00FE0CE7" w:rsidTr="00FE0CE7">
        <w:trPr>
          <w:trHeight w:val="135"/>
          <w:jc w:val="center"/>
        </w:trPr>
        <w:tc>
          <w:tcPr>
            <w:tcW w:w="2038" w:type="dxa"/>
            <w:vMerge/>
            <w:tcBorders>
              <w:top w:val="nil"/>
              <w:left w:val="single" w:sz="4" w:space="0" w:color="auto"/>
              <w:bottom w:val="single" w:sz="4" w:space="0" w:color="auto"/>
              <w:right w:val="single" w:sz="4" w:space="0" w:color="auto"/>
            </w:tcBorders>
            <w:vAlign w:val="center"/>
            <w:hideMark/>
          </w:tcPr>
          <w:p w:rsidR="00C023CE" w:rsidRPr="00FE0CE7" w:rsidRDefault="00C023CE" w:rsidP="00C023CE">
            <w:pPr>
              <w:spacing w:after="0" w:line="240" w:lineRule="auto"/>
              <w:rPr>
                <w:rFonts w:eastAsia="Times New Roman" w:cs="Arial"/>
                <w:sz w:val="16"/>
                <w:szCs w:val="16"/>
                <w:lang w:eastAsia="es-CO"/>
              </w:rPr>
            </w:pPr>
          </w:p>
        </w:tc>
        <w:tc>
          <w:tcPr>
            <w:tcW w:w="5839"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ARBORIZADORA ALTA - CIUDAD BOLIVAR- HAB II</w:t>
            </w:r>
          </w:p>
        </w:tc>
        <w:tc>
          <w:tcPr>
            <w:tcW w:w="1121"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18</w:t>
            </w:r>
          </w:p>
        </w:tc>
      </w:tr>
      <w:tr w:rsidR="00C023CE" w:rsidRPr="00FE0CE7" w:rsidTr="00FE0CE7">
        <w:trPr>
          <w:trHeight w:val="108"/>
          <w:jc w:val="center"/>
        </w:trPr>
        <w:tc>
          <w:tcPr>
            <w:tcW w:w="2038" w:type="dxa"/>
            <w:vMerge/>
            <w:tcBorders>
              <w:top w:val="nil"/>
              <w:left w:val="single" w:sz="4" w:space="0" w:color="auto"/>
              <w:bottom w:val="single" w:sz="4" w:space="0" w:color="auto"/>
              <w:right w:val="single" w:sz="4" w:space="0" w:color="auto"/>
            </w:tcBorders>
            <w:vAlign w:val="center"/>
            <w:hideMark/>
          </w:tcPr>
          <w:p w:rsidR="00C023CE" w:rsidRPr="00FE0CE7" w:rsidRDefault="00C023CE" w:rsidP="00C023CE">
            <w:pPr>
              <w:spacing w:after="0" w:line="240" w:lineRule="auto"/>
              <w:rPr>
                <w:rFonts w:eastAsia="Times New Roman" w:cs="Arial"/>
                <w:sz w:val="16"/>
                <w:szCs w:val="16"/>
                <w:lang w:eastAsia="es-CO"/>
              </w:rPr>
            </w:pPr>
          </w:p>
        </w:tc>
        <w:tc>
          <w:tcPr>
            <w:tcW w:w="5839"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CARACOLI - CIUDAD BOLIVAR - HAB</w:t>
            </w:r>
          </w:p>
        </w:tc>
        <w:tc>
          <w:tcPr>
            <w:tcW w:w="1121"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36</w:t>
            </w:r>
          </w:p>
        </w:tc>
      </w:tr>
      <w:tr w:rsidR="00C023CE" w:rsidRPr="00FE0CE7" w:rsidTr="00FE0CE7">
        <w:trPr>
          <w:trHeight w:val="196"/>
          <w:jc w:val="center"/>
        </w:trPr>
        <w:tc>
          <w:tcPr>
            <w:tcW w:w="2038" w:type="dxa"/>
            <w:vMerge/>
            <w:tcBorders>
              <w:top w:val="nil"/>
              <w:left w:val="single" w:sz="4" w:space="0" w:color="auto"/>
              <w:bottom w:val="single" w:sz="4" w:space="0" w:color="auto"/>
              <w:right w:val="single" w:sz="4" w:space="0" w:color="auto"/>
            </w:tcBorders>
            <w:vAlign w:val="center"/>
            <w:hideMark/>
          </w:tcPr>
          <w:p w:rsidR="00C023CE" w:rsidRPr="00FE0CE7" w:rsidRDefault="00C023CE" w:rsidP="00C023CE">
            <w:pPr>
              <w:spacing w:after="0" w:line="240" w:lineRule="auto"/>
              <w:rPr>
                <w:rFonts w:eastAsia="Times New Roman" w:cs="Arial"/>
                <w:sz w:val="16"/>
                <w:szCs w:val="16"/>
                <w:lang w:eastAsia="es-CO"/>
              </w:rPr>
            </w:pPr>
          </w:p>
        </w:tc>
        <w:tc>
          <w:tcPr>
            <w:tcW w:w="5839"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CARACOLI - CIUDAD BOLIVAR - HAB. II</w:t>
            </w:r>
          </w:p>
        </w:tc>
        <w:tc>
          <w:tcPr>
            <w:tcW w:w="1121"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32</w:t>
            </w:r>
          </w:p>
        </w:tc>
      </w:tr>
      <w:tr w:rsidR="00C023CE" w:rsidRPr="00FE0CE7" w:rsidTr="00FE0CE7">
        <w:trPr>
          <w:trHeight w:val="142"/>
          <w:jc w:val="center"/>
        </w:trPr>
        <w:tc>
          <w:tcPr>
            <w:tcW w:w="2038" w:type="dxa"/>
            <w:vMerge/>
            <w:tcBorders>
              <w:top w:val="nil"/>
              <w:left w:val="single" w:sz="4" w:space="0" w:color="auto"/>
              <w:bottom w:val="single" w:sz="4" w:space="0" w:color="auto"/>
              <w:right w:val="single" w:sz="4" w:space="0" w:color="auto"/>
            </w:tcBorders>
            <w:vAlign w:val="center"/>
            <w:hideMark/>
          </w:tcPr>
          <w:p w:rsidR="00C023CE" w:rsidRPr="00FE0CE7" w:rsidRDefault="00C023CE" w:rsidP="00C023CE">
            <w:pPr>
              <w:spacing w:after="0" w:line="240" w:lineRule="auto"/>
              <w:rPr>
                <w:rFonts w:eastAsia="Times New Roman" w:cs="Arial"/>
                <w:sz w:val="16"/>
                <w:szCs w:val="16"/>
                <w:lang w:eastAsia="es-CO"/>
              </w:rPr>
            </w:pPr>
          </w:p>
        </w:tc>
        <w:tc>
          <w:tcPr>
            <w:tcW w:w="5839"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CARACOLI - CIUDAD BOLIVAR - HAB. III</w:t>
            </w:r>
          </w:p>
        </w:tc>
        <w:tc>
          <w:tcPr>
            <w:tcW w:w="1121"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5</w:t>
            </w:r>
          </w:p>
        </w:tc>
      </w:tr>
      <w:tr w:rsidR="00C023CE" w:rsidRPr="00FE0CE7" w:rsidTr="00FE0CE7">
        <w:trPr>
          <w:trHeight w:val="88"/>
          <w:jc w:val="center"/>
        </w:trPr>
        <w:tc>
          <w:tcPr>
            <w:tcW w:w="2038" w:type="dxa"/>
            <w:vMerge/>
            <w:tcBorders>
              <w:top w:val="nil"/>
              <w:left w:val="single" w:sz="4" w:space="0" w:color="auto"/>
              <w:bottom w:val="single" w:sz="4" w:space="0" w:color="auto"/>
              <w:right w:val="single" w:sz="4" w:space="0" w:color="auto"/>
            </w:tcBorders>
            <w:vAlign w:val="center"/>
            <w:hideMark/>
          </w:tcPr>
          <w:p w:rsidR="00C023CE" w:rsidRPr="00FE0CE7" w:rsidRDefault="00C023CE" w:rsidP="00C023CE">
            <w:pPr>
              <w:spacing w:after="0" w:line="240" w:lineRule="auto"/>
              <w:rPr>
                <w:rFonts w:eastAsia="Times New Roman" w:cs="Arial"/>
                <w:sz w:val="16"/>
                <w:szCs w:val="16"/>
                <w:lang w:eastAsia="es-CO"/>
              </w:rPr>
            </w:pPr>
          </w:p>
        </w:tc>
        <w:tc>
          <w:tcPr>
            <w:tcW w:w="5839"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CASA GRANDE - CIUDAD BOLIVAR- HAB</w:t>
            </w:r>
          </w:p>
        </w:tc>
        <w:tc>
          <w:tcPr>
            <w:tcW w:w="1121"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0</w:t>
            </w:r>
          </w:p>
        </w:tc>
      </w:tr>
      <w:tr w:rsidR="00C023CE" w:rsidRPr="00FE0CE7" w:rsidTr="00FE0CE7">
        <w:trPr>
          <w:trHeight w:val="176"/>
          <w:jc w:val="center"/>
        </w:trPr>
        <w:tc>
          <w:tcPr>
            <w:tcW w:w="2038" w:type="dxa"/>
            <w:vMerge/>
            <w:tcBorders>
              <w:top w:val="nil"/>
              <w:left w:val="single" w:sz="4" w:space="0" w:color="auto"/>
              <w:bottom w:val="single" w:sz="4" w:space="0" w:color="auto"/>
              <w:right w:val="single" w:sz="4" w:space="0" w:color="auto"/>
            </w:tcBorders>
            <w:vAlign w:val="center"/>
            <w:hideMark/>
          </w:tcPr>
          <w:p w:rsidR="00C023CE" w:rsidRPr="00FE0CE7" w:rsidRDefault="00C023CE" w:rsidP="00C023CE">
            <w:pPr>
              <w:spacing w:after="0" w:line="240" w:lineRule="auto"/>
              <w:rPr>
                <w:rFonts w:eastAsia="Times New Roman" w:cs="Arial"/>
                <w:sz w:val="16"/>
                <w:szCs w:val="16"/>
                <w:lang w:eastAsia="es-CO"/>
              </w:rPr>
            </w:pPr>
          </w:p>
        </w:tc>
        <w:tc>
          <w:tcPr>
            <w:tcW w:w="5839"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JERUSALEN - CIUDAD BOLIVAR - HAB</w:t>
            </w:r>
          </w:p>
        </w:tc>
        <w:tc>
          <w:tcPr>
            <w:tcW w:w="1121"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6</w:t>
            </w:r>
          </w:p>
        </w:tc>
      </w:tr>
      <w:tr w:rsidR="00C023CE" w:rsidRPr="00FE0CE7" w:rsidTr="00FE0CE7">
        <w:trPr>
          <w:trHeight w:val="123"/>
          <w:jc w:val="center"/>
        </w:trPr>
        <w:tc>
          <w:tcPr>
            <w:tcW w:w="2038" w:type="dxa"/>
            <w:vMerge/>
            <w:tcBorders>
              <w:top w:val="nil"/>
              <w:left w:val="single" w:sz="4" w:space="0" w:color="auto"/>
              <w:bottom w:val="single" w:sz="4" w:space="0" w:color="auto"/>
              <w:right w:val="single" w:sz="4" w:space="0" w:color="auto"/>
            </w:tcBorders>
            <w:vAlign w:val="center"/>
            <w:hideMark/>
          </w:tcPr>
          <w:p w:rsidR="00C023CE" w:rsidRPr="00FE0CE7" w:rsidRDefault="00C023CE" w:rsidP="00C023CE">
            <w:pPr>
              <w:spacing w:after="0" w:line="240" w:lineRule="auto"/>
              <w:rPr>
                <w:rFonts w:eastAsia="Times New Roman" w:cs="Arial"/>
                <w:sz w:val="16"/>
                <w:szCs w:val="16"/>
                <w:lang w:eastAsia="es-CO"/>
              </w:rPr>
            </w:pPr>
          </w:p>
        </w:tc>
        <w:tc>
          <w:tcPr>
            <w:tcW w:w="5839"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LAS HUERTAS - CIUDAD BOLIVAR- HAB</w:t>
            </w:r>
          </w:p>
        </w:tc>
        <w:tc>
          <w:tcPr>
            <w:tcW w:w="1121"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11</w:t>
            </w:r>
          </w:p>
        </w:tc>
      </w:tr>
      <w:tr w:rsidR="00C023CE" w:rsidRPr="00FE0CE7" w:rsidTr="00FE0CE7">
        <w:trPr>
          <w:trHeight w:val="68"/>
          <w:jc w:val="center"/>
        </w:trPr>
        <w:tc>
          <w:tcPr>
            <w:tcW w:w="2038" w:type="dxa"/>
            <w:vMerge/>
            <w:tcBorders>
              <w:top w:val="nil"/>
              <w:left w:val="single" w:sz="4" w:space="0" w:color="auto"/>
              <w:bottom w:val="single" w:sz="4" w:space="0" w:color="auto"/>
              <w:right w:val="single" w:sz="4" w:space="0" w:color="auto"/>
            </w:tcBorders>
            <w:vAlign w:val="center"/>
            <w:hideMark/>
          </w:tcPr>
          <w:p w:rsidR="00C023CE" w:rsidRPr="00FE0CE7" w:rsidRDefault="00C023CE" w:rsidP="00C023CE">
            <w:pPr>
              <w:spacing w:after="0" w:line="240" w:lineRule="auto"/>
              <w:rPr>
                <w:rFonts w:eastAsia="Times New Roman" w:cs="Arial"/>
                <w:sz w:val="16"/>
                <w:szCs w:val="16"/>
                <w:lang w:eastAsia="es-CO"/>
              </w:rPr>
            </w:pPr>
          </w:p>
        </w:tc>
        <w:tc>
          <w:tcPr>
            <w:tcW w:w="5839"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LUCERO - CIUDAD BOLIVAR - HAB. III</w:t>
            </w:r>
          </w:p>
        </w:tc>
        <w:tc>
          <w:tcPr>
            <w:tcW w:w="1121"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4</w:t>
            </w:r>
          </w:p>
        </w:tc>
      </w:tr>
      <w:tr w:rsidR="00C023CE" w:rsidRPr="00FE0CE7" w:rsidTr="00FE0CE7">
        <w:trPr>
          <w:trHeight w:val="156"/>
          <w:jc w:val="center"/>
        </w:trPr>
        <w:tc>
          <w:tcPr>
            <w:tcW w:w="2038" w:type="dxa"/>
            <w:vMerge/>
            <w:tcBorders>
              <w:top w:val="nil"/>
              <w:left w:val="single" w:sz="4" w:space="0" w:color="auto"/>
              <w:bottom w:val="single" w:sz="4" w:space="0" w:color="auto"/>
              <w:right w:val="single" w:sz="4" w:space="0" w:color="auto"/>
            </w:tcBorders>
            <w:vAlign w:val="center"/>
            <w:hideMark/>
          </w:tcPr>
          <w:p w:rsidR="00C023CE" w:rsidRPr="00FE0CE7" w:rsidRDefault="00C023CE" w:rsidP="00C023CE">
            <w:pPr>
              <w:spacing w:after="0" w:line="240" w:lineRule="auto"/>
              <w:rPr>
                <w:rFonts w:eastAsia="Times New Roman" w:cs="Arial"/>
                <w:sz w:val="16"/>
                <w:szCs w:val="16"/>
                <w:lang w:eastAsia="es-CO"/>
              </w:rPr>
            </w:pPr>
          </w:p>
        </w:tc>
        <w:tc>
          <w:tcPr>
            <w:tcW w:w="5839"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MIRADOR  DE LA ESTANCIA - CIUDAD BOLIVAR - HAB</w:t>
            </w:r>
          </w:p>
        </w:tc>
        <w:tc>
          <w:tcPr>
            <w:tcW w:w="1121"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3</w:t>
            </w:r>
          </w:p>
        </w:tc>
      </w:tr>
      <w:tr w:rsidR="00C023CE" w:rsidRPr="00FE0CE7" w:rsidTr="00FE0CE7">
        <w:trPr>
          <w:trHeight w:val="117"/>
          <w:jc w:val="center"/>
        </w:trPr>
        <w:tc>
          <w:tcPr>
            <w:tcW w:w="2038" w:type="dxa"/>
            <w:vMerge/>
            <w:tcBorders>
              <w:top w:val="nil"/>
              <w:left w:val="single" w:sz="4" w:space="0" w:color="auto"/>
              <w:bottom w:val="single" w:sz="4" w:space="0" w:color="auto"/>
              <w:right w:val="single" w:sz="4" w:space="0" w:color="auto"/>
            </w:tcBorders>
            <w:vAlign w:val="center"/>
            <w:hideMark/>
          </w:tcPr>
          <w:p w:rsidR="00C023CE" w:rsidRPr="00FE0CE7" w:rsidRDefault="00C023CE" w:rsidP="00C023CE">
            <w:pPr>
              <w:spacing w:after="0" w:line="240" w:lineRule="auto"/>
              <w:rPr>
                <w:rFonts w:eastAsia="Times New Roman" w:cs="Arial"/>
                <w:sz w:val="16"/>
                <w:szCs w:val="16"/>
                <w:lang w:eastAsia="es-CO"/>
              </w:rPr>
            </w:pPr>
          </w:p>
        </w:tc>
        <w:tc>
          <w:tcPr>
            <w:tcW w:w="5839"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SAN FRANCISCO - CIUDAD BOLIVAR - HAB II</w:t>
            </w:r>
          </w:p>
        </w:tc>
        <w:tc>
          <w:tcPr>
            <w:tcW w:w="1121"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6</w:t>
            </w:r>
          </w:p>
        </w:tc>
      </w:tr>
      <w:tr w:rsidR="00C023CE" w:rsidRPr="00FE0CE7" w:rsidTr="00FE0CE7">
        <w:trPr>
          <w:trHeight w:val="204"/>
          <w:jc w:val="center"/>
        </w:trPr>
        <w:tc>
          <w:tcPr>
            <w:tcW w:w="2038" w:type="dxa"/>
            <w:vMerge/>
            <w:tcBorders>
              <w:top w:val="nil"/>
              <w:left w:val="single" w:sz="4" w:space="0" w:color="auto"/>
              <w:bottom w:val="single" w:sz="4" w:space="0" w:color="auto"/>
              <w:right w:val="single" w:sz="4" w:space="0" w:color="auto"/>
            </w:tcBorders>
            <w:vAlign w:val="center"/>
            <w:hideMark/>
          </w:tcPr>
          <w:p w:rsidR="00C023CE" w:rsidRPr="00FE0CE7" w:rsidRDefault="00C023CE" w:rsidP="00C023CE">
            <w:pPr>
              <w:spacing w:after="0" w:line="240" w:lineRule="auto"/>
              <w:rPr>
                <w:rFonts w:eastAsia="Times New Roman" w:cs="Arial"/>
                <w:sz w:val="16"/>
                <w:szCs w:val="16"/>
                <w:lang w:eastAsia="es-CO"/>
              </w:rPr>
            </w:pPr>
          </w:p>
        </w:tc>
        <w:tc>
          <w:tcPr>
            <w:tcW w:w="5839"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SIERRA MORENA - CIUDAD BOLIVAR- HAB</w:t>
            </w:r>
          </w:p>
        </w:tc>
        <w:tc>
          <w:tcPr>
            <w:tcW w:w="1121"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9</w:t>
            </w:r>
          </w:p>
        </w:tc>
      </w:tr>
      <w:tr w:rsidR="00C023CE" w:rsidRPr="00FE0CE7" w:rsidTr="00FE0CE7">
        <w:trPr>
          <w:trHeight w:val="122"/>
          <w:jc w:val="center"/>
        </w:trPr>
        <w:tc>
          <w:tcPr>
            <w:tcW w:w="2038" w:type="dxa"/>
            <w:vMerge/>
            <w:tcBorders>
              <w:top w:val="nil"/>
              <w:left w:val="single" w:sz="4" w:space="0" w:color="auto"/>
              <w:bottom w:val="single" w:sz="4" w:space="0" w:color="auto"/>
              <w:right w:val="single" w:sz="4" w:space="0" w:color="auto"/>
            </w:tcBorders>
            <w:vAlign w:val="center"/>
            <w:hideMark/>
          </w:tcPr>
          <w:p w:rsidR="00C023CE" w:rsidRPr="00FE0CE7" w:rsidRDefault="00C023CE" w:rsidP="00C023CE">
            <w:pPr>
              <w:spacing w:after="0" w:line="240" w:lineRule="auto"/>
              <w:rPr>
                <w:rFonts w:eastAsia="Times New Roman" w:cs="Arial"/>
                <w:sz w:val="16"/>
                <w:szCs w:val="16"/>
                <w:lang w:eastAsia="es-CO"/>
              </w:rPr>
            </w:pPr>
          </w:p>
        </w:tc>
        <w:tc>
          <w:tcPr>
            <w:tcW w:w="5839"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SIERRA MORENA - CIUDAD BOLIVAR- HAB. II</w:t>
            </w:r>
          </w:p>
        </w:tc>
        <w:tc>
          <w:tcPr>
            <w:tcW w:w="1121"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33</w:t>
            </w:r>
          </w:p>
        </w:tc>
      </w:tr>
      <w:tr w:rsidR="00C023CE" w:rsidRPr="00FE0CE7" w:rsidTr="00FE0CE7">
        <w:trPr>
          <w:trHeight w:val="69"/>
          <w:jc w:val="center"/>
        </w:trPr>
        <w:tc>
          <w:tcPr>
            <w:tcW w:w="2038" w:type="dxa"/>
            <w:vMerge/>
            <w:tcBorders>
              <w:top w:val="nil"/>
              <w:left w:val="single" w:sz="4" w:space="0" w:color="auto"/>
              <w:bottom w:val="single" w:sz="4" w:space="0" w:color="auto"/>
              <w:right w:val="single" w:sz="4" w:space="0" w:color="auto"/>
            </w:tcBorders>
            <w:vAlign w:val="center"/>
            <w:hideMark/>
          </w:tcPr>
          <w:p w:rsidR="00C023CE" w:rsidRPr="00FE0CE7" w:rsidRDefault="00C023CE" w:rsidP="00C023CE">
            <w:pPr>
              <w:spacing w:after="0" w:line="240" w:lineRule="auto"/>
              <w:rPr>
                <w:rFonts w:eastAsia="Times New Roman" w:cs="Arial"/>
                <w:sz w:val="16"/>
                <w:szCs w:val="16"/>
                <w:lang w:eastAsia="es-CO"/>
              </w:rPr>
            </w:pPr>
          </w:p>
        </w:tc>
        <w:tc>
          <w:tcPr>
            <w:tcW w:w="5839"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SIERRA MORENA - CIUDAD BOLIVAR- HAB. III</w:t>
            </w:r>
          </w:p>
        </w:tc>
        <w:tc>
          <w:tcPr>
            <w:tcW w:w="1121"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8</w:t>
            </w:r>
          </w:p>
        </w:tc>
      </w:tr>
      <w:tr w:rsidR="00C023CE" w:rsidRPr="00FE0CE7" w:rsidTr="00FE0CE7">
        <w:trPr>
          <w:trHeight w:val="170"/>
          <w:jc w:val="center"/>
        </w:trPr>
        <w:tc>
          <w:tcPr>
            <w:tcW w:w="203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SAN CRISTOBAL</w:t>
            </w:r>
          </w:p>
        </w:tc>
        <w:tc>
          <w:tcPr>
            <w:tcW w:w="5839"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SAN BLAS - SAN CRISTOBAL - HAB</w:t>
            </w:r>
          </w:p>
        </w:tc>
        <w:tc>
          <w:tcPr>
            <w:tcW w:w="1121"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2</w:t>
            </w:r>
          </w:p>
        </w:tc>
      </w:tr>
      <w:tr w:rsidR="00C023CE" w:rsidRPr="00FE0CE7" w:rsidTr="00FE0CE7">
        <w:trPr>
          <w:trHeight w:val="174"/>
          <w:jc w:val="center"/>
        </w:trPr>
        <w:tc>
          <w:tcPr>
            <w:tcW w:w="2038" w:type="dxa"/>
            <w:vMerge/>
            <w:tcBorders>
              <w:top w:val="nil"/>
              <w:left w:val="single" w:sz="4" w:space="0" w:color="auto"/>
              <w:bottom w:val="single" w:sz="4" w:space="0" w:color="auto"/>
              <w:right w:val="single" w:sz="4" w:space="0" w:color="auto"/>
            </w:tcBorders>
            <w:vAlign w:val="center"/>
            <w:hideMark/>
          </w:tcPr>
          <w:p w:rsidR="00C023CE" w:rsidRPr="00FE0CE7" w:rsidRDefault="00C023CE" w:rsidP="00C023CE">
            <w:pPr>
              <w:spacing w:after="0" w:line="240" w:lineRule="auto"/>
              <w:rPr>
                <w:rFonts w:eastAsia="Times New Roman" w:cs="Arial"/>
                <w:sz w:val="16"/>
                <w:szCs w:val="16"/>
                <w:lang w:eastAsia="es-CO"/>
              </w:rPr>
            </w:pPr>
          </w:p>
        </w:tc>
        <w:tc>
          <w:tcPr>
            <w:tcW w:w="5839"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ESTRUCTURACION CONVENIO 496</w:t>
            </w:r>
          </w:p>
        </w:tc>
        <w:tc>
          <w:tcPr>
            <w:tcW w:w="1121"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137</w:t>
            </w:r>
          </w:p>
        </w:tc>
      </w:tr>
      <w:tr w:rsidR="00C023CE" w:rsidRPr="00FE0CE7" w:rsidTr="00FE0CE7">
        <w:trPr>
          <w:trHeight w:val="64"/>
          <w:jc w:val="center"/>
        </w:trPr>
        <w:tc>
          <w:tcPr>
            <w:tcW w:w="2038" w:type="dxa"/>
            <w:tcBorders>
              <w:top w:val="nil"/>
              <w:left w:val="single" w:sz="4" w:space="0" w:color="auto"/>
              <w:bottom w:val="single" w:sz="4" w:space="0" w:color="auto"/>
              <w:right w:val="single" w:sz="4" w:space="0" w:color="auto"/>
            </w:tcBorders>
            <w:shd w:val="clear" w:color="auto" w:fill="auto"/>
            <w:noWrap/>
            <w:vAlign w:val="center"/>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SUBA</w:t>
            </w:r>
          </w:p>
        </w:tc>
        <w:tc>
          <w:tcPr>
            <w:tcW w:w="5839"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EL RINCON - SUBA - HAB</w:t>
            </w:r>
          </w:p>
        </w:tc>
        <w:tc>
          <w:tcPr>
            <w:tcW w:w="1121"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34</w:t>
            </w:r>
          </w:p>
        </w:tc>
      </w:tr>
      <w:tr w:rsidR="00C023CE" w:rsidRPr="00FE0CE7" w:rsidTr="00FE0CE7">
        <w:trPr>
          <w:trHeight w:val="82"/>
          <w:jc w:val="center"/>
        </w:trPr>
        <w:tc>
          <w:tcPr>
            <w:tcW w:w="2038" w:type="dxa"/>
            <w:tcBorders>
              <w:top w:val="nil"/>
              <w:left w:val="single" w:sz="4" w:space="0" w:color="auto"/>
              <w:bottom w:val="single" w:sz="4" w:space="0" w:color="auto"/>
              <w:right w:val="single" w:sz="4" w:space="0" w:color="auto"/>
            </w:tcBorders>
            <w:shd w:val="clear" w:color="auto" w:fill="auto"/>
            <w:noWrap/>
            <w:vAlign w:val="center"/>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 </w:t>
            </w:r>
          </w:p>
        </w:tc>
        <w:tc>
          <w:tcPr>
            <w:tcW w:w="5839"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TIBABUYES - SUBA - HAB</w:t>
            </w:r>
          </w:p>
        </w:tc>
        <w:tc>
          <w:tcPr>
            <w:tcW w:w="1121"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21</w:t>
            </w:r>
          </w:p>
        </w:tc>
      </w:tr>
      <w:tr w:rsidR="00C023CE" w:rsidRPr="00FE0CE7" w:rsidTr="00FE0CE7">
        <w:trPr>
          <w:trHeight w:val="86"/>
          <w:jc w:val="center"/>
        </w:trPr>
        <w:tc>
          <w:tcPr>
            <w:tcW w:w="203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USAQUEN</w:t>
            </w:r>
          </w:p>
        </w:tc>
        <w:tc>
          <w:tcPr>
            <w:tcW w:w="5839"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FRANJA DE ADECUACION - USAQUEN - HAB</w:t>
            </w:r>
          </w:p>
        </w:tc>
        <w:tc>
          <w:tcPr>
            <w:tcW w:w="1121"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3</w:t>
            </w:r>
          </w:p>
        </w:tc>
      </w:tr>
      <w:tr w:rsidR="00C023CE" w:rsidRPr="00FE0CE7" w:rsidTr="00FE0CE7">
        <w:trPr>
          <w:trHeight w:val="118"/>
          <w:jc w:val="center"/>
        </w:trPr>
        <w:tc>
          <w:tcPr>
            <w:tcW w:w="2038" w:type="dxa"/>
            <w:vMerge/>
            <w:tcBorders>
              <w:top w:val="nil"/>
              <w:left w:val="single" w:sz="4" w:space="0" w:color="auto"/>
              <w:bottom w:val="single" w:sz="4" w:space="0" w:color="auto"/>
              <w:right w:val="single" w:sz="4" w:space="0" w:color="auto"/>
            </w:tcBorders>
            <w:vAlign w:val="center"/>
            <w:hideMark/>
          </w:tcPr>
          <w:p w:rsidR="00C023CE" w:rsidRPr="00FE0CE7" w:rsidRDefault="00C023CE" w:rsidP="00C023CE">
            <w:pPr>
              <w:spacing w:after="0" w:line="240" w:lineRule="auto"/>
              <w:rPr>
                <w:rFonts w:eastAsia="Times New Roman" w:cs="Arial"/>
                <w:sz w:val="16"/>
                <w:szCs w:val="16"/>
                <w:lang w:eastAsia="es-CO"/>
              </w:rPr>
            </w:pPr>
          </w:p>
        </w:tc>
        <w:tc>
          <w:tcPr>
            <w:tcW w:w="5839"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VERBENAL - USAQUEN - HAB</w:t>
            </w:r>
          </w:p>
        </w:tc>
        <w:tc>
          <w:tcPr>
            <w:tcW w:w="1121" w:type="dxa"/>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7</w:t>
            </w:r>
          </w:p>
        </w:tc>
      </w:tr>
      <w:tr w:rsidR="00C023CE" w:rsidRPr="00FE0CE7" w:rsidTr="00FE0CE7">
        <w:trPr>
          <w:trHeight w:val="136"/>
          <w:jc w:val="center"/>
        </w:trPr>
        <w:tc>
          <w:tcPr>
            <w:tcW w:w="20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USME</w:t>
            </w:r>
          </w:p>
        </w:tc>
        <w:tc>
          <w:tcPr>
            <w:tcW w:w="5839" w:type="dxa"/>
            <w:tcBorders>
              <w:top w:val="single" w:sz="4" w:space="0" w:color="auto"/>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COMUNEROS - USME - HAB</w:t>
            </w:r>
          </w:p>
        </w:tc>
        <w:tc>
          <w:tcPr>
            <w:tcW w:w="1121" w:type="dxa"/>
            <w:tcBorders>
              <w:top w:val="single" w:sz="4" w:space="0" w:color="auto"/>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47</w:t>
            </w:r>
          </w:p>
        </w:tc>
      </w:tr>
      <w:tr w:rsidR="00C023CE" w:rsidRPr="00FE0CE7" w:rsidTr="00FE0CE7">
        <w:trPr>
          <w:trHeight w:val="154"/>
          <w:jc w:val="center"/>
        </w:trPr>
        <w:tc>
          <w:tcPr>
            <w:tcW w:w="2038" w:type="dxa"/>
            <w:vMerge/>
            <w:tcBorders>
              <w:top w:val="single" w:sz="4" w:space="0" w:color="auto"/>
              <w:left w:val="single" w:sz="4" w:space="0" w:color="auto"/>
              <w:bottom w:val="single" w:sz="4" w:space="0" w:color="auto"/>
              <w:right w:val="single" w:sz="4" w:space="0" w:color="auto"/>
            </w:tcBorders>
            <w:vAlign w:val="center"/>
            <w:hideMark/>
          </w:tcPr>
          <w:p w:rsidR="00C023CE" w:rsidRPr="00FE0CE7" w:rsidRDefault="00C023CE" w:rsidP="00C023CE">
            <w:pPr>
              <w:spacing w:after="0" w:line="240" w:lineRule="auto"/>
              <w:rPr>
                <w:rFonts w:eastAsia="Times New Roman" w:cs="Arial"/>
                <w:sz w:val="16"/>
                <w:szCs w:val="16"/>
                <w:lang w:eastAsia="es-CO"/>
              </w:rPr>
            </w:pPr>
          </w:p>
        </w:tc>
        <w:tc>
          <w:tcPr>
            <w:tcW w:w="5839" w:type="dxa"/>
            <w:tcBorders>
              <w:top w:val="single" w:sz="4" w:space="0" w:color="auto"/>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GRAN YOMASA - USME - HAB</w:t>
            </w:r>
          </w:p>
        </w:tc>
        <w:tc>
          <w:tcPr>
            <w:tcW w:w="1121" w:type="dxa"/>
            <w:tcBorders>
              <w:top w:val="single" w:sz="4" w:space="0" w:color="auto"/>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8</w:t>
            </w:r>
          </w:p>
        </w:tc>
      </w:tr>
      <w:tr w:rsidR="00C023CE" w:rsidRPr="00FE0CE7" w:rsidTr="00FE0CE7">
        <w:trPr>
          <w:trHeight w:val="101"/>
          <w:jc w:val="center"/>
        </w:trPr>
        <w:tc>
          <w:tcPr>
            <w:tcW w:w="2038" w:type="dxa"/>
            <w:vMerge/>
            <w:tcBorders>
              <w:top w:val="single" w:sz="4" w:space="0" w:color="auto"/>
              <w:left w:val="single" w:sz="4" w:space="0" w:color="auto"/>
              <w:bottom w:val="single" w:sz="4" w:space="0" w:color="auto"/>
              <w:right w:val="single" w:sz="4" w:space="0" w:color="auto"/>
            </w:tcBorders>
            <w:vAlign w:val="center"/>
            <w:hideMark/>
          </w:tcPr>
          <w:p w:rsidR="00C023CE" w:rsidRPr="00FE0CE7" w:rsidRDefault="00C023CE" w:rsidP="00C023CE">
            <w:pPr>
              <w:spacing w:after="0" w:line="240" w:lineRule="auto"/>
              <w:rPr>
                <w:rFonts w:eastAsia="Times New Roman" w:cs="Arial"/>
                <w:sz w:val="16"/>
                <w:szCs w:val="16"/>
                <w:lang w:eastAsia="es-CO"/>
              </w:rPr>
            </w:pPr>
          </w:p>
        </w:tc>
        <w:tc>
          <w:tcPr>
            <w:tcW w:w="5839" w:type="dxa"/>
            <w:tcBorders>
              <w:top w:val="single" w:sz="4" w:space="0" w:color="auto"/>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VILLA ROSITA - USME - HAB</w:t>
            </w:r>
          </w:p>
        </w:tc>
        <w:tc>
          <w:tcPr>
            <w:tcW w:w="1121" w:type="dxa"/>
            <w:tcBorders>
              <w:top w:val="single" w:sz="4" w:space="0" w:color="auto"/>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6</w:t>
            </w:r>
          </w:p>
        </w:tc>
      </w:tr>
      <w:tr w:rsidR="00D45D52" w:rsidRPr="00FE0CE7" w:rsidTr="00FD6F63">
        <w:trPr>
          <w:trHeight w:val="255"/>
          <w:jc w:val="center"/>
        </w:trPr>
        <w:tc>
          <w:tcPr>
            <w:tcW w:w="2038"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D45D52" w:rsidRPr="00FE0CE7" w:rsidRDefault="00D45D52" w:rsidP="00C023CE">
            <w:pPr>
              <w:spacing w:after="0" w:line="240" w:lineRule="auto"/>
              <w:rPr>
                <w:rFonts w:eastAsia="Times New Roman" w:cs="Arial"/>
                <w:b/>
                <w:sz w:val="16"/>
                <w:szCs w:val="16"/>
                <w:lang w:eastAsia="es-CO"/>
              </w:rPr>
            </w:pPr>
            <w:r w:rsidRPr="00FE0CE7">
              <w:rPr>
                <w:rFonts w:eastAsia="Times New Roman" w:cs="Arial"/>
                <w:b/>
                <w:sz w:val="16"/>
                <w:szCs w:val="16"/>
                <w:lang w:eastAsia="es-CO"/>
              </w:rPr>
              <w:t>TOTAL</w:t>
            </w:r>
          </w:p>
        </w:tc>
        <w:tc>
          <w:tcPr>
            <w:tcW w:w="5839" w:type="dxa"/>
            <w:tcBorders>
              <w:top w:val="single" w:sz="4" w:space="0" w:color="auto"/>
              <w:left w:val="nil"/>
              <w:bottom w:val="single" w:sz="4" w:space="0" w:color="auto"/>
              <w:right w:val="single" w:sz="4" w:space="0" w:color="auto"/>
            </w:tcBorders>
            <w:shd w:val="clear" w:color="auto" w:fill="B8CCE4" w:themeFill="accent1" w:themeFillTint="66"/>
            <w:noWrap/>
            <w:vAlign w:val="bottom"/>
          </w:tcPr>
          <w:p w:rsidR="00D45D52" w:rsidRPr="00FE0CE7" w:rsidRDefault="00D45D52" w:rsidP="00C023CE">
            <w:pPr>
              <w:spacing w:after="0" w:line="240" w:lineRule="auto"/>
              <w:rPr>
                <w:rFonts w:eastAsia="Times New Roman" w:cs="Arial"/>
                <w:b/>
                <w:sz w:val="16"/>
                <w:szCs w:val="16"/>
                <w:lang w:eastAsia="es-CO"/>
              </w:rPr>
            </w:pPr>
          </w:p>
        </w:tc>
        <w:tc>
          <w:tcPr>
            <w:tcW w:w="1121" w:type="dxa"/>
            <w:tcBorders>
              <w:top w:val="single" w:sz="4" w:space="0" w:color="auto"/>
              <w:left w:val="nil"/>
              <w:bottom w:val="single" w:sz="4" w:space="0" w:color="auto"/>
              <w:right w:val="single" w:sz="4" w:space="0" w:color="auto"/>
            </w:tcBorders>
            <w:shd w:val="clear" w:color="auto" w:fill="B8CCE4" w:themeFill="accent1" w:themeFillTint="66"/>
            <w:noWrap/>
            <w:vAlign w:val="bottom"/>
          </w:tcPr>
          <w:p w:rsidR="00D45D52" w:rsidRPr="00FE0CE7" w:rsidRDefault="00D45D52" w:rsidP="00C023CE">
            <w:pPr>
              <w:spacing w:after="0" w:line="240" w:lineRule="auto"/>
              <w:jc w:val="center"/>
              <w:rPr>
                <w:rFonts w:eastAsia="Times New Roman" w:cs="Arial"/>
                <w:b/>
                <w:sz w:val="16"/>
                <w:szCs w:val="16"/>
                <w:lang w:eastAsia="es-CO"/>
              </w:rPr>
            </w:pPr>
            <w:r w:rsidRPr="00FE0CE7">
              <w:rPr>
                <w:rFonts w:eastAsia="Times New Roman" w:cs="Arial"/>
                <w:b/>
                <w:sz w:val="16"/>
                <w:szCs w:val="16"/>
                <w:lang w:eastAsia="es-CO"/>
              </w:rPr>
              <w:t>509</w:t>
            </w:r>
          </w:p>
        </w:tc>
      </w:tr>
    </w:tbl>
    <w:p w:rsidR="00C023CE" w:rsidRDefault="00C023CE" w:rsidP="00C023CE">
      <w:pPr>
        <w:spacing w:after="0" w:line="240" w:lineRule="auto"/>
        <w:ind w:left="720"/>
        <w:contextualSpacing/>
        <w:jc w:val="both"/>
        <w:rPr>
          <w:rFonts w:eastAsia="Times New Roman" w:cs="Arial"/>
          <w:lang w:eastAsia="es-CO"/>
        </w:rPr>
      </w:pPr>
    </w:p>
    <w:p w:rsidR="00D45D52" w:rsidRDefault="00D45D52" w:rsidP="00C023CE">
      <w:pPr>
        <w:spacing w:after="0" w:line="240" w:lineRule="auto"/>
        <w:ind w:left="720"/>
        <w:contextualSpacing/>
        <w:jc w:val="both"/>
        <w:rPr>
          <w:rFonts w:eastAsia="Times New Roman" w:cs="Arial"/>
          <w:lang w:eastAsia="es-CO"/>
        </w:rPr>
      </w:pPr>
      <w:r>
        <w:rPr>
          <w:rFonts w:eastAsia="Times New Roman" w:cs="Arial"/>
          <w:bCs/>
          <w:noProof/>
          <w:color w:val="FF0000"/>
          <w:lang w:eastAsia="es-CO"/>
        </w:rPr>
        <w:lastRenderedPageBreak/>
        <w:drawing>
          <wp:inline distT="0" distB="0" distL="0" distR="0" wp14:anchorId="546EACBB" wp14:editId="34E5521C">
            <wp:extent cx="4464908" cy="4063586"/>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71928" cy="4069975"/>
                    </a:xfrm>
                    <a:prstGeom prst="rect">
                      <a:avLst/>
                    </a:prstGeom>
                    <a:noFill/>
                    <a:ln>
                      <a:noFill/>
                    </a:ln>
                  </pic:spPr>
                </pic:pic>
              </a:graphicData>
            </a:graphic>
          </wp:inline>
        </w:drawing>
      </w:r>
    </w:p>
    <w:p w:rsidR="00D45D52" w:rsidRDefault="00D45D52" w:rsidP="00C023CE">
      <w:pPr>
        <w:spacing w:after="0" w:line="240" w:lineRule="auto"/>
        <w:ind w:left="720"/>
        <w:contextualSpacing/>
        <w:jc w:val="both"/>
        <w:rPr>
          <w:rFonts w:eastAsia="Times New Roman" w:cs="Arial"/>
          <w:lang w:eastAsia="es-CO"/>
        </w:rPr>
      </w:pPr>
    </w:p>
    <w:p w:rsidR="00297842" w:rsidRDefault="00297842" w:rsidP="00C023CE">
      <w:pPr>
        <w:spacing w:after="0" w:line="240" w:lineRule="auto"/>
        <w:ind w:left="720"/>
        <w:contextualSpacing/>
        <w:jc w:val="both"/>
        <w:rPr>
          <w:rFonts w:eastAsia="Times New Roman" w:cs="Arial"/>
          <w:lang w:eastAsia="es-CO"/>
        </w:rPr>
      </w:pPr>
    </w:p>
    <w:p w:rsidR="006317E7" w:rsidRPr="006317E7" w:rsidRDefault="006317E7" w:rsidP="006317E7">
      <w:pPr>
        <w:numPr>
          <w:ilvl w:val="0"/>
          <w:numId w:val="6"/>
        </w:numPr>
        <w:spacing w:after="0" w:line="240" w:lineRule="auto"/>
        <w:contextualSpacing/>
        <w:jc w:val="both"/>
        <w:rPr>
          <w:rFonts w:eastAsia="Times New Roman" w:cs="Arial"/>
          <w:lang w:eastAsia="es-CO"/>
        </w:rPr>
      </w:pPr>
      <w:r w:rsidRPr="006317E7">
        <w:rPr>
          <w:rFonts w:eastAsia="Times New Roman" w:cs="Arial"/>
          <w:lang w:eastAsia="es-CO"/>
        </w:rPr>
        <w:t xml:space="preserve">Para dar cumplimiento a esta meta se realizaron un total de 3.517 visitas para supervisar la interventoría de las obras, logrando caracterizar 791 Hogares </w:t>
      </w:r>
      <w:r>
        <w:rPr>
          <w:rFonts w:eastAsia="Times New Roman" w:cs="Arial"/>
          <w:lang w:eastAsia="es-CO"/>
        </w:rPr>
        <w:t xml:space="preserve">en las localidades de Bosa, La Candelaria, Ciudad Bolívar, Rafael Uribe </w:t>
      </w:r>
      <w:proofErr w:type="spellStart"/>
      <w:r>
        <w:rPr>
          <w:rFonts w:eastAsia="Times New Roman" w:cs="Arial"/>
          <w:lang w:eastAsia="es-CO"/>
        </w:rPr>
        <w:t>Uribe</w:t>
      </w:r>
      <w:proofErr w:type="spellEnd"/>
      <w:r>
        <w:rPr>
          <w:rFonts w:eastAsia="Times New Roman" w:cs="Arial"/>
          <w:lang w:eastAsia="es-CO"/>
        </w:rPr>
        <w:t xml:space="preserve">, San </w:t>
      </w:r>
      <w:r w:rsidR="003A7E7E">
        <w:rPr>
          <w:rFonts w:eastAsia="Times New Roman" w:cs="Arial"/>
          <w:lang w:eastAsia="es-CO"/>
        </w:rPr>
        <w:t>Cristóbal</w:t>
      </w:r>
      <w:r>
        <w:rPr>
          <w:rFonts w:eastAsia="Times New Roman" w:cs="Arial"/>
          <w:lang w:eastAsia="es-CO"/>
        </w:rPr>
        <w:t xml:space="preserve">, Suba, </w:t>
      </w:r>
      <w:r w:rsidR="003A7E7E">
        <w:rPr>
          <w:rFonts w:eastAsia="Times New Roman" w:cs="Arial"/>
          <w:lang w:eastAsia="es-CO"/>
        </w:rPr>
        <w:t>Usaquén</w:t>
      </w:r>
      <w:r>
        <w:rPr>
          <w:rFonts w:eastAsia="Times New Roman" w:cs="Arial"/>
          <w:lang w:eastAsia="es-CO"/>
        </w:rPr>
        <w:t xml:space="preserve"> y Usme</w:t>
      </w:r>
      <w:r w:rsidRPr="006317E7">
        <w:rPr>
          <w:rFonts w:eastAsia="Times New Roman" w:cs="Arial"/>
          <w:lang w:eastAsia="es-CO"/>
        </w:rPr>
        <w:t xml:space="preserve"> con un total de 3.116 personas beneficiadas a 31 de Diciembre. Para un porcentaje de ejecución del 101% en la vigencia 2016.</w:t>
      </w:r>
    </w:p>
    <w:p w:rsidR="006317E7" w:rsidRPr="006317E7" w:rsidRDefault="006317E7" w:rsidP="006317E7">
      <w:pPr>
        <w:spacing w:after="0" w:line="240" w:lineRule="auto"/>
        <w:ind w:left="720"/>
        <w:contextualSpacing/>
        <w:jc w:val="both"/>
        <w:rPr>
          <w:rFonts w:eastAsia="Times New Roman" w:cs="Arial"/>
          <w:lang w:eastAsia="es-CO"/>
        </w:rPr>
      </w:pPr>
    </w:p>
    <w:p w:rsidR="006317E7" w:rsidRDefault="006317E7" w:rsidP="006317E7">
      <w:pPr>
        <w:spacing w:after="0" w:line="240" w:lineRule="auto"/>
        <w:ind w:left="720"/>
        <w:contextualSpacing/>
        <w:jc w:val="both"/>
        <w:rPr>
          <w:rFonts w:eastAsia="Times New Roman" w:cs="Arial"/>
          <w:lang w:eastAsia="es-CO"/>
        </w:rPr>
      </w:pPr>
      <w:r w:rsidRPr="006317E7">
        <w:rPr>
          <w:rFonts w:eastAsia="Times New Roman" w:cs="Arial"/>
          <w:lang w:eastAsia="es-CO"/>
        </w:rPr>
        <w:t xml:space="preserve">Estas visitas garantizan que la ejecución de las obras de mejoramiento </w:t>
      </w:r>
      <w:r w:rsidR="00F31178" w:rsidRPr="006317E7">
        <w:rPr>
          <w:rFonts w:eastAsia="Times New Roman" w:cs="Arial"/>
          <w:lang w:eastAsia="es-CO"/>
        </w:rPr>
        <w:t>cumpla</w:t>
      </w:r>
      <w:r w:rsidRPr="006317E7">
        <w:rPr>
          <w:rFonts w:eastAsia="Times New Roman" w:cs="Arial"/>
          <w:lang w:eastAsia="es-CO"/>
        </w:rPr>
        <w:t xml:space="preserve"> con los cronogramas y las exigencias arquitectónicas y estructurales concertadas inicialmente, salvaguardando el derecho a la vida de quienes habitan las viviendas y garantizando su derecho a una vivienda digna.</w:t>
      </w:r>
    </w:p>
    <w:p w:rsidR="006317E7" w:rsidRDefault="006317E7" w:rsidP="006317E7">
      <w:pPr>
        <w:spacing w:after="0" w:line="240" w:lineRule="auto"/>
        <w:ind w:left="720"/>
        <w:contextualSpacing/>
        <w:jc w:val="both"/>
        <w:rPr>
          <w:rFonts w:eastAsia="Times New Roman" w:cs="Arial"/>
          <w:lang w:eastAsia="es-CO"/>
        </w:rPr>
      </w:pPr>
    </w:p>
    <w:tbl>
      <w:tblPr>
        <w:tblW w:w="0" w:type="auto"/>
        <w:jc w:val="center"/>
        <w:tblCellMar>
          <w:left w:w="70" w:type="dxa"/>
          <w:right w:w="70" w:type="dxa"/>
        </w:tblCellMar>
        <w:tblLook w:val="04A0" w:firstRow="1" w:lastRow="0" w:firstColumn="1" w:lastColumn="0" w:noHBand="0" w:noVBand="1"/>
      </w:tblPr>
      <w:tblGrid>
        <w:gridCol w:w="5075"/>
        <w:gridCol w:w="1189"/>
        <w:gridCol w:w="1830"/>
      </w:tblGrid>
      <w:tr w:rsidR="00C023CE" w:rsidRPr="00FE0CE7" w:rsidTr="00FE0CE7">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000000" w:fill="95B3D7"/>
            <w:noWrap/>
            <w:vAlign w:val="bottom"/>
            <w:hideMark/>
          </w:tcPr>
          <w:p w:rsidR="00C023CE" w:rsidRPr="00FE0CE7" w:rsidRDefault="00C023CE" w:rsidP="00C023CE">
            <w:pPr>
              <w:spacing w:after="0" w:line="240" w:lineRule="auto"/>
              <w:jc w:val="center"/>
              <w:rPr>
                <w:rFonts w:eastAsia="Times New Roman" w:cs="Arial"/>
                <w:b/>
                <w:bCs/>
                <w:sz w:val="16"/>
                <w:szCs w:val="16"/>
                <w:lang w:eastAsia="es-CO"/>
              </w:rPr>
            </w:pPr>
            <w:r w:rsidRPr="00FE0CE7">
              <w:rPr>
                <w:rFonts w:eastAsia="Times New Roman" w:cs="Arial"/>
                <w:b/>
                <w:bCs/>
                <w:sz w:val="16"/>
                <w:szCs w:val="16"/>
                <w:lang w:eastAsia="es-CO"/>
              </w:rPr>
              <w:t xml:space="preserve">PROYECTOS </w:t>
            </w:r>
          </w:p>
        </w:tc>
        <w:tc>
          <w:tcPr>
            <w:tcW w:w="0" w:type="auto"/>
            <w:tcBorders>
              <w:top w:val="single" w:sz="4" w:space="0" w:color="auto"/>
              <w:left w:val="nil"/>
              <w:bottom w:val="single" w:sz="4" w:space="0" w:color="auto"/>
              <w:right w:val="single" w:sz="4" w:space="0" w:color="auto"/>
            </w:tcBorders>
            <w:shd w:val="clear" w:color="000000" w:fill="95B3D7"/>
            <w:noWrap/>
            <w:vAlign w:val="bottom"/>
            <w:hideMark/>
          </w:tcPr>
          <w:p w:rsidR="00C023CE" w:rsidRPr="00FE0CE7" w:rsidRDefault="00C023CE" w:rsidP="00C023CE">
            <w:pPr>
              <w:spacing w:after="0" w:line="240" w:lineRule="auto"/>
              <w:jc w:val="center"/>
              <w:rPr>
                <w:rFonts w:eastAsia="Times New Roman" w:cs="Arial"/>
                <w:b/>
                <w:bCs/>
                <w:sz w:val="16"/>
                <w:szCs w:val="16"/>
                <w:lang w:eastAsia="es-CO"/>
              </w:rPr>
            </w:pPr>
            <w:r w:rsidRPr="00FE0CE7">
              <w:rPr>
                <w:rFonts w:eastAsia="Times New Roman" w:cs="Arial"/>
                <w:b/>
                <w:bCs/>
                <w:sz w:val="16"/>
                <w:szCs w:val="16"/>
                <w:lang w:eastAsia="es-CO"/>
              </w:rPr>
              <w:t>ACUMULADO</w:t>
            </w:r>
          </w:p>
        </w:tc>
        <w:tc>
          <w:tcPr>
            <w:tcW w:w="0" w:type="auto"/>
            <w:tcBorders>
              <w:top w:val="single" w:sz="4" w:space="0" w:color="auto"/>
              <w:left w:val="nil"/>
              <w:bottom w:val="single" w:sz="4" w:space="0" w:color="auto"/>
              <w:right w:val="single" w:sz="4" w:space="0" w:color="auto"/>
            </w:tcBorders>
            <w:shd w:val="clear" w:color="000000" w:fill="95B3D7"/>
            <w:noWrap/>
            <w:vAlign w:val="bottom"/>
            <w:hideMark/>
          </w:tcPr>
          <w:p w:rsidR="00C023CE" w:rsidRPr="00FE0CE7" w:rsidRDefault="00C023CE" w:rsidP="00C023CE">
            <w:pPr>
              <w:spacing w:after="0" w:line="240" w:lineRule="auto"/>
              <w:jc w:val="center"/>
              <w:rPr>
                <w:rFonts w:eastAsia="Times New Roman" w:cs="Arial"/>
                <w:b/>
                <w:bCs/>
                <w:sz w:val="16"/>
                <w:szCs w:val="16"/>
                <w:lang w:eastAsia="es-CO"/>
              </w:rPr>
            </w:pPr>
            <w:r w:rsidRPr="00FE0CE7">
              <w:rPr>
                <w:rFonts w:eastAsia="Times New Roman" w:cs="Arial"/>
                <w:b/>
                <w:bCs/>
                <w:sz w:val="16"/>
                <w:szCs w:val="16"/>
                <w:lang w:eastAsia="es-CO"/>
              </w:rPr>
              <w:t>Localidad</w:t>
            </w:r>
          </w:p>
        </w:tc>
      </w:tr>
      <w:tr w:rsidR="00C023CE" w:rsidRPr="00FE0CE7" w:rsidTr="00FE0CE7">
        <w:trPr>
          <w:trHeight w:val="102"/>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Times New Roman"/>
                <w:color w:val="000000"/>
                <w:sz w:val="16"/>
                <w:szCs w:val="16"/>
                <w:lang w:eastAsia="es-CO"/>
              </w:rPr>
            </w:pPr>
            <w:r w:rsidRPr="00FE0CE7">
              <w:rPr>
                <w:rFonts w:eastAsia="Times New Roman" w:cs="Times New Roman"/>
                <w:color w:val="000000"/>
                <w:sz w:val="16"/>
                <w:szCs w:val="16"/>
                <w:lang w:eastAsia="es-CO"/>
              </w:rPr>
              <w:t>CVP 2015 - ARBORIZADORA ALTA - CIUDAD BOLIVAR - HAB</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328</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CIUDAD BOLIVAR</w:t>
            </w:r>
          </w:p>
        </w:tc>
      </w:tr>
      <w:tr w:rsidR="00C023CE" w:rsidRPr="00FE0CE7" w:rsidTr="00FE0CE7">
        <w:trPr>
          <w:trHeight w:val="204"/>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ARBORIZADORA ALTA - CIUDAD BOLIVAR - HAB II</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43</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CIUDAD BOLIVAR</w:t>
            </w:r>
          </w:p>
        </w:tc>
      </w:tr>
      <w:tr w:rsidR="00C023CE" w:rsidRPr="00FE0CE7" w:rsidTr="00FE0CE7">
        <w:trPr>
          <w:trHeight w:val="122"/>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Times New Roman"/>
                <w:color w:val="000000"/>
                <w:sz w:val="16"/>
                <w:szCs w:val="16"/>
                <w:lang w:eastAsia="es-CO"/>
              </w:rPr>
            </w:pPr>
            <w:r w:rsidRPr="00FE0CE7">
              <w:rPr>
                <w:rFonts w:eastAsia="Times New Roman" w:cs="Times New Roman"/>
                <w:color w:val="000000"/>
                <w:sz w:val="16"/>
                <w:szCs w:val="16"/>
                <w:lang w:eastAsia="es-CO"/>
              </w:rPr>
              <w:t>CVP 2015 - BOSA CENTRAL - BOSA - HAB</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63</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BOSA</w:t>
            </w:r>
          </w:p>
        </w:tc>
      </w:tr>
      <w:tr w:rsidR="00C023CE" w:rsidRPr="00FE0CE7" w:rsidTr="00FE0CE7">
        <w:trPr>
          <w:trHeight w:val="6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BOSA Y DISPERSOS VICTIMAS - HAB</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173</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BOSA</w:t>
            </w:r>
          </w:p>
        </w:tc>
      </w:tr>
      <w:tr w:rsidR="00C023CE" w:rsidRPr="00FE0CE7" w:rsidTr="00FE0CE7">
        <w:trPr>
          <w:trHeight w:val="156"/>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Times New Roman"/>
                <w:color w:val="000000"/>
                <w:sz w:val="16"/>
                <w:szCs w:val="16"/>
                <w:lang w:eastAsia="es-CO"/>
              </w:rPr>
            </w:pPr>
            <w:r w:rsidRPr="00FE0CE7">
              <w:rPr>
                <w:rFonts w:eastAsia="Times New Roman" w:cs="Times New Roman"/>
                <w:color w:val="000000"/>
                <w:sz w:val="16"/>
                <w:szCs w:val="16"/>
                <w:lang w:eastAsia="es-CO"/>
              </w:rPr>
              <w:t>CVP 2015 - CARACOLI - CIUDAD BOLIVAR - HAB</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102</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CIUDAD BOLIVAR</w:t>
            </w:r>
          </w:p>
        </w:tc>
      </w:tr>
      <w:tr w:rsidR="00C023CE" w:rsidRPr="00FE0CE7" w:rsidTr="00FE0CE7">
        <w:trPr>
          <w:trHeight w:val="116"/>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Times New Roman"/>
                <w:color w:val="000000"/>
                <w:sz w:val="16"/>
                <w:szCs w:val="16"/>
                <w:lang w:eastAsia="es-CO"/>
              </w:rPr>
            </w:pPr>
            <w:r w:rsidRPr="00FE0CE7">
              <w:rPr>
                <w:rFonts w:eastAsia="Times New Roman" w:cs="Times New Roman"/>
                <w:color w:val="000000"/>
                <w:sz w:val="16"/>
                <w:szCs w:val="16"/>
                <w:lang w:eastAsia="es-CO"/>
              </w:rPr>
              <w:t>CVP 2015 - CARACOLI - CIUDAD BOLIVAR - HAB. II</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125</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CIUDAD BOLIVAR</w:t>
            </w:r>
          </w:p>
        </w:tc>
      </w:tr>
      <w:tr w:rsidR="00C023CE" w:rsidRPr="00FE0CE7" w:rsidTr="00FE0CE7">
        <w:trPr>
          <w:trHeight w:val="204"/>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Times New Roman"/>
                <w:color w:val="000000"/>
                <w:sz w:val="16"/>
                <w:szCs w:val="16"/>
                <w:lang w:eastAsia="es-CO"/>
              </w:rPr>
            </w:pPr>
            <w:r w:rsidRPr="00FE0CE7">
              <w:rPr>
                <w:rFonts w:eastAsia="Times New Roman" w:cs="Times New Roman"/>
                <w:color w:val="000000"/>
                <w:sz w:val="16"/>
                <w:szCs w:val="16"/>
                <w:lang w:eastAsia="es-CO"/>
              </w:rPr>
              <w:t>CVP 2015 - CARACOLI - CIUDAD BOLIVAR - HAB. III</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94</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CIUDAD BOLIVAR</w:t>
            </w:r>
          </w:p>
        </w:tc>
      </w:tr>
      <w:tr w:rsidR="00C023CE" w:rsidRPr="00FE0CE7" w:rsidTr="00FE0CE7">
        <w:trPr>
          <w:trHeight w:val="201"/>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Times New Roman"/>
                <w:color w:val="000000"/>
                <w:sz w:val="16"/>
                <w:szCs w:val="16"/>
                <w:lang w:eastAsia="es-CO"/>
              </w:rPr>
            </w:pPr>
            <w:r w:rsidRPr="00FE0CE7">
              <w:rPr>
                <w:rFonts w:eastAsia="Times New Roman" w:cs="Times New Roman"/>
                <w:color w:val="000000"/>
                <w:sz w:val="16"/>
                <w:szCs w:val="16"/>
                <w:lang w:eastAsia="es-CO"/>
              </w:rPr>
              <w:lastRenderedPageBreak/>
              <w:t>CVP 2015 - CASA GRANDE - CIUDAD BOLIVAR- HAB</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113</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CIUDAD BOLIVAR</w:t>
            </w:r>
          </w:p>
        </w:tc>
      </w:tr>
      <w:tr w:rsidR="00C023CE" w:rsidRPr="00FE0CE7" w:rsidTr="00FE0CE7">
        <w:trPr>
          <w:trHeight w:val="14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Times New Roman"/>
                <w:color w:val="000000"/>
                <w:sz w:val="16"/>
                <w:szCs w:val="16"/>
                <w:lang w:eastAsia="es-CO"/>
              </w:rPr>
            </w:pPr>
            <w:r w:rsidRPr="00FE0CE7">
              <w:rPr>
                <w:rFonts w:eastAsia="Times New Roman" w:cs="Times New Roman"/>
                <w:color w:val="000000"/>
                <w:sz w:val="16"/>
                <w:szCs w:val="16"/>
                <w:lang w:eastAsia="es-CO"/>
              </w:rPr>
              <w:t>CVP 2015 - COMUNEROS - USME - HAB</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149</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USME</w:t>
            </w:r>
          </w:p>
        </w:tc>
      </w:tr>
      <w:tr w:rsidR="00C023CE" w:rsidRPr="00FE0CE7" w:rsidTr="00FE0CE7">
        <w:trPr>
          <w:trHeight w:val="93"/>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Times New Roman"/>
                <w:color w:val="000000"/>
                <w:sz w:val="16"/>
                <w:szCs w:val="16"/>
                <w:lang w:eastAsia="es-CO"/>
              </w:rPr>
            </w:pPr>
            <w:r w:rsidRPr="00FE0CE7">
              <w:rPr>
                <w:rFonts w:eastAsia="Times New Roman" w:cs="Times New Roman"/>
                <w:color w:val="000000"/>
                <w:sz w:val="16"/>
                <w:szCs w:val="16"/>
                <w:lang w:eastAsia="es-CO"/>
              </w:rPr>
              <w:t>CVP 2015 - DANUBIO AZUL - CHIGUAZA - HAB</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79</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USME</w:t>
            </w:r>
          </w:p>
        </w:tc>
      </w:tr>
      <w:tr w:rsidR="00C023CE" w:rsidRPr="00FE0CE7" w:rsidTr="00FE0CE7">
        <w:trPr>
          <w:trHeight w:val="47"/>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EGIPTO - LA CANDELARIA- HAB</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198</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LA CANDELARIA</w:t>
            </w:r>
          </w:p>
        </w:tc>
      </w:tr>
      <w:tr w:rsidR="00C023CE" w:rsidRPr="00FE0CE7" w:rsidTr="00FE0CE7">
        <w:trPr>
          <w:trHeight w:val="12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Times New Roman"/>
                <w:color w:val="000000"/>
                <w:sz w:val="16"/>
                <w:szCs w:val="16"/>
                <w:lang w:eastAsia="es-CO"/>
              </w:rPr>
            </w:pPr>
            <w:r w:rsidRPr="00FE0CE7">
              <w:rPr>
                <w:rFonts w:eastAsia="Times New Roman" w:cs="Times New Roman"/>
                <w:color w:val="000000"/>
                <w:sz w:val="16"/>
                <w:szCs w:val="16"/>
                <w:lang w:eastAsia="es-CO"/>
              </w:rPr>
              <w:t>CVP 2015 - EL RINCON - SUBA - HAB</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15</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SUBA</w:t>
            </w:r>
          </w:p>
        </w:tc>
      </w:tr>
      <w:tr w:rsidR="00C023CE" w:rsidRPr="00FE0CE7" w:rsidTr="00FE0CE7">
        <w:trPr>
          <w:trHeight w:val="73"/>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GRAN YOMASA - USME - HAB</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197</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USME</w:t>
            </w:r>
          </w:p>
        </w:tc>
      </w:tr>
      <w:tr w:rsidR="00C023CE" w:rsidRPr="00FE0CE7" w:rsidTr="00FE0CE7">
        <w:trPr>
          <w:trHeight w:val="161"/>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JERUSALEN - CIUDAD BOLIVAR - HAB</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209</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CIUDAD BOLIVAR</w:t>
            </w:r>
          </w:p>
        </w:tc>
      </w:tr>
      <w:tr w:rsidR="00C023CE" w:rsidRPr="00FE0CE7" w:rsidTr="00FE0CE7">
        <w:trPr>
          <w:trHeight w:val="107"/>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Times New Roman"/>
                <w:color w:val="000000"/>
                <w:sz w:val="16"/>
                <w:szCs w:val="16"/>
                <w:lang w:eastAsia="es-CO"/>
              </w:rPr>
            </w:pPr>
            <w:r w:rsidRPr="00FE0CE7">
              <w:rPr>
                <w:rFonts w:eastAsia="Times New Roman" w:cs="Times New Roman"/>
                <w:color w:val="000000"/>
                <w:sz w:val="16"/>
                <w:szCs w:val="16"/>
                <w:lang w:eastAsia="es-CO"/>
              </w:rPr>
              <w:t>CVP 2015 - LAS HUERTAS - CIUDAD BOLIVAR- HAB</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148</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CIUDAD BOLIVAR</w:t>
            </w:r>
          </w:p>
        </w:tc>
      </w:tr>
      <w:tr w:rsidR="00C023CE" w:rsidRPr="00FE0CE7" w:rsidTr="00FE0CE7">
        <w:trPr>
          <w:trHeight w:val="20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Times New Roman"/>
                <w:color w:val="000000"/>
                <w:sz w:val="16"/>
                <w:szCs w:val="16"/>
                <w:lang w:eastAsia="es-CO"/>
              </w:rPr>
            </w:pPr>
            <w:r w:rsidRPr="00FE0CE7">
              <w:rPr>
                <w:rFonts w:eastAsia="Times New Roman" w:cs="Times New Roman"/>
                <w:color w:val="000000"/>
                <w:sz w:val="16"/>
                <w:szCs w:val="16"/>
                <w:lang w:eastAsia="es-CO"/>
              </w:rPr>
              <w:t>CVP 2015 - LUCERO - CIUDAD BOLIVAR - HAB. III</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167</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CIUDAD BOLIVAR</w:t>
            </w:r>
          </w:p>
        </w:tc>
      </w:tr>
      <w:tr w:rsidR="00C023CE" w:rsidRPr="00FE0CE7" w:rsidTr="00FE0CE7">
        <w:trPr>
          <w:trHeight w:val="127"/>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Times New Roman"/>
                <w:color w:val="000000"/>
                <w:sz w:val="16"/>
                <w:szCs w:val="16"/>
                <w:lang w:eastAsia="es-CO"/>
              </w:rPr>
            </w:pPr>
            <w:r w:rsidRPr="00FE0CE7">
              <w:rPr>
                <w:rFonts w:eastAsia="Times New Roman" w:cs="Times New Roman"/>
                <w:color w:val="000000"/>
                <w:sz w:val="16"/>
                <w:szCs w:val="16"/>
                <w:lang w:eastAsia="es-CO"/>
              </w:rPr>
              <w:t xml:space="preserve">CVP 2015 - MARRUECOS - RAFAEL URIBE </w:t>
            </w:r>
            <w:proofErr w:type="spellStart"/>
            <w:r w:rsidRPr="00FE0CE7">
              <w:rPr>
                <w:rFonts w:eastAsia="Times New Roman" w:cs="Times New Roman"/>
                <w:color w:val="000000"/>
                <w:sz w:val="16"/>
                <w:szCs w:val="16"/>
                <w:lang w:eastAsia="es-CO"/>
              </w:rPr>
              <w:t>URIBE</w:t>
            </w:r>
            <w:proofErr w:type="spellEnd"/>
            <w:r w:rsidRPr="00FE0CE7">
              <w:rPr>
                <w:rFonts w:eastAsia="Times New Roman" w:cs="Times New Roman"/>
                <w:color w:val="000000"/>
                <w:sz w:val="16"/>
                <w:szCs w:val="16"/>
                <w:lang w:eastAsia="es-CO"/>
              </w:rPr>
              <w:t xml:space="preserve"> - HAB</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54</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 xml:space="preserve">RAFAEL URIBE </w:t>
            </w:r>
            <w:proofErr w:type="spellStart"/>
            <w:r w:rsidRPr="00FE0CE7">
              <w:rPr>
                <w:rFonts w:eastAsia="Times New Roman" w:cs="Arial"/>
                <w:sz w:val="16"/>
                <w:szCs w:val="16"/>
                <w:lang w:eastAsia="es-CO"/>
              </w:rPr>
              <w:t>URIBE</w:t>
            </w:r>
            <w:proofErr w:type="spellEnd"/>
          </w:p>
        </w:tc>
      </w:tr>
      <w:tr w:rsidR="00C023CE" w:rsidRPr="00FE0CE7" w:rsidTr="00FE0CE7">
        <w:trPr>
          <w:trHeight w:val="72"/>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Times New Roman"/>
                <w:color w:val="000000"/>
                <w:sz w:val="16"/>
                <w:szCs w:val="16"/>
                <w:lang w:eastAsia="es-CO"/>
              </w:rPr>
            </w:pPr>
            <w:r w:rsidRPr="00FE0CE7">
              <w:rPr>
                <w:rFonts w:eastAsia="Times New Roman" w:cs="Times New Roman"/>
                <w:color w:val="000000"/>
                <w:sz w:val="16"/>
                <w:szCs w:val="16"/>
                <w:lang w:eastAsia="es-CO"/>
              </w:rPr>
              <w:t>CVP 2015 - SAN BLAS - SAN CRISTOBAL - HAB</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33</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SAN CRISTOBAL</w:t>
            </w:r>
          </w:p>
        </w:tc>
      </w:tr>
      <w:tr w:rsidR="00C023CE" w:rsidRPr="00FE0CE7" w:rsidTr="00FE0CE7">
        <w:trPr>
          <w:trHeight w:val="1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Times New Roman"/>
                <w:color w:val="000000"/>
                <w:sz w:val="16"/>
                <w:szCs w:val="16"/>
                <w:lang w:eastAsia="es-CO"/>
              </w:rPr>
            </w:pPr>
            <w:r w:rsidRPr="00FE0CE7">
              <w:rPr>
                <w:rFonts w:eastAsia="Times New Roman" w:cs="Times New Roman"/>
                <w:color w:val="000000"/>
                <w:sz w:val="16"/>
                <w:szCs w:val="16"/>
                <w:lang w:eastAsia="es-CO"/>
              </w:rPr>
              <w:t>CVP 2015 - SAN FRANCISCO - CIUDAD BOLIVAR - HAB</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63</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CIUDAD BOLIVAR</w:t>
            </w:r>
          </w:p>
        </w:tc>
      </w:tr>
      <w:tr w:rsidR="00C023CE" w:rsidRPr="00FE0CE7" w:rsidTr="00FE0CE7">
        <w:trPr>
          <w:trHeight w:val="107"/>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SAN FRANCISCO - CIUDAD BOLIVAR - HAB II</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48</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CIUDAD BOLIVAR</w:t>
            </w:r>
          </w:p>
        </w:tc>
      </w:tr>
      <w:tr w:rsidR="00C023CE" w:rsidRPr="00FE0CE7" w:rsidTr="00FE0CE7">
        <w:trPr>
          <w:trHeight w:val="194"/>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Times New Roman"/>
                <w:color w:val="000000"/>
                <w:sz w:val="16"/>
                <w:szCs w:val="16"/>
                <w:lang w:eastAsia="es-CO"/>
              </w:rPr>
            </w:pPr>
            <w:r w:rsidRPr="00FE0CE7">
              <w:rPr>
                <w:rFonts w:eastAsia="Times New Roman" w:cs="Times New Roman"/>
                <w:color w:val="000000"/>
                <w:sz w:val="16"/>
                <w:szCs w:val="16"/>
                <w:lang w:eastAsia="es-CO"/>
              </w:rPr>
              <w:t>CVP 2015 - SIERRA MORENA - CIUDAD BOLIVAR- HAB</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268</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CIUDAD BOLIVAR</w:t>
            </w:r>
          </w:p>
        </w:tc>
      </w:tr>
      <w:tr w:rsidR="00C023CE" w:rsidRPr="00FE0CE7" w:rsidTr="00FE0CE7">
        <w:trPr>
          <w:trHeight w:val="126"/>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Times New Roman"/>
                <w:color w:val="000000"/>
                <w:sz w:val="16"/>
                <w:szCs w:val="16"/>
                <w:lang w:eastAsia="es-CO"/>
              </w:rPr>
            </w:pPr>
            <w:r w:rsidRPr="00FE0CE7">
              <w:rPr>
                <w:rFonts w:eastAsia="Times New Roman" w:cs="Times New Roman"/>
                <w:color w:val="000000"/>
                <w:sz w:val="16"/>
                <w:szCs w:val="16"/>
                <w:lang w:eastAsia="es-CO"/>
              </w:rPr>
              <w:t>CVP 2015 - SIERRA MORENA - CIUDAD BOLIVAR- HAB. II</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360</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CIUDAD BOLIVAR</w:t>
            </w:r>
          </w:p>
        </w:tc>
      </w:tr>
      <w:tr w:rsidR="00C023CE" w:rsidRPr="00FE0CE7" w:rsidTr="00FE0CE7">
        <w:trPr>
          <w:trHeight w:val="87"/>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Times New Roman"/>
                <w:color w:val="000000"/>
                <w:sz w:val="16"/>
                <w:szCs w:val="16"/>
                <w:lang w:eastAsia="es-CO"/>
              </w:rPr>
            </w:pPr>
            <w:r w:rsidRPr="00FE0CE7">
              <w:rPr>
                <w:rFonts w:eastAsia="Times New Roman" w:cs="Times New Roman"/>
                <w:color w:val="000000"/>
                <w:sz w:val="16"/>
                <w:szCs w:val="16"/>
                <w:lang w:eastAsia="es-CO"/>
              </w:rPr>
              <w:t>CVP 2015 - SIERRA MORENA - CIUDAD BOLIVAR- HAB. III</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25</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CIUDAD BOLIVAR</w:t>
            </w:r>
          </w:p>
        </w:tc>
      </w:tr>
      <w:tr w:rsidR="00C023CE" w:rsidRPr="00FE0CE7" w:rsidTr="00FE0CE7">
        <w:trPr>
          <w:trHeight w:val="174"/>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TIBABUYES - SUBA - HAB</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19</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SUBA</w:t>
            </w:r>
          </w:p>
        </w:tc>
      </w:tr>
      <w:tr w:rsidR="00C023CE" w:rsidRPr="00FE0CE7" w:rsidTr="00FE0CE7">
        <w:trPr>
          <w:trHeight w:val="1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Times New Roman"/>
                <w:color w:val="000000"/>
                <w:sz w:val="16"/>
                <w:szCs w:val="16"/>
                <w:lang w:eastAsia="es-CO"/>
              </w:rPr>
            </w:pPr>
            <w:r w:rsidRPr="00FE0CE7">
              <w:rPr>
                <w:rFonts w:eastAsia="Times New Roman" w:cs="Times New Roman"/>
                <w:color w:val="000000"/>
                <w:sz w:val="16"/>
                <w:szCs w:val="16"/>
                <w:lang w:eastAsia="es-CO"/>
              </w:rPr>
              <w:t>CVP 2015 - VERBENAL - USAQUEN - HAB</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175</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USAQUEN</w:t>
            </w:r>
          </w:p>
        </w:tc>
      </w:tr>
      <w:tr w:rsidR="00C023CE" w:rsidRPr="00FE0CE7" w:rsidTr="00FE0CE7">
        <w:trPr>
          <w:trHeight w:val="67"/>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Times New Roman"/>
                <w:color w:val="000000"/>
                <w:sz w:val="16"/>
                <w:szCs w:val="16"/>
                <w:lang w:eastAsia="es-CO"/>
              </w:rPr>
            </w:pPr>
            <w:r w:rsidRPr="00FE0CE7">
              <w:rPr>
                <w:rFonts w:eastAsia="Times New Roman" w:cs="Times New Roman"/>
                <w:color w:val="000000"/>
                <w:sz w:val="16"/>
                <w:szCs w:val="16"/>
                <w:lang w:eastAsia="es-CO"/>
              </w:rPr>
              <w:t>CVP 2015 - VILLA ROSITA - USME - HAB</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104</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USME</w:t>
            </w:r>
          </w:p>
        </w:tc>
      </w:tr>
      <w:tr w:rsidR="00C023CE" w:rsidRPr="00FE0CE7" w:rsidTr="00FE0CE7">
        <w:trPr>
          <w:trHeight w:val="47"/>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VIOLETAS - USME - HAB</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95</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USME</w:t>
            </w:r>
          </w:p>
        </w:tc>
      </w:tr>
      <w:tr w:rsidR="00C023CE" w:rsidRPr="00FE0CE7" w:rsidTr="00FE0CE7">
        <w:trPr>
          <w:trHeight w:val="1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MIRADOR DE LA ESTANCIA - CIUDAD BOLIVAR –HAB</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40</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CIUDAD BOLIVAR</w:t>
            </w:r>
          </w:p>
        </w:tc>
      </w:tr>
      <w:tr w:rsidR="00C023CE" w:rsidRPr="00FE0CE7" w:rsidTr="00FE0CE7">
        <w:trPr>
          <w:trHeight w:val="47"/>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rPr>
                <w:rFonts w:eastAsia="Times New Roman" w:cs="Arial"/>
                <w:sz w:val="16"/>
                <w:szCs w:val="16"/>
                <w:lang w:eastAsia="es-CO"/>
              </w:rPr>
            </w:pPr>
            <w:r w:rsidRPr="00FE0CE7">
              <w:rPr>
                <w:rFonts w:eastAsia="Times New Roman" w:cs="Arial"/>
                <w:sz w:val="16"/>
                <w:szCs w:val="16"/>
                <w:lang w:eastAsia="es-CO"/>
              </w:rPr>
              <w:t>CVP 2015 - FRANJA DE ADECUACION - USAQUEN - HAB</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30</w:t>
            </w:r>
          </w:p>
        </w:tc>
        <w:tc>
          <w:tcPr>
            <w:tcW w:w="0" w:type="auto"/>
            <w:tcBorders>
              <w:top w:val="nil"/>
              <w:left w:val="nil"/>
              <w:bottom w:val="single" w:sz="4" w:space="0" w:color="auto"/>
              <w:right w:val="single" w:sz="4" w:space="0" w:color="auto"/>
            </w:tcBorders>
            <w:shd w:val="clear" w:color="auto" w:fill="auto"/>
            <w:noWrap/>
            <w:vAlign w:val="bottom"/>
            <w:hideMark/>
          </w:tcPr>
          <w:p w:rsidR="00C023CE" w:rsidRPr="00FE0CE7" w:rsidRDefault="00C023CE" w:rsidP="00C023CE">
            <w:pPr>
              <w:spacing w:after="0" w:line="240" w:lineRule="auto"/>
              <w:jc w:val="center"/>
              <w:rPr>
                <w:rFonts w:eastAsia="Times New Roman" w:cs="Arial"/>
                <w:sz w:val="16"/>
                <w:szCs w:val="16"/>
                <w:lang w:eastAsia="es-CO"/>
              </w:rPr>
            </w:pPr>
            <w:r w:rsidRPr="00FE0CE7">
              <w:rPr>
                <w:rFonts w:eastAsia="Times New Roman" w:cs="Arial"/>
                <w:sz w:val="16"/>
                <w:szCs w:val="16"/>
                <w:lang w:eastAsia="es-CO"/>
              </w:rPr>
              <w:t>USAQUEN</w:t>
            </w:r>
          </w:p>
        </w:tc>
      </w:tr>
      <w:tr w:rsidR="00C023CE" w:rsidRPr="00FE0CE7" w:rsidTr="00FE0CE7">
        <w:trPr>
          <w:trHeight w:val="134"/>
          <w:jc w:val="center"/>
        </w:trPr>
        <w:tc>
          <w:tcPr>
            <w:tcW w:w="0" w:type="auto"/>
            <w:tcBorders>
              <w:top w:val="nil"/>
              <w:left w:val="single" w:sz="4" w:space="0" w:color="auto"/>
              <w:bottom w:val="single" w:sz="4" w:space="0" w:color="auto"/>
              <w:right w:val="single" w:sz="4" w:space="0" w:color="auto"/>
            </w:tcBorders>
            <w:shd w:val="clear" w:color="000000" w:fill="95B3D7"/>
            <w:noWrap/>
            <w:vAlign w:val="bottom"/>
            <w:hideMark/>
          </w:tcPr>
          <w:p w:rsidR="00C023CE" w:rsidRPr="00FE0CE7" w:rsidRDefault="00C023CE" w:rsidP="00C023CE">
            <w:pPr>
              <w:spacing w:after="0" w:line="240" w:lineRule="auto"/>
              <w:rPr>
                <w:rFonts w:eastAsia="Times New Roman" w:cs="Arial"/>
                <w:b/>
                <w:bCs/>
                <w:sz w:val="16"/>
                <w:szCs w:val="16"/>
                <w:lang w:eastAsia="es-CO"/>
              </w:rPr>
            </w:pPr>
            <w:r w:rsidRPr="00FE0CE7">
              <w:rPr>
                <w:rFonts w:eastAsia="Times New Roman" w:cs="Arial"/>
                <w:b/>
                <w:bCs/>
                <w:sz w:val="16"/>
                <w:szCs w:val="16"/>
                <w:lang w:eastAsia="es-CO"/>
              </w:rPr>
              <w:t>TOTAL</w:t>
            </w:r>
          </w:p>
        </w:tc>
        <w:tc>
          <w:tcPr>
            <w:tcW w:w="0" w:type="auto"/>
            <w:tcBorders>
              <w:top w:val="nil"/>
              <w:left w:val="nil"/>
              <w:bottom w:val="single" w:sz="4" w:space="0" w:color="auto"/>
              <w:right w:val="single" w:sz="4" w:space="0" w:color="auto"/>
            </w:tcBorders>
            <w:shd w:val="clear" w:color="000000" w:fill="95B3D7"/>
            <w:noWrap/>
            <w:vAlign w:val="bottom"/>
            <w:hideMark/>
          </w:tcPr>
          <w:p w:rsidR="00C023CE" w:rsidRPr="00FE0CE7" w:rsidRDefault="00C023CE" w:rsidP="00C023CE">
            <w:pPr>
              <w:spacing w:after="0" w:line="240" w:lineRule="auto"/>
              <w:jc w:val="center"/>
              <w:rPr>
                <w:rFonts w:eastAsia="Times New Roman" w:cs="Arial"/>
                <w:b/>
                <w:bCs/>
                <w:sz w:val="16"/>
                <w:szCs w:val="16"/>
                <w:lang w:eastAsia="es-CO"/>
              </w:rPr>
            </w:pPr>
            <w:r w:rsidRPr="00FE0CE7">
              <w:rPr>
                <w:rFonts w:eastAsia="Times New Roman" w:cs="Arial"/>
                <w:b/>
                <w:bCs/>
                <w:sz w:val="16"/>
                <w:szCs w:val="16"/>
                <w:lang w:eastAsia="es-CO"/>
              </w:rPr>
              <w:t>3517</w:t>
            </w:r>
          </w:p>
        </w:tc>
        <w:tc>
          <w:tcPr>
            <w:tcW w:w="0" w:type="auto"/>
            <w:tcBorders>
              <w:top w:val="nil"/>
              <w:left w:val="nil"/>
              <w:bottom w:val="single" w:sz="4" w:space="0" w:color="auto"/>
              <w:right w:val="single" w:sz="4" w:space="0" w:color="auto"/>
            </w:tcBorders>
            <w:shd w:val="clear" w:color="000000" w:fill="95B3D7"/>
            <w:noWrap/>
            <w:vAlign w:val="bottom"/>
            <w:hideMark/>
          </w:tcPr>
          <w:p w:rsidR="00C023CE" w:rsidRPr="00FE0CE7" w:rsidRDefault="00C023CE" w:rsidP="00C023CE">
            <w:pPr>
              <w:spacing w:after="0" w:line="240" w:lineRule="auto"/>
              <w:jc w:val="center"/>
              <w:rPr>
                <w:rFonts w:eastAsia="Times New Roman" w:cs="Arial"/>
                <w:b/>
                <w:bCs/>
                <w:sz w:val="16"/>
                <w:szCs w:val="16"/>
                <w:lang w:eastAsia="es-CO"/>
              </w:rPr>
            </w:pPr>
          </w:p>
        </w:tc>
      </w:tr>
    </w:tbl>
    <w:p w:rsidR="00D45D52" w:rsidRDefault="00D45D52" w:rsidP="00C023CE">
      <w:pPr>
        <w:spacing w:after="0" w:line="240" w:lineRule="auto"/>
        <w:ind w:left="720"/>
        <w:contextualSpacing/>
        <w:jc w:val="both"/>
        <w:rPr>
          <w:rFonts w:eastAsia="Times New Roman" w:cs="Arial"/>
          <w:lang w:eastAsia="es-CO"/>
        </w:rPr>
      </w:pPr>
    </w:p>
    <w:p w:rsidR="00D45D52" w:rsidRPr="00D45D52" w:rsidRDefault="00FE0CE7" w:rsidP="00D45D52">
      <w:pPr>
        <w:spacing w:after="0" w:line="240" w:lineRule="auto"/>
        <w:ind w:left="720"/>
        <w:contextualSpacing/>
        <w:jc w:val="both"/>
        <w:rPr>
          <w:rFonts w:ascii="Times New Roman" w:eastAsia="Times New Roman" w:hAnsi="Times New Roman" w:cs="Times New Roman"/>
          <w:lang w:eastAsia="es-CO"/>
        </w:rPr>
      </w:pPr>
      <w:r>
        <w:rPr>
          <w:rFonts w:eastAsia="Times New Roman" w:cs="Arial"/>
          <w:bCs/>
          <w:noProof/>
          <w:color w:val="FF0000"/>
          <w:lang w:eastAsia="es-CO"/>
        </w:rPr>
        <w:drawing>
          <wp:anchor distT="0" distB="0" distL="114300" distR="114300" simplePos="0" relativeHeight="251692544" behindDoc="0" locked="0" layoutInCell="1" allowOverlap="1" wp14:anchorId="5C8BBD48" wp14:editId="77E96D70">
            <wp:simplePos x="0" y="0"/>
            <wp:positionH relativeFrom="column">
              <wp:posOffset>664845</wp:posOffset>
            </wp:positionH>
            <wp:positionV relativeFrom="paragraph">
              <wp:posOffset>71120</wp:posOffset>
            </wp:positionV>
            <wp:extent cx="4469765" cy="4168140"/>
            <wp:effectExtent l="0" t="0" r="6985" b="381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69765" cy="4168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17E7" w:rsidRPr="006317E7" w:rsidRDefault="006317E7" w:rsidP="006317E7">
      <w:pPr>
        <w:numPr>
          <w:ilvl w:val="0"/>
          <w:numId w:val="6"/>
        </w:numPr>
        <w:spacing w:after="0" w:line="240" w:lineRule="auto"/>
        <w:contextualSpacing/>
        <w:jc w:val="both"/>
        <w:rPr>
          <w:rFonts w:eastAsia="Times New Roman" w:cs="Arial"/>
          <w:lang w:eastAsia="es-CO"/>
        </w:rPr>
      </w:pPr>
      <w:r w:rsidRPr="006317E7">
        <w:rPr>
          <w:rFonts w:eastAsia="Times New Roman" w:cs="Arial"/>
          <w:lang w:eastAsia="es-CO"/>
        </w:rPr>
        <w:lastRenderedPageBreak/>
        <w:t>Para dar cumplimiento a esta meta se realizaron un total de 44 asistencias técnicas, jurídicas y sociales para el trámite de licencias de construcción y/o actos de reconocimiento ante curadurías urbanas, logrando beneficiar un promedio de 139 personas</w:t>
      </w:r>
      <w:r w:rsidR="004120EC">
        <w:rPr>
          <w:rFonts w:eastAsia="Times New Roman" w:cs="Arial"/>
          <w:lang w:eastAsia="es-CO"/>
        </w:rPr>
        <w:t xml:space="preserve"> de las localidades de Bosa, Ciudad Bolívar, Kennedy, Rafael Uribe </w:t>
      </w:r>
      <w:proofErr w:type="spellStart"/>
      <w:r w:rsidR="004120EC">
        <w:rPr>
          <w:rFonts w:eastAsia="Times New Roman" w:cs="Arial"/>
          <w:lang w:eastAsia="es-CO"/>
        </w:rPr>
        <w:t>Uribe</w:t>
      </w:r>
      <w:proofErr w:type="spellEnd"/>
      <w:r w:rsidR="004120EC">
        <w:rPr>
          <w:rFonts w:eastAsia="Times New Roman" w:cs="Arial"/>
          <w:lang w:eastAsia="es-CO"/>
        </w:rPr>
        <w:t>, San Cristóbal, Santa Fe y Usme</w:t>
      </w:r>
      <w:r w:rsidRPr="006317E7">
        <w:rPr>
          <w:rFonts w:eastAsia="Times New Roman" w:cs="Arial"/>
          <w:lang w:eastAsia="es-CO"/>
        </w:rPr>
        <w:t>. Para un porcentaje de ejecución del 157% en la vigencia 2016.</w:t>
      </w:r>
    </w:p>
    <w:p w:rsidR="006317E7" w:rsidRPr="006317E7" w:rsidRDefault="006317E7" w:rsidP="006317E7">
      <w:pPr>
        <w:spacing w:after="0" w:line="240" w:lineRule="auto"/>
        <w:ind w:left="720"/>
        <w:contextualSpacing/>
        <w:jc w:val="both"/>
        <w:rPr>
          <w:rFonts w:eastAsia="Times New Roman" w:cs="Arial"/>
          <w:lang w:eastAsia="es-CO"/>
        </w:rPr>
      </w:pPr>
    </w:p>
    <w:p w:rsidR="006317E7" w:rsidRPr="006317E7" w:rsidRDefault="006317E7" w:rsidP="006317E7">
      <w:pPr>
        <w:spacing w:after="0" w:line="240" w:lineRule="auto"/>
        <w:ind w:left="720"/>
        <w:contextualSpacing/>
        <w:jc w:val="both"/>
        <w:rPr>
          <w:rFonts w:eastAsia="Times New Roman" w:cs="Arial"/>
          <w:lang w:eastAsia="es-CO"/>
        </w:rPr>
      </w:pPr>
      <w:r w:rsidRPr="006317E7">
        <w:rPr>
          <w:rFonts w:eastAsia="Times New Roman" w:cs="Arial"/>
          <w:lang w:eastAsia="es-CO"/>
        </w:rPr>
        <w:t>Este acompañamiento facilita la interacción entre la población beneficiada y las curadurías urbanas de la ciudad, con el fin de que se pueda ejercer un control posterior a la expedición de la licencia de construcción y/o acto de reconocimiento de edificación, desde la CVP, en pro del desarrollo de construcciones seguras.</w:t>
      </w:r>
    </w:p>
    <w:p w:rsidR="006317E7" w:rsidRPr="006317E7" w:rsidRDefault="006317E7" w:rsidP="006317E7">
      <w:pPr>
        <w:spacing w:after="0" w:line="240" w:lineRule="auto"/>
        <w:ind w:left="720"/>
        <w:contextualSpacing/>
        <w:jc w:val="both"/>
        <w:rPr>
          <w:rFonts w:ascii="Times New Roman" w:eastAsia="Times New Roman" w:hAnsi="Times New Roman" w:cs="Times New Roman"/>
          <w:lang w:eastAsia="es-CO"/>
        </w:rPr>
      </w:pPr>
    </w:p>
    <w:tbl>
      <w:tblPr>
        <w:tblW w:w="8552" w:type="dxa"/>
        <w:jc w:val="center"/>
        <w:tblCellMar>
          <w:left w:w="70" w:type="dxa"/>
          <w:right w:w="70" w:type="dxa"/>
        </w:tblCellMar>
        <w:tblLook w:val="04A0" w:firstRow="1" w:lastRow="0" w:firstColumn="1" w:lastColumn="0" w:noHBand="0" w:noVBand="1"/>
      </w:tblPr>
      <w:tblGrid>
        <w:gridCol w:w="1700"/>
        <w:gridCol w:w="3475"/>
        <w:gridCol w:w="1701"/>
        <w:gridCol w:w="1676"/>
      </w:tblGrid>
      <w:tr w:rsidR="00C023CE" w:rsidRPr="00EB26F0" w:rsidTr="004120EC">
        <w:trPr>
          <w:trHeight w:val="255"/>
          <w:tblHeader/>
          <w:jc w:val="center"/>
        </w:trPr>
        <w:tc>
          <w:tcPr>
            <w:tcW w:w="1700" w:type="dxa"/>
            <w:tcBorders>
              <w:top w:val="single" w:sz="4" w:space="0" w:color="auto"/>
              <w:left w:val="single" w:sz="4" w:space="0" w:color="auto"/>
              <w:bottom w:val="single" w:sz="4" w:space="0" w:color="auto"/>
              <w:right w:val="single" w:sz="4" w:space="0" w:color="auto"/>
            </w:tcBorders>
            <w:shd w:val="clear" w:color="000000" w:fill="8DB4E2"/>
            <w:noWrap/>
            <w:vAlign w:val="center"/>
            <w:hideMark/>
          </w:tcPr>
          <w:p w:rsidR="00C023CE" w:rsidRPr="00EB26F0" w:rsidRDefault="00C023CE" w:rsidP="00C023CE">
            <w:pPr>
              <w:spacing w:after="0" w:line="240" w:lineRule="auto"/>
              <w:jc w:val="center"/>
              <w:rPr>
                <w:rFonts w:eastAsia="Times New Roman" w:cs="Arial"/>
                <w:b/>
                <w:bCs/>
                <w:sz w:val="16"/>
                <w:szCs w:val="16"/>
                <w:lang w:eastAsia="es-CO"/>
              </w:rPr>
            </w:pPr>
            <w:r w:rsidRPr="00EB26F0">
              <w:rPr>
                <w:rFonts w:eastAsia="Times New Roman" w:cs="Arial"/>
                <w:b/>
                <w:bCs/>
                <w:sz w:val="16"/>
                <w:szCs w:val="16"/>
                <w:lang w:eastAsia="es-CO"/>
              </w:rPr>
              <w:t>LOCALIDAD</w:t>
            </w:r>
          </w:p>
        </w:tc>
        <w:tc>
          <w:tcPr>
            <w:tcW w:w="3475" w:type="dxa"/>
            <w:tcBorders>
              <w:top w:val="single" w:sz="4" w:space="0" w:color="auto"/>
              <w:left w:val="nil"/>
              <w:bottom w:val="single" w:sz="4" w:space="0" w:color="auto"/>
              <w:right w:val="single" w:sz="4" w:space="0" w:color="auto"/>
            </w:tcBorders>
            <w:shd w:val="clear" w:color="000000" w:fill="8DB4E2"/>
            <w:noWrap/>
            <w:vAlign w:val="center"/>
            <w:hideMark/>
          </w:tcPr>
          <w:p w:rsidR="00C023CE" w:rsidRPr="00EB26F0" w:rsidRDefault="00C023CE" w:rsidP="00C023CE">
            <w:pPr>
              <w:spacing w:after="0" w:line="240" w:lineRule="auto"/>
              <w:jc w:val="center"/>
              <w:rPr>
                <w:rFonts w:eastAsia="Times New Roman" w:cs="Arial"/>
                <w:b/>
                <w:bCs/>
                <w:sz w:val="16"/>
                <w:szCs w:val="16"/>
                <w:lang w:eastAsia="es-CO"/>
              </w:rPr>
            </w:pPr>
            <w:r w:rsidRPr="00EB26F0">
              <w:rPr>
                <w:rFonts w:eastAsia="Times New Roman" w:cs="Arial"/>
                <w:b/>
                <w:bCs/>
                <w:sz w:val="16"/>
                <w:szCs w:val="16"/>
                <w:lang w:eastAsia="es-CO"/>
              </w:rPr>
              <w:t>NOMBRE</w:t>
            </w:r>
          </w:p>
        </w:tc>
        <w:tc>
          <w:tcPr>
            <w:tcW w:w="1701" w:type="dxa"/>
            <w:tcBorders>
              <w:top w:val="single" w:sz="4" w:space="0" w:color="auto"/>
              <w:left w:val="nil"/>
              <w:bottom w:val="single" w:sz="4" w:space="0" w:color="auto"/>
              <w:right w:val="single" w:sz="4" w:space="0" w:color="auto"/>
            </w:tcBorders>
            <w:shd w:val="clear" w:color="000000" w:fill="8DB4E2"/>
            <w:noWrap/>
            <w:vAlign w:val="center"/>
            <w:hideMark/>
          </w:tcPr>
          <w:p w:rsidR="00C023CE" w:rsidRPr="00EB26F0" w:rsidRDefault="00C023CE" w:rsidP="00C023CE">
            <w:pPr>
              <w:spacing w:after="0" w:line="240" w:lineRule="auto"/>
              <w:jc w:val="center"/>
              <w:rPr>
                <w:rFonts w:eastAsia="Times New Roman" w:cs="Arial"/>
                <w:b/>
                <w:bCs/>
                <w:sz w:val="16"/>
                <w:szCs w:val="16"/>
                <w:lang w:eastAsia="es-CO"/>
              </w:rPr>
            </w:pPr>
            <w:r w:rsidRPr="00EB26F0">
              <w:rPr>
                <w:rFonts w:eastAsia="Times New Roman" w:cs="Arial"/>
                <w:b/>
                <w:bCs/>
                <w:sz w:val="16"/>
                <w:szCs w:val="16"/>
                <w:lang w:eastAsia="es-CO"/>
              </w:rPr>
              <w:t>EXPEDIENTE</w:t>
            </w:r>
          </w:p>
        </w:tc>
        <w:tc>
          <w:tcPr>
            <w:tcW w:w="1676" w:type="dxa"/>
            <w:tcBorders>
              <w:top w:val="single" w:sz="4" w:space="0" w:color="auto"/>
              <w:left w:val="nil"/>
              <w:bottom w:val="single" w:sz="4" w:space="0" w:color="auto"/>
              <w:right w:val="single" w:sz="4" w:space="0" w:color="auto"/>
            </w:tcBorders>
            <w:shd w:val="clear" w:color="000000" w:fill="8DB4E2"/>
            <w:noWrap/>
            <w:vAlign w:val="center"/>
            <w:hideMark/>
          </w:tcPr>
          <w:p w:rsidR="00C023CE" w:rsidRPr="00EB26F0" w:rsidRDefault="00C023CE" w:rsidP="00C023CE">
            <w:pPr>
              <w:spacing w:after="0" w:line="240" w:lineRule="auto"/>
              <w:jc w:val="center"/>
              <w:rPr>
                <w:rFonts w:eastAsia="Times New Roman" w:cs="Arial"/>
                <w:b/>
                <w:bCs/>
                <w:sz w:val="16"/>
                <w:szCs w:val="16"/>
                <w:lang w:eastAsia="es-CO"/>
              </w:rPr>
            </w:pPr>
            <w:r w:rsidRPr="00EB26F0">
              <w:rPr>
                <w:rFonts w:eastAsia="Times New Roman" w:cs="Arial"/>
                <w:b/>
                <w:bCs/>
                <w:sz w:val="16"/>
                <w:szCs w:val="16"/>
                <w:lang w:eastAsia="es-CO"/>
              </w:rPr>
              <w:t>MES DE EJECUCIÓN</w:t>
            </w:r>
          </w:p>
        </w:tc>
      </w:tr>
      <w:tr w:rsidR="00C023CE" w:rsidRPr="00EB26F0" w:rsidTr="004120EC">
        <w:trPr>
          <w:trHeight w:val="256"/>
          <w:tblHeader/>
          <w:jc w:val="center"/>
        </w:trPr>
        <w:tc>
          <w:tcPr>
            <w:tcW w:w="1700" w:type="dxa"/>
            <w:tcBorders>
              <w:top w:val="nil"/>
              <w:left w:val="single" w:sz="4" w:space="0" w:color="auto"/>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BOSA</w:t>
            </w:r>
          </w:p>
        </w:tc>
        <w:tc>
          <w:tcPr>
            <w:tcW w:w="3475"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JOSE IGNACIO SAAVEDRA ARANDA</w:t>
            </w:r>
          </w:p>
        </w:tc>
        <w:tc>
          <w:tcPr>
            <w:tcW w:w="1701"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30/09/2016</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SEPTIEMBRE</w:t>
            </w:r>
          </w:p>
        </w:tc>
      </w:tr>
      <w:tr w:rsidR="00C023CE" w:rsidRPr="00EB26F0" w:rsidTr="004120EC">
        <w:trPr>
          <w:trHeight w:val="255"/>
          <w:tblHeader/>
          <w:jc w:val="center"/>
        </w:trPr>
        <w:tc>
          <w:tcPr>
            <w:tcW w:w="1700"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CIUDAD BOLIVAR</w:t>
            </w:r>
          </w:p>
        </w:tc>
        <w:tc>
          <w:tcPr>
            <w:tcW w:w="3475"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 xml:space="preserve">  LUIS EVELIO OSPITIA                                                                                                                                                  </w:t>
            </w:r>
          </w:p>
        </w:tc>
        <w:tc>
          <w:tcPr>
            <w:tcW w:w="1701"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16/04/2008</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SEPTIEMBRE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JOSÉ ARAQUE</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16-1-1083</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NOVIEMBRE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LUCIA MORENO</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16-1-1087</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NOVIEMBRE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JUDITH RESTREPO CHAVEZ</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16/04/2468</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NOVIEMBRE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CECILIA CHAVEZ PARRA</w:t>
            </w:r>
          </w:p>
        </w:tc>
        <w:tc>
          <w:tcPr>
            <w:tcW w:w="1701"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16/04/2561</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DICIEMBRE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ANA VICENTA GARCÍA</w:t>
            </w:r>
          </w:p>
        </w:tc>
        <w:tc>
          <w:tcPr>
            <w:tcW w:w="1701"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16/04/2593</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DICIEMBRE</w:t>
            </w:r>
          </w:p>
        </w:tc>
      </w:tr>
      <w:tr w:rsidR="00C023CE" w:rsidRPr="00EB26F0" w:rsidTr="004120EC">
        <w:trPr>
          <w:trHeight w:val="255"/>
          <w:tblHeader/>
          <w:jc w:val="center"/>
        </w:trPr>
        <w:tc>
          <w:tcPr>
            <w:tcW w:w="1700"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KENNEDY</w:t>
            </w:r>
          </w:p>
        </w:tc>
        <w:tc>
          <w:tcPr>
            <w:tcW w:w="3475"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MARGARITA OSPITIA DE ROCHA</w:t>
            </w:r>
          </w:p>
        </w:tc>
        <w:tc>
          <w:tcPr>
            <w:tcW w:w="1701"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16-1-0708</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SEPTIEMBRE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ANA BERTILDE LANCHEROS</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16/03/1998</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OCTUBRE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EDELMIRA RODRÍGUEZ</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16/5/1665</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OCTUBRE</w:t>
            </w:r>
          </w:p>
        </w:tc>
      </w:tr>
      <w:tr w:rsidR="00C023CE" w:rsidRPr="00EB26F0" w:rsidTr="004120EC">
        <w:trPr>
          <w:trHeight w:val="222"/>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DIANA CAROLINA TEJEDOR SILVA</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16-1-1088</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NOVIEMBRE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RUTH ELENA LOPEZ</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16-1-1090</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NOVIEMBRE</w:t>
            </w:r>
          </w:p>
        </w:tc>
      </w:tr>
      <w:tr w:rsidR="00C023CE" w:rsidRPr="00EB26F0" w:rsidTr="004120EC">
        <w:trPr>
          <w:trHeight w:val="255"/>
          <w:tblHeader/>
          <w:jc w:val="center"/>
        </w:trPr>
        <w:tc>
          <w:tcPr>
            <w:tcW w:w="1700" w:type="dxa"/>
            <w:vMerge w:val="restart"/>
            <w:tcBorders>
              <w:top w:val="nil"/>
              <w:left w:val="single" w:sz="4" w:space="0" w:color="auto"/>
              <w:bottom w:val="single" w:sz="4" w:space="0" w:color="auto"/>
              <w:right w:val="single" w:sz="4" w:space="0" w:color="auto"/>
            </w:tcBorders>
            <w:shd w:val="clear" w:color="auto" w:fill="auto"/>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 xml:space="preserve">RAFAEL URIBE </w:t>
            </w:r>
            <w:proofErr w:type="spellStart"/>
            <w:r w:rsidRPr="00EB26F0">
              <w:rPr>
                <w:rFonts w:eastAsia="Times New Roman" w:cs="Arial"/>
                <w:sz w:val="16"/>
                <w:szCs w:val="16"/>
                <w:lang w:eastAsia="es-CO"/>
              </w:rPr>
              <w:t>URIBE</w:t>
            </w:r>
            <w:proofErr w:type="spellEnd"/>
          </w:p>
        </w:tc>
        <w:tc>
          <w:tcPr>
            <w:tcW w:w="3475" w:type="dxa"/>
            <w:tcBorders>
              <w:top w:val="nil"/>
              <w:left w:val="nil"/>
              <w:bottom w:val="single" w:sz="4" w:space="0" w:color="auto"/>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ROSALBINA BELTRAN LIEVANO</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16/04/2058</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OCTUBRE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MARIA DEL CARMEN MORENO</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16/04/2168</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OCTUBRE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ROSA BUITRAGO</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16/04/2220</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OCTUBRE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MARTHA MUÑOZ</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16/04/2466</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NOVIEMBRE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JOSÉ ALIRIO SAMORA</w:t>
            </w:r>
          </w:p>
        </w:tc>
        <w:tc>
          <w:tcPr>
            <w:tcW w:w="1701"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16/04/2595</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DICIEMBRE</w:t>
            </w:r>
          </w:p>
        </w:tc>
      </w:tr>
      <w:tr w:rsidR="00C023CE" w:rsidRPr="00EB26F0" w:rsidTr="004120EC">
        <w:trPr>
          <w:trHeight w:val="255"/>
          <w:tblHeader/>
          <w:jc w:val="center"/>
        </w:trPr>
        <w:tc>
          <w:tcPr>
            <w:tcW w:w="1700"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SAN CRISTÓBAL</w:t>
            </w:r>
          </w:p>
        </w:tc>
        <w:tc>
          <w:tcPr>
            <w:tcW w:w="3475"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NUBIA LILIANA GARAY CASTRO</w:t>
            </w:r>
          </w:p>
        </w:tc>
        <w:tc>
          <w:tcPr>
            <w:tcW w:w="1701"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16-4-1899</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SEPTIEMBRE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 xml:space="preserve">RITO ANTONIO CASTRO SILVA </w:t>
            </w:r>
          </w:p>
        </w:tc>
        <w:tc>
          <w:tcPr>
            <w:tcW w:w="1701"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16-1-0960</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SEPTIEMBRE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HILDA MARIA GONZALEZ SIERRA</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16/1/0995</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OCTUBRE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MARTHA YANETH VARGAS PLAZAS </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16/04/2123</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OCTUBRE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ORLANDO RICO</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16/1/1028</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OCTUBRE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BERENICE ROJAS</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16/04/2295</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NOVIEMBRE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SANDRA ESPINOSA</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16-1-1075</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NOVIEMBRE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GLORIA ESTELA VEGA</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16-1-1085</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NOVIEMBRE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ADRIANA BARRANTES GONZALES</w:t>
            </w:r>
          </w:p>
        </w:tc>
        <w:tc>
          <w:tcPr>
            <w:tcW w:w="1701"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16-1-1133</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DICIEMBRE</w:t>
            </w:r>
          </w:p>
        </w:tc>
      </w:tr>
      <w:tr w:rsidR="00C023CE" w:rsidRPr="00EB26F0" w:rsidTr="004120EC">
        <w:trPr>
          <w:trHeight w:val="255"/>
          <w:tblHeader/>
          <w:jc w:val="center"/>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SANTA FE</w:t>
            </w:r>
          </w:p>
        </w:tc>
        <w:tc>
          <w:tcPr>
            <w:tcW w:w="3475" w:type="dxa"/>
            <w:tcBorders>
              <w:top w:val="nil"/>
              <w:left w:val="nil"/>
              <w:bottom w:val="single" w:sz="4" w:space="0" w:color="auto"/>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ALVARO RODRÍGUEZ</w:t>
            </w:r>
          </w:p>
        </w:tc>
        <w:tc>
          <w:tcPr>
            <w:tcW w:w="1701"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16/04/2563</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DICIEMBRE</w:t>
            </w:r>
          </w:p>
        </w:tc>
      </w:tr>
      <w:tr w:rsidR="00C023CE" w:rsidRPr="00EB26F0" w:rsidTr="004120EC">
        <w:trPr>
          <w:trHeight w:val="255"/>
          <w:tblHeader/>
          <w:jc w:val="center"/>
        </w:trPr>
        <w:tc>
          <w:tcPr>
            <w:tcW w:w="1700"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USME</w:t>
            </w:r>
          </w:p>
        </w:tc>
        <w:tc>
          <w:tcPr>
            <w:tcW w:w="3475"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JOSE RONALDO HUERTAS</w:t>
            </w:r>
          </w:p>
        </w:tc>
        <w:tc>
          <w:tcPr>
            <w:tcW w:w="1701"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16/04/1901</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SEPTIEMBRE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EMILSEN PINTO</w:t>
            </w:r>
          </w:p>
        </w:tc>
        <w:tc>
          <w:tcPr>
            <w:tcW w:w="1701"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16-1-0949</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SEPTIEMBRE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ALCIDES RIOS RODRIGUEZ</w:t>
            </w:r>
          </w:p>
        </w:tc>
        <w:tc>
          <w:tcPr>
            <w:tcW w:w="1701"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16-1-0950</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SEPTIEMBRE</w:t>
            </w:r>
          </w:p>
        </w:tc>
      </w:tr>
      <w:tr w:rsidR="00C023CE" w:rsidRPr="00EB26F0" w:rsidTr="004120EC">
        <w:trPr>
          <w:trHeight w:val="194"/>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MARIA ROCIO PARADA RODRIGUEZ</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16-1-0961</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SEPTIEMBRE</w:t>
            </w:r>
          </w:p>
        </w:tc>
      </w:tr>
      <w:tr w:rsidR="00C023CE" w:rsidRPr="00EB26F0" w:rsidTr="004120EC">
        <w:trPr>
          <w:trHeight w:val="510"/>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000000" w:fill="FFFFFF"/>
            <w:vAlign w:val="center"/>
            <w:hideMark/>
          </w:tcPr>
          <w:p w:rsidR="00F96999"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 xml:space="preserve">GUILLERMO PRADA PADILLA / </w:t>
            </w:r>
          </w:p>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FANNY ROBLES SALAZAR</w:t>
            </w:r>
          </w:p>
        </w:tc>
        <w:tc>
          <w:tcPr>
            <w:tcW w:w="1701"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16-1-0986</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SEPTIEMBRE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ADONAY ADANARY GOMEZ</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16/04/2080</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OCTUBRE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LUZ MYRIAM HERNÁNDEZ</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16/04/2122</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OCTUBRE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MARINA SANCHEZ ACUÑA</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16/1/1029</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OCTUBRE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CESAR URREGO</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16/04/2256</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OCTUBRE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BLANCA VILLAMARIN</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16/04/2257</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OCTUBRE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SANDRA CAMARGO</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16/03/1994</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OCTUBRE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ELSA CAICEDO</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16-1-1084</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NOVIEMBRE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VIVIANA RUIZ TIQUE</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16-1-1086</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NOVIEMBRE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PEDRO ALEJANDRO ALVAREZ </w:t>
            </w:r>
          </w:p>
        </w:tc>
        <w:tc>
          <w:tcPr>
            <w:tcW w:w="1701"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16/04/2464</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NOVIEMBRE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000000" w:fill="FFFFFF"/>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MARÍA OLMOS DE LAVERDE</w:t>
            </w:r>
          </w:p>
        </w:tc>
        <w:tc>
          <w:tcPr>
            <w:tcW w:w="1701"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16-1-1122</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DICIEMBRE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JOSÉ FERNEY ALARCON</w:t>
            </w:r>
          </w:p>
        </w:tc>
        <w:tc>
          <w:tcPr>
            <w:tcW w:w="1701"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16/04/2600</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DICIEMBRE</w:t>
            </w:r>
          </w:p>
        </w:tc>
      </w:tr>
      <w:tr w:rsidR="00C023CE" w:rsidRPr="00EB26F0" w:rsidTr="004120EC">
        <w:trPr>
          <w:trHeight w:val="255"/>
          <w:tblHeader/>
          <w:jc w:val="center"/>
        </w:trPr>
        <w:tc>
          <w:tcPr>
            <w:tcW w:w="1700" w:type="dxa"/>
            <w:vMerge/>
            <w:tcBorders>
              <w:top w:val="nil"/>
              <w:left w:val="single" w:sz="4" w:space="0" w:color="auto"/>
              <w:bottom w:val="single" w:sz="4" w:space="0" w:color="auto"/>
              <w:right w:val="single" w:sz="4" w:space="0" w:color="auto"/>
            </w:tcBorders>
            <w:vAlign w:val="center"/>
            <w:hideMark/>
          </w:tcPr>
          <w:p w:rsidR="00C023CE" w:rsidRPr="00EB26F0" w:rsidRDefault="00C023CE" w:rsidP="00C023CE">
            <w:pPr>
              <w:spacing w:after="0" w:line="240" w:lineRule="auto"/>
              <w:rPr>
                <w:rFonts w:eastAsia="Times New Roman" w:cs="Arial"/>
                <w:sz w:val="16"/>
                <w:szCs w:val="16"/>
                <w:lang w:eastAsia="es-CO"/>
              </w:rPr>
            </w:pPr>
          </w:p>
        </w:tc>
        <w:tc>
          <w:tcPr>
            <w:tcW w:w="3475" w:type="dxa"/>
            <w:tcBorders>
              <w:top w:val="nil"/>
              <w:left w:val="nil"/>
              <w:bottom w:val="single" w:sz="4" w:space="0" w:color="auto"/>
              <w:right w:val="single" w:sz="4" w:space="0" w:color="auto"/>
            </w:tcBorders>
            <w:shd w:val="clear" w:color="auto" w:fill="auto"/>
            <w:noWrap/>
            <w:vAlign w:val="bottom"/>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GLORIA ELSY ALVAREZ</w:t>
            </w:r>
          </w:p>
        </w:tc>
        <w:tc>
          <w:tcPr>
            <w:tcW w:w="1701" w:type="dxa"/>
            <w:tcBorders>
              <w:top w:val="nil"/>
              <w:left w:val="nil"/>
              <w:bottom w:val="single" w:sz="4" w:space="0" w:color="auto"/>
              <w:right w:val="single" w:sz="4" w:space="0" w:color="auto"/>
            </w:tcBorders>
            <w:shd w:val="clear" w:color="auto" w:fill="auto"/>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16-1-1189</w:t>
            </w:r>
          </w:p>
        </w:tc>
        <w:tc>
          <w:tcPr>
            <w:tcW w:w="1676" w:type="dxa"/>
            <w:tcBorders>
              <w:top w:val="nil"/>
              <w:left w:val="nil"/>
              <w:bottom w:val="single" w:sz="4" w:space="0" w:color="auto"/>
              <w:right w:val="single" w:sz="4" w:space="0" w:color="auto"/>
            </w:tcBorders>
            <w:shd w:val="clear" w:color="000000" w:fill="FFFFFF"/>
            <w:noWrap/>
            <w:vAlign w:val="center"/>
            <w:hideMark/>
          </w:tcPr>
          <w:p w:rsidR="00C023CE" w:rsidRPr="00EB26F0" w:rsidRDefault="00C023CE" w:rsidP="00C023CE">
            <w:pPr>
              <w:spacing w:after="0" w:line="240" w:lineRule="auto"/>
              <w:jc w:val="center"/>
              <w:rPr>
                <w:rFonts w:eastAsia="Times New Roman" w:cs="Arial"/>
                <w:sz w:val="16"/>
                <w:szCs w:val="16"/>
                <w:lang w:eastAsia="es-CO"/>
              </w:rPr>
            </w:pPr>
            <w:r w:rsidRPr="00EB26F0">
              <w:rPr>
                <w:rFonts w:eastAsia="Times New Roman" w:cs="Arial"/>
                <w:sz w:val="16"/>
                <w:szCs w:val="16"/>
                <w:lang w:eastAsia="es-CO"/>
              </w:rPr>
              <w:t>DICIEMBRE</w:t>
            </w:r>
          </w:p>
        </w:tc>
      </w:tr>
    </w:tbl>
    <w:p w:rsidR="00C023CE" w:rsidRDefault="00C023CE" w:rsidP="00C023CE">
      <w:pPr>
        <w:jc w:val="both"/>
        <w:rPr>
          <w:rFonts w:eastAsia="Calibri" w:cs="Arial"/>
          <w:color w:val="000000"/>
        </w:rPr>
      </w:pPr>
    </w:p>
    <w:p w:rsidR="00D45D52" w:rsidRDefault="00D45D52" w:rsidP="00D45D52">
      <w:pPr>
        <w:jc w:val="center"/>
        <w:rPr>
          <w:rFonts w:eastAsia="Calibri" w:cs="Arial"/>
          <w:color w:val="000000"/>
        </w:rPr>
      </w:pPr>
      <w:r>
        <w:rPr>
          <w:rFonts w:eastAsia="Times New Roman" w:cs="Arial"/>
          <w:bCs/>
          <w:noProof/>
          <w:color w:val="FF0000"/>
          <w:lang w:eastAsia="es-CO"/>
        </w:rPr>
        <w:drawing>
          <wp:inline distT="0" distB="0" distL="0" distR="0" wp14:anchorId="51184C4F" wp14:editId="2C345ED3">
            <wp:extent cx="4160108" cy="4185426"/>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68496" cy="4193865"/>
                    </a:xfrm>
                    <a:prstGeom prst="rect">
                      <a:avLst/>
                    </a:prstGeom>
                    <a:noFill/>
                    <a:ln>
                      <a:noFill/>
                    </a:ln>
                  </pic:spPr>
                </pic:pic>
              </a:graphicData>
            </a:graphic>
          </wp:inline>
        </w:drawing>
      </w:r>
    </w:p>
    <w:p w:rsidR="00657911" w:rsidRPr="00FD6F63" w:rsidRDefault="00657911" w:rsidP="00263AEE">
      <w:pPr>
        <w:pStyle w:val="Ttulo2"/>
        <w:ind w:left="142" w:hanging="142"/>
        <w:rPr>
          <w:szCs w:val="22"/>
          <w:lang w:eastAsia="es-ES"/>
        </w:rPr>
      </w:pPr>
      <w:bookmarkStart w:id="106" w:name="_Toc432750482"/>
      <w:bookmarkStart w:id="107" w:name="_Toc465088794"/>
      <w:bookmarkStart w:id="108" w:name="_Toc476142116"/>
      <w:bookmarkStart w:id="109" w:name="_Toc393899081"/>
      <w:bookmarkStart w:id="110" w:name="_Toc432750484"/>
      <w:bookmarkEnd w:id="99"/>
      <w:bookmarkEnd w:id="100"/>
      <w:r w:rsidRPr="00FD6F63">
        <w:rPr>
          <w:szCs w:val="22"/>
          <w:lang w:eastAsia="es-ES"/>
        </w:rPr>
        <w:lastRenderedPageBreak/>
        <w:t>PROYECTO DE INVERSIÓN: 3075 – REASENTAMIENTO DE HOGARES LOCALIZADOS EN ZONAS DE ALTO RIESGO NO MITIGABLE</w:t>
      </w:r>
      <w:bookmarkEnd w:id="106"/>
      <w:bookmarkEnd w:id="107"/>
      <w:bookmarkEnd w:id="108"/>
    </w:p>
    <w:p w:rsidR="00657911" w:rsidRPr="00FD6F63" w:rsidRDefault="00657911" w:rsidP="00657911">
      <w:pPr>
        <w:spacing w:after="0" w:line="240" w:lineRule="auto"/>
        <w:jc w:val="both"/>
        <w:rPr>
          <w:rFonts w:eastAsia="Calibri" w:cs="Arial"/>
          <w:sz w:val="20"/>
          <w:szCs w:val="18"/>
          <w:lang w:val="es-ES_tradnl"/>
        </w:rPr>
      </w:pPr>
    </w:p>
    <w:p w:rsidR="00657911" w:rsidRPr="00FD6F63" w:rsidRDefault="00657911" w:rsidP="00263AEE">
      <w:pPr>
        <w:pStyle w:val="Ttulo3"/>
        <w:ind w:left="142" w:hanging="142"/>
        <w:rPr>
          <w:b/>
          <w:sz w:val="24"/>
          <w:szCs w:val="22"/>
        </w:rPr>
      </w:pPr>
      <w:bookmarkStart w:id="111" w:name="_Toc473631733"/>
      <w:bookmarkStart w:id="112" w:name="_Toc476142117"/>
      <w:r w:rsidRPr="00FD6F63">
        <w:rPr>
          <w:b/>
          <w:sz w:val="24"/>
          <w:szCs w:val="22"/>
        </w:rPr>
        <w:t>PLAN DE DESARROLLO “BOGOTÁ HUMANA”</w:t>
      </w:r>
      <w:bookmarkEnd w:id="111"/>
      <w:bookmarkEnd w:id="112"/>
    </w:p>
    <w:p w:rsidR="00657911" w:rsidRPr="00657911" w:rsidRDefault="00657911" w:rsidP="00FD6F63">
      <w:pPr>
        <w:spacing w:after="0" w:line="20" w:lineRule="atLeast"/>
        <w:ind w:left="708"/>
        <w:jc w:val="both"/>
        <w:rPr>
          <w:rFonts w:eastAsia="Times New Roman" w:cs="Arial"/>
          <w:lang w:eastAsia="es-CO"/>
        </w:rPr>
      </w:pPr>
      <w:r w:rsidRPr="00657911">
        <w:rPr>
          <w:rFonts w:eastAsia="Times New Roman" w:cs="Arial"/>
          <w:b/>
          <w:bCs/>
          <w:lang w:val="es-ES_tradnl" w:eastAsia="es-ES"/>
        </w:rPr>
        <w:t>Eje:</w:t>
      </w:r>
      <w:r w:rsidRPr="00657911">
        <w:rPr>
          <w:rFonts w:eastAsia="Times New Roman" w:cs="Arial"/>
          <w:b/>
          <w:bCs/>
          <w:i/>
          <w:lang w:val="es-ES_tradnl" w:eastAsia="es-ES"/>
        </w:rPr>
        <w:t xml:space="preserve"> </w:t>
      </w:r>
      <w:r w:rsidRPr="00657911">
        <w:rPr>
          <w:rFonts w:eastAsia="Times New Roman" w:cs="Arial"/>
          <w:lang w:eastAsia="es-CO"/>
        </w:rPr>
        <w:t>02 - Un territorio que enfrenta el cambio climático y se ordena alrededor del agua</w:t>
      </w:r>
    </w:p>
    <w:p w:rsidR="00657911" w:rsidRPr="00657911" w:rsidRDefault="00657911" w:rsidP="00FD6F63">
      <w:pPr>
        <w:overflowPunct w:val="0"/>
        <w:autoSpaceDE w:val="0"/>
        <w:autoSpaceDN w:val="0"/>
        <w:adjustRightInd w:val="0"/>
        <w:spacing w:after="0" w:line="20" w:lineRule="atLeast"/>
        <w:ind w:firstLine="708"/>
        <w:jc w:val="both"/>
        <w:textAlignment w:val="baseline"/>
        <w:rPr>
          <w:rFonts w:eastAsia="Times New Roman" w:cs="Arial"/>
          <w:lang w:val="es-ES_tradnl" w:eastAsia="es-CO"/>
        </w:rPr>
      </w:pPr>
      <w:r w:rsidRPr="00657911">
        <w:rPr>
          <w:rFonts w:eastAsia="Times New Roman" w:cs="Arial"/>
          <w:b/>
          <w:bCs/>
          <w:lang w:val="es-ES_tradnl" w:eastAsia="es-ES"/>
        </w:rPr>
        <w:t>Programa:</w:t>
      </w:r>
      <w:r w:rsidRPr="00657911">
        <w:rPr>
          <w:rFonts w:eastAsia="Times New Roman" w:cs="Arial"/>
          <w:lang w:eastAsia="es-CO"/>
        </w:rPr>
        <w:t xml:space="preserve"> 20 - </w:t>
      </w:r>
      <w:r w:rsidRPr="00657911">
        <w:rPr>
          <w:rFonts w:eastAsia="Times New Roman" w:cs="Arial"/>
          <w:lang w:val="es-ES_tradnl" w:eastAsia="es-CO"/>
        </w:rPr>
        <w:t>Gestión Integral de riesgos</w:t>
      </w:r>
    </w:p>
    <w:p w:rsidR="00657911" w:rsidRPr="00657911" w:rsidRDefault="00657911" w:rsidP="00FD6F63">
      <w:pPr>
        <w:overflowPunct w:val="0"/>
        <w:autoSpaceDE w:val="0"/>
        <w:autoSpaceDN w:val="0"/>
        <w:adjustRightInd w:val="0"/>
        <w:spacing w:after="0" w:line="20" w:lineRule="atLeast"/>
        <w:ind w:left="708"/>
        <w:jc w:val="both"/>
        <w:textAlignment w:val="baseline"/>
        <w:rPr>
          <w:rFonts w:eastAsia="Times New Roman" w:cs="Arial"/>
          <w:bCs/>
          <w:lang w:eastAsia="es-CO"/>
        </w:rPr>
      </w:pPr>
      <w:r w:rsidRPr="00657911">
        <w:rPr>
          <w:rFonts w:eastAsia="Times New Roman" w:cs="Arial"/>
          <w:b/>
          <w:bCs/>
          <w:lang w:eastAsia="es-CO"/>
        </w:rPr>
        <w:t xml:space="preserve">Proyecto Prioritario: </w:t>
      </w:r>
      <w:r w:rsidRPr="00657911">
        <w:rPr>
          <w:rFonts w:eastAsia="Times New Roman" w:cs="Arial"/>
          <w:bCs/>
          <w:lang w:eastAsia="es-CO"/>
        </w:rPr>
        <w:t xml:space="preserve">200 – Poblaciones </w:t>
      </w:r>
      <w:proofErr w:type="spellStart"/>
      <w:r w:rsidRPr="00657911">
        <w:rPr>
          <w:rFonts w:eastAsia="Times New Roman" w:cs="Arial"/>
          <w:bCs/>
          <w:lang w:eastAsia="es-CO"/>
        </w:rPr>
        <w:t>resilientes</w:t>
      </w:r>
      <w:proofErr w:type="spellEnd"/>
      <w:r w:rsidRPr="00657911">
        <w:rPr>
          <w:rFonts w:eastAsia="Times New Roman" w:cs="Arial"/>
          <w:bCs/>
          <w:lang w:eastAsia="es-CO"/>
        </w:rPr>
        <w:t>, frente a riesgos y cambio climático</w:t>
      </w:r>
    </w:p>
    <w:p w:rsidR="00657911" w:rsidRDefault="00657911" w:rsidP="00657911">
      <w:pPr>
        <w:overflowPunct w:val="0"/>
        <w:autoSpaceDE w:val="0"/>
        <w:autoSpaceDN w:val="0"/>
        <w:adjustRightInd w:val="0"/>
        <w:spacing w:after="0" w:line="360" w:lineRule="auto"/>
        <w:jc w:val="both"/>
        <w:textAlignment w:val="baseline"/>
        <w:rPr>
          <w:rFonts w:eastAsia="Times New Roman" w:cs="Arial"/>
          <w:b/>
          <w:bCs/>
          <w:i/>
          <w:sz w:val="18"/>
          <w:szCs w:val="18"/>
          <w:lang w:val="es-ES_tradnl" w:eastAsia="es-ES"/>
        </w:rPr>
      </w:pPr>
    </w:p>
    <w:p w:rsidR="00217EC3" w:rsidRPr="00217EC3" w:rsidRDefault="00263AEE" w:rsidP="00217EC3">
      <w:pPr>
        <w:jc w:val="both"/>
        <w:rPr>
          <w:rFonts w:cs="Arial"/>
          <w:lang w:val="es-ES_tradnl" w:eastAsia="es-ES"/>
        </w:rPr>
      </w:pPr>
      <w:r w:rsidRPr="00217EC3">
        <w:rPr>
          <w:rFonts w:cs="Arial"/>
          <w:b/>
          <w:lang w:val="es-ES_tradnl" w:eastAsia="es-ES"/>
        </w:rPr>
        <w:t xml:space="preserve">OBJETIVO: </w:t>
      </w:r>
      <w:r w:rsidR="00217EC3" w:rsidRPr="00217EC3">
        <w:rPr>
          <w:rFonts w:cs="Arial"/>
          <w:lang w:val="es-ES_tradnl" w:eastAsia="es-ES"/>
        </w:rPr>
        <w:t>Garantizar la protección del derecho fundamental a la vida de los hogares ubicados en la zona de alto riesgo no mitigable por fenómenos de remoción en masa, los cuales se encuentran en situación de alta vulnerabilidad y requieren ser reasentados a una alternativa habitacional legal y económicamente viable, técnicamente segura y ambientalmente salubre, de igual forma contribuir para que los predios localizados en alto riesgo sean aprovechados para el bienestar de la comunidad y sirvan para prevenir el desarrollo  de asentamientos ilegales.</w:t>
      </w:r>
    </w:p>
    <w:p w:rsidR="00657911" w:rsidRDefault="00657911" w:rsidP="00217EC3">
      <w:pPr>
        <w:pStyle w:val="Ttulo4"/>
      </w:pPr>
      <w:r w:rsidRPr="00657911">
        <w:t>Ejecución Presupuestal</w:t>
      </w:r>
    </w:p>
    <w:p w:rsidR="002B4E36" w:rsidRDefault="002B4E36" w:rsidP="00A81B3D">
      <w:pPr>
        <w:rPr>
          <w:lang w:val="es-ES_tradnl" w:eastAsia="es-ES"/>
        </w:rPr>
      </w:pPr>
    </w:p>
    <w:tbl>
      <w:tblPr>
        <w:tblW w:w="925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392"/>
        <w:gridCol w:w="1415"/>
        <w:gridCol w:w="1278"/>
        <w:gridCol w:w="896"/>
        <w:gridCol w:w="1342"/>
        <w:gridCol w:w="1253"/>
        <w:gridCol w:w="683"/>
      </w:tblGrid>
      <w:tr w:rsidR="002B4E36" w:rsidRPr="00657911" w:rsidTr="002B4E36">
        <w:trPr>
          <w:trHeight w:val="482"/>
          <w:jc w:val="center"/>
        </w:trPr>
        <w:tc>
          <w:tcPr>
            <w:tcW w:w="2479"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2B4E36" w:rsidRPr="00657911" w:rsidRDefault="002B4E36" w:rsidP="002B4E36">
            <w:pPr>
              <w:autoSpaceDN w:val="0"/>
              <w:spacing w:after="0" w:line="240" w:lineRule="auto"/>
              <w:jc w:val="center"/>
              <w:rPr>
                <w:rFonts w:eastAsia="Calibri" w:cs="Arial"/>
                <w:b/>
                <w:bCs/>
                <w:sz w:val="16"/>
                <w:szCs w:val="16"/>
              </w:rPr>
            </w:pPr>
            <w:r w:rsidRPr="00657911">
              <w:rPr>
                <w:rFonts w:eastAsia="Calibri" w:cs="Arial"/>
                <w:b/>
                <w:bCs/>
                <w:sz w:val="16"/>
                <w:szCs w:val="16"/>
              </w:rPr>
              <w:t>PROYECTO DE INVERSIÓN</w:t>
            </w:r>
          </w:p>
        </w:tc>
        <w:tc>
          <w:tcPr>
            <w:tcW w:w="3589"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2B4E36" w:rsidRPr="00657911" w:rsidRDefault="002B4E36" w:rsidP="002B4E36">
            <w:pPr>
              <w:autoSpaceDN w:val="0"/>
              <w:spacing w:after="0" w:line="240" w:lineRule="auto"/>
              <w:jc w:val="center"/>
              <w:rPr>
                <w:rFonts w:eastAsia="Calibri" w:cs="Arial"/>
                <w:b/>
                <w:bCs/>
                <w:sz w:val="16"/>
                <w:szCs w:val="16"/>
              </w:rPr>
            </w:pPr>
            <w:r w:rsidRPr="00657911">
              <w:rPr>
                <w:rFonts w:eastAsia="Calibri" w:cs="Arial"/>
                <w:b/>
                <w:bCs/>
                <w:sz w:val="16"/>
                <w:szCs w:val="16"/>
              </w:rPr>
              <w:t>PRESUPUESTO VIGENCIA 2016</w:t>
            </w:r>
          </w:p>
        </w:tc>
        <w:tc>
          <w:tcPr>
            <w:tcW w:w="3191"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2B4E36" w:rsidRPr="00657911" w:rsidRDefault="002B4E36" w:rsidP="002B4E36">
            <w:pPr>
              <w:autoSpaceDN w:val="0"/>
              <w:spacing w:after="0" w:line="240" w:lineRule="auto"/>
              <w:jc w:val="center"/>
              <w:rPr>
                <w:rFonts w:eastAsia="Calibri" w:cs="Arial"/>
                <w:b/>
                <w:bCs/>
                <w:sz w:val="16"/>
                <w:szCs w:val="16"/>
              </w:rPr>
            </w:pPr>
            <w:r w:rsidRPr="00657911">
              <w:rPr>
                <w:rFonts w:eastAsia="Calibri" w:cs="Arial"/>
                <w:b/>
                <w:bCs/>
                <w:sz w:val="16"/>
                <w:szCs w:val="16"/>
              </w:rPr>
              <w:t>RESERVAS PRESUPUESTALES</w:t>
            </w:r>
          </w:p>
        </w:tc>
      </w:tr>
      <w:tr w:rsidR="002B4E36" w:rsidRPr="00657911" w:rsidTr="002B4E36">
        <w:trPr>
          <w:trHeight w:val="255"/>
          <w:jc w:val="center"/>
        </w:trPr>
        <w:tc>
          <w:tcPr>
            <w:tcW w:w="2479" w:type="dxa"/>
            <w:vMerge/>
            <w:tcBorders>
              <w:top w:val="single" w:sz="8" w:space="0" w:color="auto"/>
              <w:left w:val="single" w:sz="8" w:space="0" w:color="auto"/>
              <w:bottom w:val="single" w:sz="8" w:space="0" w:color="auto"/>
              <w:right w:val="single" w:sz="8" w:space="0" w:color="auto"/>
            </w:tcBorders>
            <w:vAlign w:val="center"/>
            <w:hideMark/>
          </w:tcPr>
          <w:p w:rsidR="002B4E36" w:rsidRPr="00657911" w:rsidRDefault="002B4E36" w:rsidP="002B4E36">
            <w:pPr>
              <w:spacing w:after="0" w:line="240" w:lineRule="auto"/>
              <w:rPr>
                <w:rFonts w:eastAsia="Calibri" w:cs="Arial"/>
                <w:b/>
                <w:bCs/>
                <w:sz w:val="16"/>
                <w:szCs w:val="16"/>
              </w:rPr>
            </w:pPr>
          </w:p>
        </w:tc>
        <w:tc>
          <w:tcPr>
            <w:tcW w:w="1415"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2B4E36" w:rsidRPr="00657911" w:rsidRDefault="002B4E36" w:rsidP="002B4E36">
            <w:pPr>
              <w:autoSpaceDN w:val="0"/>
              <w:spacing w:after="0" w:line="240" w:lineRule="auto"/>
              <w:jc w:val="center"/>
              <w:rPr>
                <w:rFonts w:eastAsia="Calibri" w:cs="Arial"/>
                <w:b/>
                <w:bCs/>
                <w:sz w:val="16"/>
                <w:szCs w:val="16"/>
              </w:rPr>
            </w:pPr>
            <w:r w:rsidRPr="00657911">
              <w:rPr>
                <w:rFonts w:eastAsia="Calibri" w:cs="Arial"/>
                <w:b/>
                <w:bCs/>
                <w:sz w:val="16"/>
                <w:szCs w:val="16"/>
              </w:rPr>
              <w:t>Valor Programado</w:t>
            </w:r>
          </w:p>
        </w:tc>
        <w:tc>
          <w:tcPr>
            <w:tcW w:w="1278"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2B4E36" w:rsidRPr="00657911" w:rsidRDefault="002B4E36" w:rsidP="002B4E36">
            <w:pPr>
              <w:autoSpaceDN w:val="0"/>
              <w:spacing w:after="0" w:line="240" w:lineRule="auto"/>
              <w:jc w:val="center"/>
              <w:rPr>
                <w:rFonts w:eastAsia="Calibri" w:cs="Arial"/>
                <w:b/>
                <w:bCs/>
                <w:sz w:val="16"/>
                <w:szCs w:val="16"/>
              </w:rPr>
            </w:pPr>
            <w:r w:rsidRPr="00657911">
              <w:rPr>
                <w:rFonts w:eastAsia="Calibri" w:cs="Arial"/>
                <w:b/>
                <w:bCs/>
                <w:sz w:val="16"/>
                <w:szCs w:val="16"/>
              </w:rPr>
              <w:t>Valor Comprometido</w:t>
            </w:r>
          </w:p>
        </w:tc>
        <w:tc>
          <w:tcPr>
            <w:tcW w:w="896"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2B4E36" w:rsidRPr="00657911" w:rsidRDefault="002B4E36" w:rsidP="002B4E36">
            <w:pPr>
              <w:autoSpaceDN w:val="0"/>
              <w:spacing w:after="0" w:line="240" w:lineRule="auto"/>
              <w:jc w:val="center"/>
              <w:rPr>
                <w:rFonts w:eastAsia="Calibri" w:cs="Arial"/>
                <w:b/>
                <w:bCs/>
                <w:sz w:val="16"/>
                <w:szCs w:val="16"/>
              </w:rPr>
            </w:pPr>
            <w:r w:rsidRPr="00657911">
              <w:rPr>
                <w:rFonts w:eastAsia="Calibri" w:cs="Arial"/>
                <w:b/>
                <w:bCs/>
                <w:sz w:val="16"/>
                <w:szCs w:val="16"/>
              </w:rPr>
              <w:t>% de Ejecución</w:t>
            </w:r>
          </w:p>
        </w:tc>
        <w:tc>
          <w:tcPr>
            <w:tcW w:w="1342"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2B4E36" w:rsidRPr="00657911" w:rsidRDefault="002B4E36" w:rsidP="002B4E36">
            <w:pPr>
              <w:autoSpaceDN w:val="0"/>
              <w:spacing w:after="0" w:line="240" w:lineRule="auto"/>
              <w:jc w:val="center"/>
              <w:rPr>
                <w:rFonts w:eastAsia="Calibri" w:cs="Arial"/>
                <w:b/>
                <w:bCs/>
                <w:sz w:val="16"/>
                <w:szCs w:val="16"/>
              </w:rPr>
            </w:pPr>
            <w:r w:rsidRPr="00657911">
              <w:rPr>
                <w:rFonts w:eastAsia="Calibri" w:cs="Arial"/>
                <w:b/>
                <w:bCs/>
                <w:sz w:val="16"/>
                <w:szCs w:val="16"/>
              </w:rPr>
              <w:t>Valor Definitivo</w:t>
            </w:r>
          </w:p>
        </w:tc>
        <w:tc>
          <w:tcPr>
            <w:tcW w:w="1253"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2B4E36" w:rsidRPr="00657911" w:rsidRDefault="002B4E36" w:rsidP="002B4E36">
            <w:pPr>
              <w:autoSpaceDN w:val="0"/>
              <w:spacing w:after="0" w:line="240" w:lineRule="auto"/>
              <w:jc w:val="center"/>
              <w:rPr>
                <w:rFonts w:eastAsia="Calibri" w:cs="Arial"/>
                <w:b/>
                <w:bCs/>
                <w:sz w:val="16"/>
                <w:szCs w:val="16"/>
              </w:rPr>
            </w:pPr>
            <w:r w:rsidRPr="00657911">
              <w:rPr>
                <w:rFonts w:eastAsia="Calibri" w:cs="Arial"/>
                <w:b/>
                <w:bCs/>
                <w:sz w:val="16"/>
                <w:szCs w:val="16"/>
              </w:rPr>
              <w:t>Valor Girado</w:t>
            </w:r>
          </w:p>
        </w:tc>
        <w:tc>
          <w:tcPr>
            <w:tcW w:w="596"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2B4E36" w:rsidRPr="00657911" w:rsidRDefault="002B4E36" w:rsidP="002B4E36">
            <w:pPr>
              <w:autoSpaceDN w:val="0"/>
              <w:spacing w:after="0" w:line="240" w:lineRule="auto"/>
              <w:jc w:val="center"/>
              <w:rPr>
                <w:rFonts w:eastAsia="Calibri" w:cs="Arial"/>
                <w:b/>
                <w:bCs/>
                <w:sz w:val="16"/>
                <w:szCs w:val="16"/>
              </w:rPr>
            </w:pPr>
            <w:r w:rsidRPr="00657911">
              <w:rPr>
                <w:rFonts w:eastAsia="Calibri" w:cs="Arial"/>
                <w:b/>
                <w:bCs/>
                <w:sz w:val="16"/>
                <w:szCs w:val="16"/>
              </w:rPr>
              <w:t>% de Giro</w:t>
            </w:r>
          </w:p>
        </w:tc>
      </w:tr>
      <w:tr w:rsidR="002B4E36" w:rsidRPr="00657911" w:rsidTr="002B4E36">
        <w:trPr>
          <w:trHeight w:val="220"/>
          <w:jc w:val="center"/>
        </w:trPr>
        <w:tc>
          <w:tcPr>
            <w:tcW w:w="2479" w:type="dxa"/>
            <w:vMerge/>
            <w:tcBorders>
              <w:top w:val="single" w:sz="8" w:space="0" w:color="auto"/>
              <w:left w:val="single" w:sz="8" w:space="0" w:color="auto"/>
              <w:bottom w:val="single" w:sz="8" w:space="0" w:color="auto"/>
              <w:right w:val="single" w:sz="8" w:space="0" w:color="auto"/>
            </w:tcBorders>
            <w:vAlign w:val="center"/>
            <w:hideMark/>
          </w:tcPr>
          <w:p w:rsidR="002B4E36" w:rsidRPr="00657911" w:rsidRDefault="002B4E36" w:rsidP="002B4E36">
            <w:pPr>
              <w:spacing w:after="0" w:line="240" w:lineRule="auto"/>
              <w:rPr>
                <w:rFonts w:eastAsia="Calibri" w:cs="Arial"/>
                <w:b/>
                <w:bCs/>
                <w:sz w:val="18"/>
                <w:szCs w:val="18"/>
              </w:rPr>
            </w:pPr>
          </w:p>
        </w:tc>
        <w:tc>
          <w:tcPr>
            <w:tcW w:w="1415" w:type="dxa"/>
            <w:vMerge/>
            <w:tcBorders>
              <w:top w:val="single" w:sz="8" w:space="0" w:color="auto"/>
              <w:left w:val="single" w:sz="8" w:space="0" w:color="auto"/>
              <w:bottom w:val="single" w:sz="8" w:space="0" w:color="auto"/>
              <w:right w:val="single" w:sz="8" w:space="0" w:color="auto"/>
            </w:tcBorders>
            <w:vAlign w:val="center"/>
            <w:hideMark/>
          </w:tcPr>
          <w:p w:rsidR="002B4E36" w:rsidRPr="00657911" w:rsidRDefault="002B4E36" w:rsidP="002B4E36">
            <w:pPr>
              <w:spacing w:after="0" w:line="240" w:lineRule="auto"/>
              <w:rPr>
                <w:rFonts w:eastAsia="Calibri" w:cs="Arial"/>
                <w:b/>
                <w:bCs/>
                <w:sz w:val="18"/>
                <w:szCs w:val="18"/>
              </w:rPr>
            </w:pPr>
          </w:p>
        </w:tc>
        <w:tc>
          <w:tcPr>
            <w:tcW w:w="1278" w:type="dxa"/>
            <w:vMerge/>
            <w:tcBorders>
              <w:top w:val="single" w:sz="8" w:space="0" w:color="auto"/>
              <w:left w:val="single" w:sz="8" w:space="0" w:color="auto"/>
              <w:bottom w:val="single" w:sz="8" w:space="0" w:color="auto"/>
              <w:right w:val="single" w:sz="8" w:space="0" w:color="auto"/>
            </w:tcBorders>
            <w:vAlign w:val="center"/>
            <w:hideMark/>
          </w:tcPr>
          <w:p w:rsidR="002B4E36" w:rsidRPr="00657911" w:rsidRDefault="002B4E36" w:rsidP="002B4E36">
            <w:pPr>
              <w:spacing w:after="0" w:line="240" w:lineRule="auto"/>
              <w:rPr>
                <w:rFonts w:eastAsia="Calibri" w:cs="Arial"/>
                <w:b/>
                <w:bCs/>
                <w:sz w:val="18"/>
                <w:szCs w:val="18"/>
              </w:rPr>
            </w:pPr>
          </w:p>
        </w:tc>
        <w:tc>
          <w:tcPr>
            <w:tcW w:w="896" w:type="dxa"/>
            <w:vMerge/>
            <w:tcBorders>
              <w:top w:val="single" w:sz="8" w:space="0" w:color="auto"/>
              <w:left w:val="single" w:sz="8" w:space="0" w:color="auto"/>
              <w:bottom w:val="single" w:sz="8" w:space="0" w:color="auto"/>
              <w:right w:val="single" w:sz="8" w:space="0" w:color="auto"/>
            </w:tcBorders>
            <w:vAlign w:val="center"/>
            <w:hideMark/>
          </w:tcPr>
          <w:p w:rsidR="002B4E36" w:rsidRPr="00657911" w:rsidRDefault="002B4E36" w:rsidP="002B4E36">
            <w:pPr>
              <w:spacing w:after="0" w:line="240" w:lineRule="auto"/>
              <w:rPr>
                <w:rFonts w:eastAsia="Calibri" w:cs="Arial"/>
                <w:b/>
                <w:bCs/>
                <w:sz w:val="18"/>
                <w:szCs w:val="18"/>
              </w:rPr>
            </w:pPr>
          </w:p>
        </w:tc>
        <w:tc>
          <w:tcPr>
            <w:tcW w:w="1342" w:type="dxa"/>
            <w:vMerge/>
            <w:tcBorders>
              <w:top w:val="single" w:sz="8" w:space="0" w:color="auto"/>
              <w:left w:val="single" w:sz="8" w:space="0" w:color="auto"/>
              <w:bottom w:val="single" w:sz="8" w:space="0" w:color="auto"/>
              <w:right w:val="single" w:sz="8" w:space="0" w:color="auto"/>
            </w:tcBorders>
            <w:vAlign w:val="center"/>
            <w:hideMark/>
          </w:tcPr>
          <w:p w:rsidR="002B4E36" w:rsidRPr="00657911" w:rsidRDefault="002B4E36" w:rsidP="002B4E36">
            <w:pPr>
              <w:spacing w:after="0" w:line="240" w:lineRule="auto"/>
              <w:rPr>
                <w:rFonts w:eastAsia="Calibri" w:cs="Arial"/>
                <w:b/>
                <w:bCs/>
                <w:sz w:val="18"/>
                <w:szCs w:val="18"/>
              </w:rPr>
            </w:pPr>
          </w:p>
        </w:tc>
        <w:tc>
          <w:tcPr>
            <w:tcW w:w="1253" w:type="dxa"/>
            <w:vMerge/>
            <w:tcBorders>
              <w:top w:val="single" w:sz="8" w:space="0" w:color="auto"/>
              <w:left w:val="single" w:sz="8" w:space="0" w:color="auto"/>
              <w:bottom w:val="single" w:sz="8" w:space="0" w:color="auto"/>
              <w:right w:val="single" w:sz="8" w:space="0" w:color="auto"/>
            </w:tcBorders>
            <w:vAlign w:val="center"/>
            <w:hideMark/>
          </w:tcPr>
          <w:p w:rsidR="002B4E36" w:rsidRPr="00657911" w:rsidRDefault="002B4E36" w:rsidP="002B4E36">
            <w:pPr>
              <w:spacing w:after="0" w:line="240" w:lineRule="auto"/>
              <w:rPr>
                <w:rFonts w:eastAsia="Calibri" w:cs="Arial"/>
                <w:b/>
                <w:bCs/>
                <w:sz w:val="18"/>
                <w:szCs w:val="18"/>
              </w:rPr>
            </w:pPr>
          </w:p>
        </w:tc>
        <w:tc>
          <w:tcPr>
            <w:tcW w:w="596" w:type="dxa"/>
            <w:vMerge/>
            <w:tcBorders>
              <w:top w:val="single" w:sz="8" w:space="0" w:color="auto"/>
              <w:left w:val="single" w:sz="8" w:space="0" w:color="auto"/>
              <w:bottom w:val="single" w:sz="8" w:space="0" w:color="auto"/>
              <w:right w:val="single" w:sz="8" w:space="0" w:color="auto"/>
            </w:tcBorders>
            <w:vAlign w:val="center"/>
            <w:hideMark/>
          </w:tcPr>
          <w:p w:rsidR="002B4E36" w:rsidRPr="00657911" w:rsidRDefault="002B4E36" w:rsidP="002B4E36">
            <w:pPr>
              <w:spacing w:after="0" w:line="240" w:lineRule="auto"/>
              <w:rPr>
                <w:rFonts w:eastAsia="Calibri" w:cs="Arial"/>
                <w:b/>
                <w:bCs/>
                <w:sz w:val="18"/>
                <w:szCs w:val="18"/>
              </w:rPr>
            </w:pPr>
          </w:p>
        </w:tc>
      </w:tr>
      <w:tr w:rsidR="002B4E36" w:rsidRPr="00657911" w:rsidTr="002B4E36">
        <w:trPr>
          <w:trHeight w:val="392"/>
          <w:jc w:val="center"/>
        </w:trPr>
        <w:tc>
          <w:tcPr>
            <w:tcW w:w="2479"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rsidR="002B4E36" w:rsidRPr="00657911" w:rsidRDefault="002B4E36" w:rsidP="002B4E36">
            <w:pPr>
              <w:autoSpaceDN w:val="0"/>
              <w:spacing w:after="0" w:line="240" w:lineRule="auto"/>
              <w:jc w:val="center"/>
              <w:rPr>
                <w:rFonts w:eastAsia="Calibri" w:cs="Arial"/>
                <w:bCs/>
                <w:sz w:val="16"/>
                <w:szCs w:val="16"/>
              </w:rPr>
            </w:pPr>
            <w:r w:rsidRPr="00657911">
              <w:rPr>
                <w:rFonts w:eastAsia="Calibri" w:cs="Arial"/>
                <w:color w:val="000000"/>
                <w:sz w:val="16"/>
                <w:szCs w:val="16"/>
              </w:rPr>
              <w:t xml:space="preserve">3-3-1-14-02-20-3075: Reasentamiento de hogares localizados en zonas de alto riesgo no mitigable </w:t>
            </w:r>
          </w:p>
        </w:tc>
        <w:tc>
          <w:tcPr>
            <w:tcW w:w="1415"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2B4E36" w:rsidRPr="00657911" w:rsidRDefault="001B5082" w:rsidP="002B4E36">
            <w:pPr>
              <w:autoSpaceDN w:val="0"/>
              <w:spacing w:after="0" w:line="240" w:lineRule="auto"/>
              <w:jc w:val="center"/>
              <w:rPr>
                <w:rFonts w:eastAsia="Calibri" w:cs="Arial"/>
                <w:bCs/>
                <w:color w:val="000000"/>
                <w:sz w:val="16"/>
                <w:szCs w:val="16"/>
              </w:rPr>
            </w:pPr>
            <w:r w:rsidRPr="00657911">
              <w:rPr>
                <w:rFonts w:eastAsia="Calibri" w:cs="Arial"/>
                <w:bCs/>
                <w:color w:val="000000"/>
                <w:sz w:val="16"/>
                <w:szCs w:val="16"/>
              </w:rPr>
              <w:t>$9.815.701.475</w:t>
            </w:r>
          </w:p>
        </w:tc>
        <w:tc>
          <w:tcPr>
            <w:tcW w:w="1278"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2B4E36" w:rsidRPr="00657911" w:rsidRDefault="001B5082" w:rsidP="002B4E36">
            <w:pPr>
              <w:autoSpaceDN w:val="0"/>
              <w:spacing w:after="0" w:line="240" w:lineRule="auto"/>
              <w:jc w:val="center"/>
              <w:rPr>
                <w:rFonts w:eastAsia="Calibri" w:cs="Arial"/>
                <w:bCs/>
                <w:color w:val="000000"/>
                <w:sz w:val="16"/>
                <w:szCs w:val="16"/>
              </w:rPr>
            </w:pPr>
            <w:r>
              <w:rPr>
                <w:rFonts w:eastAsia="Calibri" w:cs="Arial"/>
                <w:bCs/>
                <w:color w:val="000000"/>
                <w:sz w:val="16"/>
                <w:szCs w:val="16"/>
              </w:rPr>
              <w:t>$9.442.589.379</w:t>
            </w:r>
          </w:p>
        </w:tc>
        <w:tc>
          <w:tcPr>
            <w:tcW w:w="896"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2B4E36" w:rsidRPr="00657911" w:rsidRDefault="001B5082" w:rsidP="001B5082">
            <w:pPr>
              <w:autoSpaceDN w:val="0"/>
              <w:spacing w:after="0" w:line="240" w:lineRule="auto"/>
              <w:jc w:val="center"/>
              <w:rPr>
                <w:rFonts w:eastAsia="Calibri" w:cs="Arial"/>
                <w:bCs/>
                <w:color w:val="000000"/>
                <w:sz w:val="16"/>
                <w:szCs w:val="16"/>
              </w:rPr>
            </w:pPr>
            <w:r>
              <w:rPr>
                <w:rFonts w:eastAsia="Calibri" w:cs="Arial"/>
                <w:bCs/>
                <w:color w:val="000000"/>
                <w:sz w:val="16"/>
                <w:szCs w:val="16"/>
              </w:rPr>
              <w:t>96,2</w:t>
            </w:r>
            <w:r w:rsidR="002B4E36" w:rsidRPr="00657911">
              <w:rPr>
                <w:rFonts w:eastAsia="Calibri" w:cs="Arial"/>
                <w:bCs/>
                <w:color w:val="000000"/>
                <w:sz w:val="16"/>
                <w:szCs w:val="16"/>
              </w:rPr>
              <w:t>%</w:t>
            </w:r>
          </w:p>
        </w:tc>
        <w:tc>
          <w:tcPr>
            <w:tcW w:w="1342"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2B4E36" w:rsidRPr="00657911" w:rsidRDefault="002B4E36" w:rsidP="002B4E36">
            <w:pPr>
              <w:autoSpaceDN w:val="0"/>
              <w:spacing w:after="0" w:line="240" w:lineRule="auto"/>
              <w:jc w:val="center"/>
              <w:rPr>
                <w:rFonts w:eastAsia="Calibri" w:cs="Arial"/>
                <w:bCs/>
                <w:color w:val="000000"/>
                <w:sz w:val="16"/>
                <w:szCs w:val="16"/>
              </w:rPr>
            </w:pPr>
            <w:r>
              <w:rPr>
                <w:rFonts w:eastAsia="Calibri" w:cs="Arial"/>
                <w:bCs/>
                <w:color w:val="000000"/>
                <w:sz w:val="16"/>
                <w:szCs w:val="16"/>
              </w:rPr>
              <w:t>$10.236.560.210</w:t>
            </w:r>
          </w:p>
        </w:tc>
        <w:tc>
          <w:tcPr>
            <w:tcW w:w="1253"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2B4E36" w:rsidRPr="00657911" w:rsidRDefault="002B4E36" w:rsidP="002B4E36">
            <w:pPr>
              <w:autoSpaceDN w:val="0"/>
              <w:spacing w:after="0" w:line="240" w:lineRule="auto"/>
              <w:jc w:val="center"/>
              <w:rPr>
                <w:rFonts w:eastAsia="Calibri" w:cs="Arial"/>
                <w:bCs/>
                <w:color w:val="000000"/>
                <w:sz w:val="16"/>
                <w:szCs w:val="16"/>
              </w:rPr>
            </w:pPr>
            <w:r>
              <w:rPr>
                <w:rFonts w:eastAsia="Calibri" w:cs="Arial"/>
                <w:bCs/>
                <w:color w:val="000000"/>
                <w:sz w:val="16"/>
                <w:szCs w:val="16"/>
              </w:rPr>
              <w:t>$9.163.107.318</w:t>
            </w:r>
          </w:p>
        </w:tc>
        <w:tc>
          <w:tcPr>
            <w:tcW w:w="596"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2B4E36" w:rsidRPr="00657911" w:rsidRDefault="002B4E36" w:rsidP="002B4E36">
            <w:pPr>
              <w:autoSpaceDN w:val="0"/>
              <w:spacing w:after="0" w:line="240" w:lineRule="auto"/>
              <w:jc w:val="center"/>
              <w:rPr>
                <w:rFonts w:eastAsia="Calibri" w:cs="Arial"/>
                <w:bCs/>
                <w:sz w:val="16"/>
                <w:szCs w:val="16"/>
              </w:rPr>
            </w:pPr>
            <w:r>
              <w:rPr>
                <w:rFonts w:eastAsia="Calibri" w:cs="Arial"/>
                <w:bCs/>
                <w:sz w:val="16"/>
                <w:szCs w:val="16"/>
              </w:rPr>
              <w:t>89.51</w:t>
            </w:r>
            <w:r w:rsidRPr="00657911">
              <w:rPr>
                <w:rFonts w:eastAsia="Calibri" w:cs="Arial"/>
                <w:bCs/>
                <w:sz w:val="16"/>
                <w:szCs w:val="16"/>
              </w:rPr>
              <w:t>%</w:t>
            </w:r>
          </w:p>
        </w:tc>
      </w:tr>
    </w:tbl>
    <w:p w:rsidR="00657911" w:rsidRPr="00657911" w:rsidRDefault="00657911" w:rsidP="00657911">
      <w:pPr>
        <w:overflowPunct w:val="0"/>
        <w:autoSpaceDE w:val="0"/>
        <w:autoSpaceDN w:val="0"/>
        <w:adjustRightInd w:val="0"/>
        <w:spacing w:after="0" w:line="240" w:lineRule="auto"/>
        <w:jc w:val="both"/>
        <w:textAlignment w:val="baseline"/>
        <w:rPr>
          <w:rFonts w:eastAsia="Times New Roman" w:cs="Arial"/>
          <w:bCs/>
          <w:sz w:val="16"/>
          <w:szCs w:val="16"/>
          <w:lang w:val="es-ES_tradnl" w:eastAsia="es-ES"/>
        </w:rPr>
      </w:pPr>
      <w:r w:rsidRPr="00657911">
        <w:rPr>
          <w:rFonts w:eastAsia="Times New Roman" w:cs="Arial"/>
          <w:bCs/>
          <w:sz w:val="16"/>
          <w:szCs w:val="16"/>
          <w:lang w:val="es-ES_tradnl" w:eastAsia="es-ES"/>
        </w:rPr>
        <w:t>Fuente: PREDIS con corte a 3</w:t>
      </w:r>
      <w:r w:rsidR="002B4E36">
        <w:rPr>
          <w:rFonts w:eastAsia="Times New Roman" w:cs="Arial"/>
          <w:bCs/>
          <w:sz w:val="16"/>
          <w:szCs w:val="16"/>
          <w:lang w:val="es-ES_tradnl" w:eastAsia="es-ES"/>
        </w:rPr>
        <w:t>1</w:t>
      </w:r>
      <w:r w:rsidRPr="00657911">
        <w:rPr>
          <w:rFonts w:eastAsia="Times New Roman" w:cs="Arial"/>
          <w:bCs/>
          <w:sz w:val="16"/>
          <w:szCs w:val="16"/>
          <w:lang w:val="es-ES_tradnl" w:eastAsia="es-ES"/>
        </w:rPr>
        <w:t>-</w:t>
      </w:r>
      <w:r w:rsidR="002B4E36">
        <w:rPr>
          <w:rFonts w:eastAsia="Times New Roman" w:cs="Arial"/>
          <w:bCs/>
          <w:sz w:val="16"/>
          <w:szCs w:val="16"/>
          <w:lang w:val="es-ES_tradnl" w:eastAsia="es-ES"/>
        </w:rPr>
        <w:t>Dic</w:t>
      </w:r>
      <w:r w:rsidRPr="00657911">
        <w:rPr>
          <w:rFonts w:eastAsia="Times New Roman" w:cs="Arial"/>
          <w:bCs/>
          <w:sz w:val="16"/>
          <w:szCs w:val="16"/>
          <w:lang w:val="es-ES_tradnl" w:eastAsia="es-ES"/>
        </w:rPr>
        <w:t>-2016</w:t>
      </w:r>
    </w:p>
    <w:p w:rsidR="00657911" w:rsidRPr="00657911" w:rsidRDefault="00657911" w:rsidP="00A81B3D">
      <w:pPr>
        <w:rPr>
          <w:lang w:val="es-ES_tradnl" w:eastAsia="es-ES"/>
        </w:rPr>
      </w:pPr>
    </w:p>
    <w:p w:rsidR="00657911" w:rsidRDefault="00657911" w:rsidP="00217EC3">
      <w:pPr>
        <w:pStyle w:val="Ttulo4"/>
      </w:pPr>
      <w:r w:rsidRPr="00657911">
        <w:t>Ejecución de metas del proyecto de inversión.</w:t>
      </w:r>
    </w:p>
    <w:p w:rsidR="002B4E36" w:rsidRDefault="002B4E36" w:rsidP="00A81B3D">
      <w:pPr>
        <w:rPr>
          <w:lang w:val="es-ES_tradnl" w:eastAsia="es-ES"/>
        </w:rPr>
      </w:pPr>
    </w:p>
    <w:tbl>
      <w:tblPr>
        <w:tblW w:w="9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66"/>
        <w:gridCol w:w="1134"/>
        <w:gridCol w:w="1050"/>
        <w:gridCol w:w="934"/>
      </w:tblGrid>
      <w:tr w:rsidR="002B4E36" w:rsidRPr="00B2385B" w:rsidTr="00B2385B">
        <w:trPr>
          <w:trHeight w:val="579"/>
          <w:tblHeader/>
        </w:trPr>
        <w:tc>
          <w:tcPr>
            <w:tcW w:w="6166" w:type="dxa"/>
            <w:shd w:val="clear" w:color="auto" w:fill="B8CCE4"/>
            <w:vAlign w:val="center"/>
            <w:hideMark/>
          </w:tcPr>
          <w:p w:rsidR="002B4E36" w:rsidRPr="00B2385B" w:rsidRDefault="002B4E36" w:rsidP="002B4E36">
            <w:pPr>
              <w:autoSpaceDN w:val="0"/>
              <w:spacing w:after="0" w:line="240" w:lineRule="auto"/>
              <w:jc w:val="center"/>
              <w:rPr>
                <w:rFonts w:eastAsia="Times New Roman" w:cs="Arial"/>
                <w:b/>
                <w:bCs/>
                <w:sz w:val="16"/>
                <w:szCs w:val="14"/>
                <w:lang w:eastAsia="es-CO"/>
              </w:rPr>
            </w:pPr>
            <w:r w:rsidRPr="00B2385B">
              <w:rPr>
                <w:rFonts w:eastAsia="Times New Roman" w:cs="Arial"/>
                <w:b/>
                <w:bCs/>
                <w:sz w:val="16"/>
                <w:szCs w:val="14"/>
                <w:lang w:eastAsia="es-CO"/>
              </w:rPr>
              <w:t>Meta Proyecto de Inversión</w:t>
            </w:r>
          </w:p>
        </w:tc>
        <w:tc>
          <w:tcPr>
            <w:tcW w:w="1134" w:type="dxa"/>
            <w:shd w:val="clear" w:color="auto" w:fill="B8CCE4"/>
            <w:vAlign w:val="center"/>
            <w:hideMark/>
          </w:tcPr>
          <w:p w:rsidR="002B4E36" w:rsidRPr="00B2385B" w:rsidRDefault="002852AD" w:rsidP="002B4E36">
            <w:pPr>
              <w:autoSpaceDN w:val="0"/>
              <w:spacing w:after="0" w:line="240" w:lineRule="auto"/>
              <w:jc w:val="center"/>
              <w:rPr>
                <w:rFonts w:eastAsia="Times New Roman" w:cs="Arial"/>
                <w:b/>
                <w:bCs/>
                <w:sz w:val="16"/>
                <w:szCs w:val="14"/>
                <w:lang w:eastAsia="es-CO"/>
              </w:rPr>
            </w:pPr>
            <w:r w:rsidRPr="00B2385B">
              <w:rPr>
                <w:rFonts w:eastAsia="Times New Roman" w:cs="Arial"/>
                <w:b/>
                <w:bCs/>
                <w:sz w:val="16"/>
                <w:szCs w:val="14"/>
                <w:lang w:eastAsia="es-CO"/>
              </w:rPr>
              <w:t>Programado</w:t>
            </w:r>
            <w:r w:rsidR="002B4E36" w:rsidRPr="00B2385B">
              <w:rPr>
                <w:rFonts w:eastAsia="Times New Roman" w:cs="Arial"/>
                <w:b/>
                <w:bCs/>
                <w:sz w:val="16"/>
                <w:szCs w:val="14"/>
                <w:lang w:eastAsia="es-CO"/>
              </w:rPr>
              <w:t xml:space="preserve"> 2016</w:t>
            </w:r>
          </w:p>
        </w:tc>
        <w:tc>
          <w:tcPr>
            <w:tcW w:w="1050" w:type="dxa"/>
            <w:shd w:val="clear" w:color="auto" w:fill="B8CCE4"/>
            <w:vAlign w:val="center"/>
            <w:hideMark/>
          </w:tcPr>
          <w:p w:rsidR="002B4E36" w:rsidRPr="00B2385B" w:rsidRDefault="002852AD" w:rsidP="002B4E36">
            <w:pPr>
              <w:autoSpaceDN w:val="0"/>
              <w:spacing w:after="0" w:line="240" w:lineRule="auto"/>
              <w:jc w:val="center"/>
              <w:rPr>
                <w:rFonts w:eastAsia="Times New Roman" w:cs="Arial"/>
                <w:b/>
                <w:bCs/>
                <w:sz w:val="16"/>
                <w:szCs w:val="14"/>
                <w:lang w:eastAsia="es-CO"/>
              </w:rPr>
            </w:pPr>
            <w:r w:rsidRPr="00B2385B">
              <w:rPr>
                <w:rFonts w:eastAsia="Times New Roman" w:cs="Arial"/>
                <w:b/>
                <w:bCs/>
                <w:sz w:val="16"/>
                <w:szCs w:val="14"/>
                <w:lang w:eastAsia="es-CO"/>
              </w:rPr>
              <w:t>Ejecutado</w:t>
            </w:r>
            <w:r w:rsidR="002B4E36" w:rsidRPr="00B2385B">
              <w:rPr>
                <w:rFonts w:eastAsia="Times New Roman" w:cs="Arial"/>
                <w:b/>
                <w:bCs/>
                <w:sz w:val="16"/>
                <w:szCs w:val="14"/>
                <w:lang w:eastAsia="es-CO"/>
              </w:rPr>
              <w:t xml:space="preserve"> 2016</w:t>
            </w:r>
          </w:p>
        </w:tc>
        <w:tc>
          <w:tcPr>
            <w:tcW w:w="934" w:type="dxa"/>
            <w:shd w:val="clear" w:color="auto" w:fill="B8CCE4"/>
            <w:vAlign w:val="center"/>
            <w:hideMark/>
          </w:tcPr>
          <w:p w:rsidR="002B4E36" w:rsidRPr="00B2385B" w:rsidRDefault="002B4E36" w:rsidP="002B4E36">
            <w:pPr>
              <w:autoSpaceDN w:val="0"/>
              <w:spacing w:after="0" w:line="240" w:lineRule="auto"/>
              <w:jc w:val="center"/>
              <w:rPr>
                <w:rFonts w:eastAsia="Times New Roman" w:cs="Arial"/>
                <w:b/>
                <w:bCs/>
                <w:sz w:val="16"/>
                <w:szCs w:val="14"/>
                <w:lang w:eastAsia="es-CO"/>
              </w:rPr>
            </w:pPr>
            <w:r w:rsidRPr="00B2385B">
              <w:rPr>
                <w:rFonts w:eastAsia="Times New Roman" w:cs="Arial"/>
                <w:b/>
                <w:bCs/>
                <w:sz w:val="16"/>
                <w:szCs w:val="14"/>
                <w:lang w:eastAsia="es-CO"/>
              </w:rPr>
              <w:t>Indicador</w:t>
            </w:r>
          </w:p>
        </w:tc>
      </w:tr>
      <w:tr w:rsidR="002B4E36" w:rsidRPr="00B2385B" w:rsidTr="00B2385B">
        <w:trPr>
          <w:trHeight w:val="284"/>
          <w:tblHeader/>
        </w:trPr>
        <w:tc>
          <w:tcPr>
            <w:tcW w:w="6166" w:type="dxa"/>
            <w:vAlign w:val="center"/>
            <w:hideMark/>
          </w:tcPr>
          <w:p w:rsidR="002B4E36" w:rsidRPr="00B2385B" w:rsidRDefault="002B4E36" w:rsidP="002B4E36">
            <w:pPr>
              <w:autoSpaceDN w:val="0"/>
              <w:spacing w:after="0" w:line="240" w:lineRule="auto"/>
              <w:jc w:val="center"/>
              <w:rPr>
                <w:rFonts w:eastAsia="Times New Roman" w:cs="Arial"/>
                <w:bCs/>
                <w:sz w:val="16"/>
                <w:szCs w:val="16"/>
                <w:lang w:eastAsia="es-CO"/>
              </w:rPr>
            </w:pPr>
            <w:r w:rsidRPr="00B2385B">
              <w:rPr>
                <w:rFonts w:eastAsia="Times New Roman" w:cs="Arial"/>
                <w:bCs/>
                <w:sz w:val="16"/>
                <w:szCs w:val="16"/>
                <w:lang w:eastAsia="es-CO"/>
              </w:rPr>
              <w:t>Reasentar 3.232 Hogares localizados en zonas de alto riesgo no mitigable</w:t>
            </w:r>
          </w:p>
        </w:tc>
        <w:tc>
          <w:tcPr>
            <w:tcW w:w="1134" w:type="dxa"/>
            <w:shd w:val="clear" w:color="auto" w:fill="FDE9D9"/>
            <w:vAlign w:val="center"/>
            <w:hideMark/>
          </w:tcPr>
          <w:p w:rsidR="002B4E36" w:rsidRPr="00B2385B" w:rsidRDefault="002B4E36" w:rsidP="002B4E36">
            <w:pPr>
              <w:autoSpaceDN w:val="0"/>
              <w:spacing w:after="0" w:line="240" w:lineRule="auto"/>
              <w:jc w:val="center"/>
              <w:rPr>
                <w:rFonts w:eastAsia="Calibri" w:cs="Arial"/>
                <w:sz w:val="16"/>
                <w:szCs w:val="14"/>
              </w:rPr>
            </w:pPr>
            <w:r w:rsidRPr="00B2385B">
              <w:rPr>
                <w:rFonts w:eastAsia="Calibri" w:cs="Arial"/>
                <w:sz w:val="16"/>
                <w:szCs w:val="14"/>
              </w:rPr>
              <w:t>2.232</w:t>
            </w:r>
          </w:p>
        </w:tc>
        <w:tc>
          <w:tcPr>
            <w:tcW w:w="1050" w:type="dxa"/>
            <w:shd w:val="clear" w:color="auto" w:fill="FDE9D9"/>
            <w:vAlign w:val="center"/>
            <w:hideMark/>
          </w:tcPr>
          <w:p w:rsidR="002B4E36" w:rsidRPr="00B2385B" w:rsidRDefault="002B4E36" w:rsidP="002B4E36">
            <w:pPr>
              <w:autoSpaceDN w:val="0"/>
              <w:spacing w:after="0" w:line="240" w:lineRule="auto"/>
              <w:jc w:val="center"/>
              <w:rPr>
                <w:rFonts w:eastAsia="Calibri" w:cs="Arial"/>
                <w:sz w:val="16"/>
                <w:szCs w:val="14"/>
              </w:rPr>
            </w:pPr>
            <w:r w:rsidRPr="00B2385B">
              <w:rPr>
                <w:rFonts w:eastAsia="Calibri" w:cs="Arial"/>
                <w:sz w:val="16"/>
                <w:szCs w:val="14"/>
              </w:rPr>
              <w:t>585</w:t>
            </w:r>
          </w:p>
        </w:tc>
        <w:tc>
          <w:tcPr>
            <w:tcW w:w="934" w:type="dxa"/>
            <w:shd w:val="clear" w:color="auto" w:fill="FDE9D9"/>
            <w:vAlign w:val="center"/>
            <w:hideMark/>
          </w:tcPr>
          <w:p w:rsidR="002B4E36" w:rsidRPr="00B2385B" w:rsidRDefault="005A5C10" w:rsidP="002B4E36">
            <w:pPr>
              <w:autoSpaceDN w:val="0"/>
              <w:spacing w:after="0" w:line="240" w:lineRule="auto"/>
              <w:jc w:val="center"/>
              <w:rPr>
                <w:rFonts w:eastAsia="Calibri" w:cs="Arial"/>
                <w:sz w:val="16"/>
                <w:szCs w:val="14"/>
              </w:rPr>
            </w:pPr>
            <w:r w:rsidRPr="00B2385B">
              <w:rPr>
                <w:rFonts w:eastAsia="Calibri" w:cs="Arial"/>
                <w:sz w:val="16"/>
                <w:szCs w:val="14"/>
              </w:rPr>
              <w:t>26.2</w:t>
            </w:r>
            <w:r w:rsidR="002B4E36" w:rsidRPr="00B2385B">
              <w:rPr>
                <w:rFonts w:eastAsia="Calibri" w:cs="Arial"/>
                <w:sz w:val="16"/>
                <w:szCs w:val="14"/>
              </w:rPr>
              <w:t>%</w:t>
            </w:r>
          </w:p>
        </w:tc>
      </w:tr>
      <w:tr w:rsidR="002B4E36" w:rsidRPr="00B2385B" w:rsidTr="00B2385B">
        <w:trPr>
          <w:trHeight w:val="389"/>
          <w:tblHeader/>
        </w:trPr>
        <w:tc>
          <w:tcPr>
            <w:tcW w:w="6166" w:type="dxa"/>
            <w:vAlign w:val="center"/>
            <w:hideMark/>
          </w:tcPr>
          <w:p w:rsidR="002B4E36" w:rsidRPr="00B2385B" w:rsidRDefault="002B4E36" w:rsidP="002B4E36">
            <w:pPr>
              <w:autoSpaceDN w:val="0"/>
              <w:spacing w:after="0" w:line="240" w:lineRule="auto"/>
              <w:jc w:val="center"/>
              <w:rPr>
                <w:rFonts w:eastAsia="Times New Roman" w:cs="Arial"/>
                <w:bCs/>
                <w:sz w:val="16"/>
                <w:szCs w:val="16"/>
                <w:lang w:eastAsia="es-CO"/>
              </w:rPr>
            </w:pPr>
            <w:r w:rsidRPr="00B2385B">
              <w:rPr>
                <w:rFonts w:eastAsia="Times New Roman" w:cs="Arial"/>
                <w:bCs/>
                <w:sz w:val="16"/>
                <w:szCs w:val="16"/>
                <w:lang w:eastAsia="es-CO"/>
              </w:rPr>
              <w:t xml:space="preserve">Relocalizar transitoriamente mediante ayuda temporal a hogares localizados en zonas </w:t>
            </w:r>
            <w:r w:rsidR="008A2450" w:rsidRPr="00B2385B">
              <w:rPr>
                <w:rFonts w:eastAsia="Times New Roman" w:cs="Arial"/>
                <w:bCs/>
                <w:sz w:val="16"/>
                <w:szCs w:val="16"/>
                <w:lang w:eastAsia="es-CO"/>
              </w:rPr>
              <w:t>de alto riesgo no mitigable.</w:t>
            </w:r>
          </w:p>
        </w:tc>
        <w:tc>
          <w:tcPr>
            <w:tcW w:w="1134" w:type="dxa"/>
            <w:shd w:val="clear" w:color="auto" w:fill="FDE9D9"/>
            <w:vAlign w:val="center"/>
            <w:hideMark/>
          </w:tcPr>
          <w:p w:rsidR="002B4E36" w:rsidRPr="00B2385B" w:rsidRDefault="007B57C2" w:rsidP="002B4E36">
            <w:pPr>
              <w:autoSpaceDN w:val="0"/>
              <w:spacing w:after="0" w:line="240" w:lineRule="auto"/>
              <w:jc w:val="center"/>
              <w:rPr>
                <w:rFonts w:eastAsia="Calibri" w:cs="Arial"/>
                <w:sz w:val="16"/>
                <w:szCs w:val="14"/>
              </w:rPr>
            </w:pPr>
            <w:r>
              <w:rPr>
                <w:rFonts w:eastAsia="Calibri" w:cs="Arial"/>
                <w:sz w:val="16"/>
                <w:szCs w:val="14"/>
              </w:rPr>
              <w:t>2730</w:t>
            </w:r>
          </w:p>
        </w:tc>
        <w:tc>
          <w:tcPr>
            <w:tcW w:w="1050" w:type="dxa"/>
            <w:shd w:val="clear" w:color="auto" w:fill="FDE9D9"/>
            <w:vAlign w:val="center"/>
            <w:hideMark/>
          </w:tcPr>
          <w:p w:rsidR="002B4E36" w:rsidRPr="00B2385B" w:rsidRDefault="007B57C2" w:rsidP="002B4E36">
            <w:pPr>
              <w:autoSpaceDN w:val="0"/>
              <w:spacing w:after="0" w:line="240" w:lineRule="auto"/>
              <w:jc w:val="center"/>
              <w:rPr>
                <w:rFonts w:eastAsia="Calibri" w:cs="Arial"/>
                <w:sz w:val="16"/>
                <w:szCs w:val="14"/>
              </w:rPr>
            </w:pPr>
            <w:r>
              <w:rPr>
                <w:rFonts w:eastAsia="Calibri" w:cs="Arial"/>
                <w:sz w:val="16"/>
                <w:szCs w:val="14"/>
              </w:rPr>
              <w:t>2479</w:t>
            </w:r>
          </w:p>
        </w:tc>
        <w:tc>
          <w:tcPr>
            <w:tcW w:w="934" w:type="dxa"/>
            <w:shd w:val="clear" w:color="auto" w:fill="FDE9D9"/>
            <w:vAlign w:val="center"/>
            <w:hideMark/>
          </w:tcPr>
          <w:p w:rsidR="002B4E36" w:rsidRPr="00B2385B" w:rsidRDefault="007B57C2" w:rsidP="005A5C10">
            <w:pPr>
              <w:autoSpaceDN w:val="0"/>
              <w:spacing w:after="0" w:line="240" w:lineRule="auto"/>
              <w:jc w:val="center"/>
              <w:rPr>
                <w:rFonts w:eastAsia="Calibri" w:cs="Arial"/>
                <w:sz w:val="16"/>
                <w:szCs w:val="14"/>
              </w:rPr>
            </w:pPr>
            <w:r>
              <w:rPr>
                <w:rFonts w:eastAsia="Calibri" w:cs="Arial"/>
                <w:sz w:val="16"/>
                <w:szCs w:val="14"/>
              </w:rPr>
              <w:t>90,8</w:t>
            </w:r>
            <w:r w:rsidR="002B4E36" w:rsidRPr="00B2385B">
              <w:rPr>
                <w:rFonts w:eastAsia="Calibri" w:cs="Arial"/>
                <w:sz w:val="16"/>
                <w:szCs w:val="14"/>
              </w:rPr>
              <w:t>%</w:t>
            </w:r>
          </w:p>
        </w:tc>
      </w:tr>
      <w:tr w:rsidR="002B4E36" w:rsidRPr="00B2385B" w:rsidTr="00B2385B">
        <w:trPr>
          <w:trHeight w:val="354"/>
          <w:tblHeader/>
        </w:trPr>
        <w:tc>
          <w:tcPr>
            <w:tcW w:w="6166" w:type="dxa"/>
            <w:vAlign w:val="center"/>
            <w:hideMark/>
          </w:tcPr>
          <w:p w:rsidR="002B4E36" w:rsidRPr="00B2385B" w:rsidRDefault="002B4E36" w:rsidP="002B4E36">
            <w:pPr>
              <w:autoSpaceDN w:val="0"/>
              <w:spacing w:after="0" w:line="240" w:lineRule="auto"/>
              <w:jc w:val="center"/>
              <w:rPr>
                <w:rFonts w:eastAsia="Times New Roman" w:cs="Arial"/>
                <w:bCs/>
                <w:sz w:val="16"/>
                <w:szCs w:val="16"/>
                <w:lang w:eastAsia="es-CO"/>
              </w:rPr>
            </w:pPr>
            <w:r w:rsidRPr="00B2385B">
              <w:rPr>
                <w:rFonts w:eastAsia="Times New Roman" w:cs="Arial"/>
                <w:bCs/>
                <w:sz w:val="16"/>
                <w:szCs w:val="16"/>
                <w:lang w:eastAsia="es-CO"/>
              </w:rPr>
              <w:t>Asignar valor único de reconocimiento a  hogares localizados en zonas de alto riesgo no mitigable.</w:t>
            </w:r>
          </w:p>
        </w:tc>
        <w:tc>
          <w:tcPr>
            <w:tcW w:w="1134" w:type="dxa"/>
            <w:shd w:val="clear" w:color="auto" w:fill="FDE9D9"/>
            <w:vAlign w:val="center"/>
            <w:hideMark/>
          </w:tcPr>
          <w:p w:rsidR="002B4E36" w:rsidRPr="00B2385B" w:rsidRDefault="00C12688" w:rsidP="002B4E36">
            <w:pPr>
              <w:autoSpaceDN w:val="0"/>
              <w:spacing w:after="0" w:line="240" w:lineRule="auto"/>
              <w:jc w:val="center"/>
              <w:rPr>
                <w:rFonts w:eastAsia="Calibri" w:cs="Arial"/>
                <w:sz w:val="16"/>
                <w:szCs w:val="14"/>
              </w:rPr>
            </w:pPr>
            <w:r>
              <w:rPr>
                <w:rFonts w:eastAsia="Calibri" w:cs="Arial"/>
                <w:sz w:val="16"/>
                <w:szCs w:val="14"/>
              </w:rPr>
              <w:t>845</w:t>
            </w:r>
          </w:p>
        </w:tc>
        <w:tc>
          <w:tcPr>
            <w:tcW w:w="1050" w:type="dxa"/>
            <w:shd w:val="clear" w:color="auto" w:fill="FDE9D9"/>
            <w:vAlign w:val="center"/>
            <w:hideMark/>
          </w:tcPr>
          <w:p w:rsidR="002B4E36" w:rsidRPr="00B2385B" w:rsidRDefault="002B4E36" w:rsidP="002B4E36">
            <w:pPr>
              <w:autoSpaceDN w:val="0"/>
              <w:spacing w:after="0" w:line="240" w:lineRule="auto"/>
              <w:jc w:val="center"/>
              <w:rPr>
                <w:rFonts w:eastAsia="Calibri" w:cs="Arial"/>
                <w:sz w:val="16"/>
                <w:szCs w:val="14"/>
              </w:rPr>
            </w:pPr>
            <w:r w:rsidRPr="00B2385B">
              <w:rPr>
                <w:rFonts w:eastAsia="Calibri" w:cs="Arial"/>
                <w:sz w:val="16"/>
                <w:szCs w:val="14"/>
              </w:rPr>
              <w:t>2</w:t>
            </w:r>
          </w:p>
        </w:tc>
        <w:tc>
          <w:tcPr>
            <w:tcW w:w="934" w:type="dxa"/>
            <w:shd w:val="clear" w:color="auto" w:fill="FDE9D9"/>
            <w:vAlign w:val="center"/>
            <w:hideMark/>
          </w:tcPr>
          <w:p w:rsidR="002B4E36" w:rsidRPr="00B2385B" w:rsidRDefault="00C12688" w:rsidP="002B4E36">
            <w:pPr>
              <w:autoSpaceDN w:val="0"/>
              <w:spacing w:after="0" w:line="240" w:lineRule="auto"/>
              <w:jc w:val="center"/>
              <w:rPr>
                <w:rFonts w:eastAsia="Calibri" w:cs="Arial"/>
                <w:sz w:val="16"/>
                <w:szCs w:val="14"/>
              </w:rPr>
            </w:pPr>
            <w:r>
              <w:rPr>
                <w:rFonts w:eastAsia="Calibri" w:cs="Arial"/>
                <w:sz w:val="16"/>
                <w:szCs w:val="14"/>
              </w:rPr>
              <w:t>0,24</w:t>
            </w:r>
            <w:r w:rsidR="002B4E36" w:rsidRPr="00B2385B">
              <w:rPr>
                <w:rFonts w:eastAsia="Calibri" w:cs="Arial"/>
                <w:sz w:val="16"/>
                <w:szCs w:val="14"/>
              </w:rPr>
              <w:t>%</w:t>
            </w:r>
          </w:p>
        </w:tc>
      </w:tr>
      <w:tr w:rsidR="002B4E36" w:rsidRPr="00B2385B" w:rsidTr="00B2385B">
        <w:trPr>
          <w:trHeight w:val="272"/>
          <w:tblHeader/>
        </w:trPr>
        <w:tc>
          <w:tcPr>
            <w:tcW w:w="6166" w:type="dxa"/>
            <w:vAlign w:val="center"/>
            <w:hideMark/>
          </w:tcPr>
          <w:p w:rsidR="002B4E36" w:rsidRPr="00B2385B" w:rsidRDefault="002B4E36" w:rsidP="002B4E36">
            <w:pPr>
              <w:autoSpaceDN w:val="0"/>
              <w:spacing w:after="0" w:line="240" w:lineRule="auto"/>
              <w:jc w:val="center"/>
              <w:rPr>
                <w:rFonts w:eastAsia="Times New Roman" w:cs="Arial"/>
                <w:bCs/>
                <w:sz w:val="16"/>
                <w:szCs w:val="16"/>
                <w:lang w:eastAsia="es-CO"/>
              </w:rPr>
            </w:pPr>
            <w:r w:rsidRPr="00B2385B">
              <w:rPr>
                <w:rFonts w:eastAsia="Times New Roman" w:cs="Arial"/>
                <w:bCs/>
                <w:sz w:val="16"/>
                <w:szCs w:val="16"/>
                <w:lang w:eastAsia="es-CO"/>
              </w:rPr>
              <w:t>Adquirir predios en alto riesgo no mitigable vía decreto 511 de 2010.</w:t>
            </w:r>
          </w:p>
        </w:tc>
        <w:tc>
          <w:tcPr>
            <w:tcW w:w="1134" w:type="dxa"/>
            <w:shd w:val="clear" w:color="auto" w:fill="FDE9D9"/>
            <w:vAlign w:val="center"/>
            <w:hideMark/>
          </w:tcPr>
          <w:p w:rsidR="002B4E36" w:rsidRPr="00B2385B" w:rsidRDefault="002B4E36" w:rsidP="002B4E36">
            <w:pPr>
              <w:autoSpaceDN w:val="0"/>
              <w:spacing w:after="0" w:line="240" w:lineRule="auto"/>
              <w:jc w:val="center"/>
              <w:rPr>
                <w:rFonts w:eastAsia="Calibri" w:cs="Arial"/>
                <w:sz w:val="16"/>
                <w:szCs w:val="14"/>
              </w:rPr>
            </w:pPr>
            <w:r w:rsidRPr="00B2385B">
              <w:rPr>
                <w:rFonts w:eastAsia="Calibri" w:cs="Arial"/>
                <w:sz w:val="16"/>
                <w:szCs w:val="14"/>
              </w:rPr>
              <w:t>32</w:t>
            </w:r>
          </w:p>
        </w:tc>
        <w:tc>
          <w:tcPr>
            <w:tcW w:w="1050" w:type="dxa"/>
            <w:shd w:val="clear" w:color="auto" w:fill="FDE9D9"/>
            <w:vAlign w:val="center"/>
            <w:hideMark/>
          </w:tcPr>
          <w:p w:rsidR="002B4E36" w:rsidRPr="00B2385B" w:rsidRDefault="002B4E36" w:rsidP="002B4E36">
            <w:pPr>
              <w:autoSpaceDN w:val="0"/>
              <w:spacing w:after="0" w:line="240" w:lineRule="auto"/>
              <w:jc w:val="center"/>
              <w:rPr>
                <w:rFonts w:eastAsia="Calibri" w:cs="Arial"/>
                <w:sz w:val="16"/>
                <w:szCs w:val="14"/>
              </w:rPr>
            </w:pPr>
            <w:r w:rsidRPr="00B2385B">
              <w:rPr>
                <w:rFonts w:eastAsia="Calibri" w:cs="Arial"/>
                <w:sz w:val="16"/>
                <w:szCs w:val="14"/>
              </w:rPr>
              <w:t>1</w:t>
            </w:r>
          </w:p>
        </w:tc>
        <w:tc>
          <w:tcPr>
            <w:tcW w:w="934" w:type="dxa"/>
            <w:shd w:val="clear" w:color="auto" w:fill="FDE9D9"/>
            <w:vAlign w:val="center"/>
            <w:hideMark/>
          </w:tcPr>
          <w:p w:rsidR="002B4E36" w:rsidRPr="00B2385B" w:rsidRDefault="002B4E36" w:rsidP="005A5C10">
            <w:pPr>
              <w:autoSpaceDN w:val="0"/>
              <w:spacing w:after="0" w:line="240" w:lineRule="auto"/>
              <w:jc w:val="center"/>
              <w:rPr>
                <w:rFonts w:eastAsia="Calibri" w:cs="Arial"/>
                <w:sz w:val="16"/>
                <w:szCs w:val="14"/>
              </w:rPr>
            </w:pPr>
            <w:r w:rsidRPr="00B2385B">
              <w:rPr>
                <w:rFonts w:eastAsia="Calibri" w:cs="Arial"/>
                <w:sz w:val="16"/>
                <w:szCs w:val="14"/>
              </w:rPr>
              <w:t>3.1%</w:t>
            </w:r>
          </w:p>
        </w:tc>
      </w:tr>
      <w:tr w:rsidR="002B4E36" w:rsidRPr="00B2385B" w:rsidTr="00B2385B">
        <w:trPr>
          <w:trHeight w:val="276"/>
          <w:tblHeader/>
        </w:trPr>
        <w:tc>
          <w:tcPr>
            <w:tcW w:w="6166" w:type="dxa"/>
            <w:vAlign w:val="center"/>
            <w:hideMark/>
          </w:tcPr>
          <w:p w:rsidR="002B4E36" w:rsidRPr="00B2385B" w:rsidRDefault="002B4E36" w:rsidP="002B4E36">
            <w:pPr>
              <w:autoSpaceDN w:val="0"/>
              <w:spacing w:after="0" w:line="240" w:lineRule="auto"/>
              <w:jc w:val="center"/>
              <w:rPr>
                <w:rFonts w:eastAsia="Times New Roman" w:cs="Arial"/>
                <w:bCs/>
                <w:sz w:val="16"/>
                <w:szCs w:val="16"/>
                <w:lang w:eastAsia="es-CO"/>
              </w:rPr>
            </w:pPr>
            <w:r w:rsidRPr="00B2385B">
              <w:rPr>
                <w:rFonts w:eastAsia="Times New Roman" w:cs="Arial"/>
                <w:bCs/>
                <w:sz w:val="16"/>
                <w:szCs w:val="16"/>
                <w:lang w:eastAsia="es-CO"/>
              </w:rPr>
              <w:t>Seleccionar vivienda,  por parte de las familias vinculadas al programa de reasentamiento.</w:t>
            </w:r>
          </w:p>
        </w:tc>
        <w:tc>
          <w:tcPr>
            <w:tcW w:w="1134" w:type="dxa"/>
            <w:shd w:val="clear" w:color="auto" w:fill="FDE9D9"/>
            <w:vAlign w:val="center"/>
            <w:hideMark/>
          </w:tcPr>
          <w:p w:rsidR="002B4E36" w:rsidRPr="00B2385B" w:rsidRDefault="002B4E36" w:rsidP="002B4E36">
            <w:pPr>
              <w:autoSpaceDN w:val="0"/>
              <w:spacing w:after="0" w:line="240" w:lineRule="auto"/>
              <w:jc w:val="center"/>
              <w:rPr>
                <w:rFonts w:eastAsia="Calibri" w:cs="Arial"/>
                <w:sz w:val="16"/>
                <w:szCs w:val="14"/>
              </w:rPr>
            </w:pPr>
            <w:r w:rsidRPr="00B2385B">
              <w:rPr>
                <w:rFonts w:eastAsia="Calibri" w:cs="Arial"/>
                <w:sz w:val="16"/>
                <w:szCs w:val="14"/>
              </w:rPr>
              <w:t>1.200</w:t>
            </w:r>
          </w:p>
        </w:tc>
        <w:tc>
          <w:tcPr>
            <w:tcW w:w="1050" w:type="dxa"/>
            <w:shd w:val="clear" w:color="auto" w:fill="FDE9D9"/>
            <w:vAlign w:val="center"/>
            <w:hideMark/>
          </w:tcPr>
          <w:p w:rsidR="002B4E36" w:rsidRPr="00B2385B" w:rsidRDefault="002B4E36" w:rsidP="002B4E36">
            <w:pPr>
              <w:autoSpaceDN w:val="0"/>
              <w:spacing w:after="0" w:line="240" w:lineRule="auto"/>
              <w:jc w:val="center"/>
              <w:rPr>
                <w:rFonts w:eastAsia="Calibri" w:cs="Arial"/>
                <w:sz w:val="16"/>
                <w:szCs w:val="14"/>
              </w:rPr>
            </w:pPr>
            <w:r w:rsidRPr="00B2385B">
              <w:rPr>
                <w:rFonts w:eastAsia="Calibri" w:cs="Arial"/>
                <w:sz w:val="16"/>
                <w:szCs w:val="14"/>
              </w:rPr>
              <w:t>82</w:t>
            </w:r>
          </w:p>
        </w:tc>
        <w:tc>
          <w:tcPr>
            <w:tcW w:w="934" w:type="dxa"/>
            <w:shd w:val="clear" w:color="auto" w:fill="FDE9D9"/>
            <w:vAlign w:val="center"/>
            <w:hideMark/>
          </w:tcPr>
          <w:p w:rsidR="002B4E36" w:rsidRPr="00B2385B" w:rsidRDefault="002B4E36" w:rsidP="005A5C10">
            <w:pPr>
              <w:autoSpaceDN w:val="0"/>
              <w:spacing w:after="0" w:line="240" w:lineRule="auto"/>
              <w:jc w:val="center"/>
              <w:rPr>
                <w:rFonts w:eastAsia="Calibri" w:cs="Arial"/>
                <w:sz w:val="16"/>
                <w:szCs w:val="14"/>
              </w:rPr>
            </w:pPr>
            <w:r w:rsidRPr="00B2385B">
              <w:rPr>
                <w:rFonts w:eastAsia="Calibri" w:cs="Arial"/>
                <w:sz w:val="16"/>
                <w:szCs w:val="14"/>
              </w:rPr>
              <w:t>6.</w:t>
            </w:r>
            <w:r w:rsidR="005A5C10" w:rsidRPr="00B2385B">
              <w:rPr>
                <w:rFonts w:eastAsia="Calibri" w:cs="Arial"/>
                <w:sz w:val="16"/>
                <w:szCs w:val="14"/>
              </w:rPr>
              <w:t>8</w:t>
            </w:r>
            <w:r w:rsidRPr="00B2385B">
              <w:rPr>
                <w:rFonts w:eastAsia="Calibri" w:cs="Arial"/>
                <w:sz w:val="16"/>
                <w:szCs w:val="14"/>
              </w:rPr>
              <w:t>%</w:t>
            </w:r>
          </w:p>
        </w:tc>
      </w:tr>
    </w:tbl>
    <w:p w:rsidR="00657911" w:rsidRPr="00657911" w:rsidRDefault="00657911" w:rsidP="00657911">
      <w:pPr>
        <w:spacing w:after="0" w:line="240" w:lineRule="auto"/>
        <w:ind w:left="-426" w:firstLine="426"/>
        <w:rPr>
          <w:rFonts w:eastAsia="Calibri" w:cs="Arial"/>
          <w:sz w:val="16"/>
          <w:szCs w:val="16"/>
          <w:lang w:val="es-ES"/>
        </w:rPr>
      </w:pPr>
      <w:r w:rsidRPr="00657911">
        <w:rPr>
          <w:rFonts w:eastAsia="Calibri" w:cs="Arial"/>
          <w:sz w:val="16"/>
          <w:szCs w:val="16"/>
          <w:lang w:val="es-ES"/>
        </w:rPr>
        <w:t xml:space="preserve">Fuente: Informe  seguimiento proyecto de inversión con corte a </w:t>
      </w:r>
      <w:r w:rsidR="00EB26F0">
        <w:rPr>
          <w:rFonts w:eastAsia="Calibri" w:cs="Arial"/>
          <w:sz w:val="16"/>
          <w:szCs w:val="16"/>
          <w:lang w:val="es-ES"/>
        </w:rPr>
        <w:t>Diciembre 31</w:t>
      </w:r>
      <w:r w:rsidRPr="00657911">
        <w:rPr>
          <w:rFonts w:eastAsia="Calibri" w:cs="Arial"/>
          <w:sz w:val="16"/>
          <w:szCs w:val="16"/>
          <w:lang w:val="es-ES"/>
        </w:rPr>
        <w:t xml:space="preserve"> de 2016.</w:t>
      </w:r>
    </w:p>
    <w:p w:rsidR="00657911" w:rsidRPr="00657911" w:rsidRDefault="00657911" w:rsidP="00657911">
      <w:pPr>
        <w:overflowPunct w:val="0"/>
        <w:autoSpaceDE w:val="0"/>
        <w:autoSpaceDN w:val="0"/>
        <w:adjustRightInd w:val="0"/>
        <w:spacing w:after="0" w:line="240" w:lineRule="auto"/>
        <w:textAlignment w:val="baseline"/>
        <w:rPr>
          <w:rFonts w:eastAsia="Times New Roman" w:cs="Arial"/>
          <w:bCs/>
          <w:lang w:val="es-ES" w:eastAsia="es-ES"/>
        </w:rPr>
      </w:pPr>
    </w:p>
    <w:p w:rsidR="00657911" w:rsidRDefault="00657911" w:rsidP="00F96999">
      <w:pPr>
        <w:pStyle w:val="Ttulo4"/>
      </w:pPr>
      <w:bookmarkStart w:id="113" w:name="_Toc465088795"/>
      <w:bookmarkStart w:id="114" w:name="_Toc401669046"/>
      <w:bookmarkStart w:id="115" w:name="_Toc417628194"/>
      <w:bookmarkStart w:id="116" w:name="_Toc417641462"/>
      <w:bookmarkStart w:id="117" w:name="_Toc432750483"/>
      <w:bookmarkStart w:id="118" w:name="_Toc441580151"/>
      <w:bookmarkStart w:id="119" w:name="_Toc449345480"/>
      <w:r w:rsidRPr="00657911">
        <w:t>Logros obtenidos y acciones adelantadas para el cumplimiento de las metas</w:t>
      </w:r>
      <w:bookmarkEnd w:id="113"/>
    </w:p>
    <w:p w:rsidR="002B4E36" w:rsidRDefault="002B4E36" w:rsidP="00F96999">
      <w:pPr>
        <w:spacing w:after="0"/>
        <w:rPr>
          <w:lang w:val="es-ES_tradnl" w:eastAsia="es-ES"/>
        </w:rPr>
      </w:pPr>
    </w:p>
    <w:p w:rsidR="002B4E36" w:rsidRDefault="00D772D1" w:rsidP="00D772D1">
      <w:pPr>
        <w:overflowPunct w:val="0"/>
        <w:autoSpaceDE w:val="0"/>
        <w:autoSpaceDN w:val="0"/>
        <w:adjustRightInd w:val="0"/>
        <w:spacing w:after="0" w:line="240" w:lineRule="auto"/>
        <w:contextualSpacing/>
        <w:jc w:val="both"/>
        <w:textAlignment w:val="baseline"/>
        <w:rPr>
          <w:rFonts w:eastAsia="Calibri" w:cs="Arial"/>
          <w:color w:val="000000"/>
          <w:lang w:eastAsia="de-DE"/>
        </w:rPr>
      </w:pPr>
      <w:r>
        <w:rPr>
          <w:rFonts w:eastAsia="Calibri" w:cs="Arial"/>
          <w:color w:val="000000"/>
          <w:lang w:val="es-ES_tradnl" w:eastAsia="de-DE"/>
        </w:rPr>
        <w:t xml:space="preserve">- </w:t>
      </w:r>
      <w:r w:rsidR="002B4E36" w:rsidRPr="002B4E36">
        <w:rPr>
          <w:rFonts w:eastAsia="Calibri" w:cs="Arial"/>
          <w:color w:val="000000"/>
          <w:lang w:eastAsia="de-DE"/>
        </w:rPr>
        <w:t xml:space="preserve">El porcentaje de ejecución </w:t>
      </w:r>
      <w:r w:rsidR="00F82A09">
        <w:rPr>
          <w:rFonts w:eastAsia="Calibri" w:cs="Arial"/>
          <w:color w:val="000000"/>
          <w:lang w:eastAsia="de-DE"/>
        </w:rPr>
        <w:t>fue del</w:t>
      </w:r>
      <w:r w:rsidR="002B4E36" w:rsidRPr="002B4E36">
        <w:rPr>
          <w:rFonts w:eastAsia="Calibri" w:cs="Arial"/>
          <w:color w:val="000000"/>
          <w:lang w:eastAsia="de-DE"/>
        </w:rPr>
        <w:t xml:space="preserve"> 26,2% que corresponde al reasentamiento de 585</w:t>
      </w:r>
      <w:r w:rsidR="002B4E36">
        <w:rPr>
          <w:rFonts w:eastAsia="Calibri" w:cs="Arial"/>
          <w:color w:val="000000"/>
          <w:lang w:eastAsia="de-DE"/>
        </w:rPr>
        <w:t xml:space="preserve"> familias</w:t>
      </w:r>
      <w:r w:rsidR="002B4E36" w:rsidRPr="002B4E36">
        <w:rPr>
          <w:rFonts w:eastAsia="Calibri" w:cs="Arial"/>
          <w:color w:val="000000"/>
          <w:lang w:eastAsia="de-DE"/>
        </w:rPr>
        <w:t xml:space="preserve"> durante el año 2016</w:t>
      </w:r>
      <w:r w:rsidR="002B4E36">
        <w:rPr>
          <w:rFonts w:eastAsia="Calibri" w:cs="Arial"/>
          <w:color w:val="000000"/>
          <w:lang w:eastAsia="de-DE"/>
        </w:rPr>
        <w:t>;</w:t>
      </w:r>
      <w:r w:rsidR="002B4E36" w:rsidRPr="002B4E36">
        <w:rPr>
          <w:rFonts w:eastAsia="Calibri" w:cs="Arial"/>
          <w:color w:val="000000"/>
          <w:lang w:eastAsia="de-DE"/>
        </w:rPr>
        <w:t xml:space="preserve"> la ejecución de las metas del presente año se ha visto afectada por los diferentes planes de choque que ha dirigido la nueva administración con el f</w:t>
      </w:r>
      <w:r w:rsidR="002B4E36">
        <w:rPr>
          <w:rFonts w:eastAsia="Calibri" w:cs="Arial"/>
          <w:color w:val="000000"/>
          <w:lang w:eastAsia="de-DE"/>
        </w:rPr>
        <w:t>i</w:t>
      </w:r>
      <w:r w:rsidR="002B4E36" w:rsidRPr="002B4E36">
        <w:rPr>
          <w:rFonts w:eastAsia="Calibri" w:cs="Arial"/>
          <w:color w:val="000000"/>
          <w:lang w:eastAsia="de-DE"/>
        </w:rPr>
        <w:t>n de subsanar todos los problemas que venían de la administración anterior.</w:t>
      </w:r>
    </w:p>
    <w:p w:rsidR="002B4E36" w:rsidRPr="002B4E36" w:rsidRDefault="002B4E36" w:rsidP="002B4E36">
      <w:pPr>
        <w:overflowPunct w:val="0"/>
        <w:autoSpaceDE w:val="0"/>
        <w:autoSpaceDN w:val="0"/>
        <w:adjustRightInd w:val="0"/>
        <w:spacing w:after="0" w:line="240" w:lineRule="auto"/>
        <w:ind w:left="720"/>
        <w:contextualSpacing/>
        <w:jc w:val="both"/>
        <w:textAlignment w:val="baseline"/>
        <w:rPr>
          <w:rFonts w:eastAsia="Calibri" w:cs="Arial"/>
          <w:color w:val="000000"/>
          <w:lang w:eastAsia="de-DE"/>
        </w:rPr>
      </w:pPr>
    </w:p>
    <w:p w:rsidR="002B4E36" w:rsidRDefault="00D772D1" w:rsidP="00D772D1">
      <w:pPr>
        <w:overflowPunct w:val="0"/>
        <w:autoSpaceDE w:val="0"/>
        <w:autoSpaceDN w:val="0"/>
        <w:adjustRightInd w:val="0"/>
        <w:spacing w:after="0" w:line="240" w:lineRule="auto"/>
        <w:contextualSpacing/>
        <w:jc w:val="both"/>
        <w:textAlignment w:val="baseline"/>
        <w:rPr>
          <w:rFonts w:eastAsia="Calibri" w:cs="Arial"/>
          <w:color w:val="000000"/>
          <w:lang w:eastAsia="de-DE"/>
        </w:rPr>
      </w:pPr>
      <w:r>
        <w:rPr>
          <w:rFonts w:eastAsia="Calibri" w:cs="Arial"/>
          <w:color w:val="000000"/>
          <w:lang w:eastAsia="de-DE"/>
        </w:rPr>
        <w:t xml:space="preserve">- </w:t>
      </w:r>
      <w:r w:rsidR="007B57C2" w:rsidRPr="007B57C2">
        <w:rPr>
          <w:rFonts w:eastAsia="Calibri" w:cs="Arial"/>
          <w:color w:val="000000"/>
          <w:lang w:eastAsia="de-DE"/>
        </w:rPr>
        <w:t xml:space="preserve">Teniendo en cuenta que el programa de Reasentamiento tiene como propósito principal salvaguardar la vida e integridad de las personas ubicadas en zonas de amenaza mediante su retiro de dichos lugares, y basado en la introducción de la relocalización transitoria como otra modalidad de reasentamiento, a través de la expedición del Decreto Distrital 255 de 2013, reglamentado parcialmente con la resolución 740 de 2015, el número de hogares atendidos bajo esta modalidad </w:t>
      </w:r>
      <w:r w:rsidR="00C12688">
        <w:rPr>
          <w:rFonts w:eastAsia="Calibri" w:cs="Arial"/>
          <w:color w:val="000000"/>
          <w:lang w:eastAsia="de-DE"/>
        </w:rPr>
        <w:t>al 30 de Junio</w:t>
      </w:r>
      <w:r w:rsidR="007B57C2" w:rsidRPr="007B57C2">
        <w:rPr>
          <w:rFonts w:eastAsia="Calibri" w:cs="Arial"/>
          <w:color w:val="000000"/>
          <w:lang w:eastAsia="de-DE"/>
        </w:rPr>
        <w:t xml:space="preserve"> del año 2016, fue de 2.479</w:t>
      </w:r>
      <w:r w:rsidR="007B57C2">
        <w:rPr>
          <w:rFonts w:eastAsia="Calibri" w:cs="Arial"/>
          <w:color w:val="000000"/>
          <w:lang w:eastAsia="de-DE"/>
        </w:rPr>
        <w:t>.</w:t>
      </w:r>
    </w:p>
    <w:p w:rsidR="002B4E36" w:rsidRPr="00E30F73" w:rsidRDefault="002B4E36" w:rsidP="002B4E36">
      <w:pPr>
        <w:pStyle w:val="Prrafodelista"/>
        <w:rPr>
          <w:rFonts w:ascii="Arial" w:eastAsia="Calibri" w:hAnsi="Arial" w:cs="Arial"/>
          <w:color w:val="000000"/>
          <w:lang w:val="es-CO" w:eastAsia="de-DE"/>
        </w:rPr>
      </w:pPr>
    </w:p>
    <w:p w:rsidR="002B4E36" w:rsidRDefault="00D772D1" w:rsidP="00D772D1">
      <w:pPr>
        <w:overflowPunct w:val="0"/>
        <w:autoSpaceDE w:val="0"/>
        <w:autoSpaceDN w:val="0"/>
        <w:adjustRightInd w:val="0"/>
        <w:spacing w:after="0" w:line="240" w:lineRule="auto"/>
        <w:contextualSpacing/>
        <w:jc w:val="both"/>
        <w:textAlignment w:val="baseline"/>
        <w:rPr>
          <w:rFonts w:eastAsia="Calibri" w:cs="Arial"/>
          <w:color w:val="000000"/>
          <w:lang w:eastAsia="de-DE"/>
        </w:rPr>
      </w:pPr>
      <w:r>
        <w:rPr>
          <w:rFonts w:eastAsia="Calibri" w:cs="Arial"/>
          <w:color w:val="000000"/>
          <w:lang w:eastAsia="de-DE"/>
        </w:rPr>
        <w:t xml:space="preserve">- </w:t>
      </w:r>
      <w:r w:rsidR="002B4E36" w:rsidRPr="002B4E36">
        <w:rPr>
          <w:rFonts w:eastAsia="Calibri" w:cs="Arial"/>
          <w:color w:val="000000"/>
          <w:lang w:eastAsia="de-DE"/>
        </w:rPr>
        <w:t xml:space="preserve">Se </w:t>
      </w:r>
      <w:r w:rsidR="00F401F6">
        <w:rPr>
          <w:rFonts w:eastAsia="Calibri" w:cs="Arial"/>
          <w:color w:val="000000"/>
          <w:lang w:eastAsia="de-DE"/>
        </w:rPr>
        <w:t>r</w:t>
      </w:r>
      <w:r w:rsidR="002B4E36" w:rsidRPr="002B4E36">
        <w:rPr>
          <w:rFonts w:eastAsia="Calibri" w:cs="Arial"/>
          <w:color w:val="000000"/>
          <w:lang w:eastAsia="de-DE"/>
        </w:rPr>
        <w:t>eformul</w:t>
      </w:r>
      <w:r w:rsidR="00F401F6">
        <w:rPr>
          <w:rFonts w:eastAsia="Calibri" w:cs="Arial"/>
          <w:color w:val="000000"/>
          <w:lang w:eastAsia="de-DE"/>
        </w:rPr>
        <w:t>ó</w:t>
      </w:r>
      <w:r w:rsidR="002B4E36" w:rsidRPr="002B4E36">
        <w:rPr>
          <w:rFonts w:eastAsia="Calibri" w:cs="Arial"/>
          <w:color w:val="000000"/>
          <w:lang w:eastAsia="de-DE"/>
        </w:rPr>
        <w:t xml:space="preserve"> la estrategia para hacer más eficiente el proceso de reasentamiento</w:t>
      </w:r>
      <w:r w:rsidR="00E30F73">
        <w:rPr>
          <w:rFonts w:eastAsia="Calibri" w:cs="Arial"/>
          <w:color w:val="000000"/>
          <w:lang w:eastAsia="de-DE"/>
        </w:rPr>
        <w:t>;</w:t>
      </w:r>
      <w:r w:rsidR="002B4E36" w:rsidRPr="002B4E36">
        <w:rPr>
          <w:rFonts w:eastAsia="Calibri" w:cs="Arial"/>
          <w:color w:val="000000"/>
          <w:lang w:eastAsia="de-DE"/>
        </w:rPr>
        <w:t xml:space="preserve"> por tanto, la asignación del valor único de reconocimiento a cada familia debe reevaluarse para acortar los tiempos de respuesta de la CVP en cada parte del procedimiento establecido para que las familias logren ser reasentadas definitivamente.</w:t>
      </w:r>
    </w:p>
    <w:p w:rsidR="002B4E36" w:rsidRPr="002B4E36" w:rsidRDefault="002B4E36" w:rsidP="002B4E36">
      <w:pPr>
        <w:overflowPunct w:val="0"/>
        <w:autoSpaceDE w:val="0"/>
        <w:autoSpaceDN w:val="0"/>
        <w:adjustRightInd w:val="0"/>
        <w:spacing w:after="0" w:line="240" w:lineRule="auto"/>
        <w:contextualSpacing/>
        <w:jc w:val="both"/>
        <w:textAlignment w:val="baseline"/>
        <w:rPr>
          <w:rFonts w:eastAsia="Calibri" w:cs="Arial"/>
          <w:color w:val="000000"/>
          <w:lang w:eastAsia="de-DE"/>
        </w:rPr>
      </w:pPr>
    </w:p>
    <w:p w:rsidR="002B4E36" w:rsidRDefault="00D772D1" w:rsidP="00D772D1">
      <w:pPr>
        <w:overflowPunct w:val="0"/>
        <w:autoSpaceDE w:val="0"/>
        <w:autoSpaceDN w:val="0"/>
        <w:adjustRightInd w:val="0"/>
        <w:spacing w:after="0" w:line="240" w:lineRule="auto"/>
        <w:contextualSpacing/>
        <w:jc w:val="both"/>
        <w:textAlignment w:val="baseline"/>
        <w:rPr>
          <w:rFonts w:eastAsia="Calibri" w:cs="Arial"/>
          <w:color w:val="000000"/>
          <w:lang w:eastAsia="de-DE"/>
        </w:rPr>
      </w:pPr>
      <w:r>
        <w:rPr>
          <w:rFonts w:eastAsia="Calibri" w:cs="Arial"/>
          <w:color w:val="000000"/>
          <w:lang w:eastAsia="de-DE"/>
        </w:rPr>
        <w:t xml:space="preserve">- </w:t>
      </w:r>
      <w:r w:rsidR="002B4E36" w:rsidRPr="002B4E36">
        <w:rPr>
          <w:rFonts w:eastAsia="Calibri" w:cs="Arial"/>
          <w:color w:val="000000"/>
          <w:lang w:eastAsia="de-DE"/>
        </w:rPr>
        <w:t>Se logró la expedición de una (1) resolución en aplicación del decreto 511 de 2010 el cual será entregado debidamente saneado a la CVP.</w:t>
      </w:r>
    </w:p>
    <w:p w:rsidR="002B4E36" w:rsidRPr="002B4E36" w:rsidRDefault="002B4E36" w:rsidP="002B4E36">
      <w:pPr>
        <w:overflowPunct w:val="0"/>
        <w:autoSpaceDE w:val="0"/>
        <w:autoSpaceDN w:val="0"/>
        <w:adjustRightInd w:val="0"/>
        <w:spacing w:after="0" w:line="240" w:lineRule="auto"/>
        <w:contextualSpacing/>
        <w:jc w:val="both"/>
        <w:textAlignment w:val="baseline"/>
        <w:rPr>
          <w:rFonts w:eastAsia="Calibri" w:cs="Arial"/>
          <w:color w:val="000000"/>
          <w:lang w:eastAsia="de-DE"/>
        </w:rPr>
      </w:pPr>
    </w:p>
    <w:p w:rsidR="002B4E36" w:rsidRPr="002B4E36" w:rsidRDefault="00D772D1" w:rsidP="00D772D1">
      <w:pPr>
        <w:overflowPunct w:val="0"/>
        <w:autoSpaceDE w:val="0"/>
        <w:autoSpaceDN w:val="0"/>
        <w:adjustRightInd w:val="0"/>
        <w:spacing w:after="0" w:line="240" w:lineRule="auto"/>
        <w:contextualSpacing/>
        <w:jc w:val="both"/>
        <w:textAlignment w:val="baseline"/>
        <w:rPr>
          <w:rFonts w:eastAsia="Calibri" w:cs="Arial"/>
          <w:color w:val="000000"/>
          <w:lang w:eastAsia="de-DE"/>
        </w:rPr>
      </w:pPr>
      <w:r>
        <w:rPr>
          <w:rFonts w:eastAsia="Calibri" w:cs="Arial"/>
          <w:color w:val="000000"/>
          <w:lang w:eastAsia="de-DE"/>
        </w:rPr>
        <w:t xml:space="preserve">- </w:t>
      </w:r>
      <w:r w:rsidR="00F82A09">
        <w:rPr>
          <w:rFonts w:eastAsia="Calibri" w:cs="Arial"/>
          <w:color w:val="000000"/>
          <w:lang w:eastAsia="de-DE"/>
        </w:rPr>
        <w:t>Con corte al 30 de j</w:t>
      </w:r>
      <w:r w:rsidR="002B4E36" w:rsidRPr="002B4E36">
        <w:rPr>
          <w:rFonts w:eastAsia="Calibri" w:cs="Arial"/>
          <w:color w:val="000000"/>
          <w:lang w:eastAsia="de-DE"/>
        </w:rPr>
        <w:t>unio del 2016, 82 familias nuevas seleccionaron vivienda.</w:t>
      </w:r>
    </w:p>
    <w:p w:rsidR="00E30F73" w:rsidRDefault="00E30F73" w:rsidP="00657911">
      <w:pPr>
        <w:overflowPunct w:val="0"/>
        <w:autoSpaceDE w:val="0"/>
        <w:autoSpaceDN w:val="0"/>
        <w:adjustRightInd w:val="0"/>
        <w:spacing w:after="0" w:line="360" w:lineRule="auto"/>
        <w:jc w:val="both"/>
        <w:textAlignment w:val="baseline"/>
        <w:rPr>
          <w:rFonts w:eastAsia="Times New Roman" w:cs="Arial"/>
          <w:b/>
          <w:bCs/>
          <w:i/>
          <w:sz w:val="24"/>
          <w:szCs w:val="24"/>
          <w:lang w:val="es-ES_tradnl" w:eastAsia="es-ES"/>
        </w:rPr>
      </w:pPr>
    </w:p>
    <w:p w:rsidR="00657911" w:rsidRPr="00217EC3" w:rsidRDefault="00657911" w:rsidP="00217EC3">
      <w:pPr>
        <w:pStyle w:val="Ttulo3"/>
        <w:ind w:left="142" w:hanging="142"/>
        <w:rPr>
          <w:b/>
          <w:szCs w:val="22"/>
        </w:rPr>
      </w:pPr>
      <w:bookmarkStart w:id="120" w:name="_Toc473631734"/>
      <w:bookmarkStart w:id="121" w:name="_Toc476142118"/>
      <w:r w:rsidRPr="00217EC3">
        <w:rPr>
          <w:b/>
          <w:szCs w:val="22"/>
        </w:rPr>
        <w:t>PLAN DE DESARROLLO “BOGOTÁ MEJOR PARA TODOS”</w:t>
      </w:r>
      <w:bookmarkEnd w:id="120"/>
      <w:bookmarkEnd w:id="121"/>
    </w:p>
    <w:p w:rsidR="00657911" w:rsidRPr="00657911" w:rsidRDefault="00657911" w:rsidP="00FD6F63">
      <w:pPr>
        <w:spacing w:after="0" w:line="20" w:lineRule="atLeast"/>
        <w:ind w:firstLine="708"/>
        <w:rPr>
          <w:rFonts w:eastAsia="Times New Roman" w:cs="Arial"/>
          <w:lang w:eastAsia="es-CO"/>
        </w:rPr>
      </w:pPr>
      <w:r w:rsidRPr="00657911">
        <w:rPr>
          <w:rFonts w:eastAsia="Times New Roman" w:cs="Arial"/>
          <w:b/>
          <w:bCs/>
          <w:lang w:val="es-ES_tradnl" w:eastAsia="es-ES"/>
        </w:rPr>
        <w:t xml:space="preserve">Pilar: </w:t>
      </w:r>
      <w:r w:rsidRPr="00657911">
        <w:rPr>
          <w:rFonts w:eastAsia="Times New Roman" w:cs="Arial"/>
          <w:bCs/>
          <w:lang w:val="es-ES_tradnl" w:eastAsia="es-ES"/>
        </w:rPr>
        <w:t>01 -</w:t>
      </w:r>
      <w:r w:rsidRPr="00657911">
        <w:rPr>
          <w:rFonts w:eastAsia="Times New Roman" w:cs="Arial"/>
          <w:b/>
          <w:bCs/>
          <w:lang w:val="es-ES_tradnl" w:eastAsia="es-ES"/>
        </w:rPr>
        <w:t xml:space="preserve"> </w:t>
      </w:r>
      <w:r w:rsidRPr="00657911">
        <w:rPr>
          <w:rFonts w:eastAsia="Times New Roman" w:cs="Arial"/>
          <w:bCs/>
          <w:lang w:val="es-ES_tradnl" w:eastAsia="es-ES"/>
        </w:rPr>
        <w:t>Igualdad de vida</w:t>
      </w:r>
    </w:p>
    <w:p w:rsidR="00657911" w:rsidRPr="00657911" w:rsidRDefault="00657911" w:rsidP="00FD6F63">
      <w:pPr>
        <w:overflowPunct w:val="0"/>
        <w:autoSpaceDE w:val="0"/>
        <w:autoSpaceDN w:val="0"/>
        <w:adjustRightInd w:val="0"/>
        <w:spacing w:after="0" w:line="20" w:lineRule="atLeast"/>
        <w:ind w:left="708"/>
        <w:jc w:val="both"/>
        <w:textAlignment w:val="baseline"/>
        <w:rPr>
          <w:rFonts w:eastAsia="Times New Roman" w:cs="Arial"/>
          <w:lang w:eastAsia="es-CO"/>
        </w:rPr>
      </w:pPr>
      <w:r w:rsidRPr="00657911">
        <w:rPr>
          <w:rFonts w:eastAsia="Times New Roman" w:cs="Arial"/>
          <w:b/>
          <w:bCs/>
          <w:lang w:val="es-ES_tradnl" w:eastAsia="es-ES"/>
        </w:rPr>
        <w:t>Programa:</w:t>
      </w:r>
      <w:r w:rsidRPr="00657911">
        <w:rPr>
          <w:rFonts w:eastAsia="Times New Roman" w:cs="Arial"/>
          <w:lang w:eastAsia="es-CO"/>
        </w:rPr>
        <w:t xml:space="preserve"> 04 – Familias protegidas y adaptadas al cambio climático</w:t>
      </w:r>
    </w:p>
    <w:p w:rsidR="00657911" w:rsidRPr="00657911" w:rsidRDefault="00657911" w:rsidP="00FD6F63">
      <w:pPr>
        <w:overflowPunct w:val="0"/>
        <w:autoSpaceDE w:val="0"/>
        <w:autoSpaceDN w:val="0"/>
        <w:adjustRightInd w:val="0"/>
        <w:spacing w:after="0" w:line="20" w:lineRule="atLeast"/>
        <w:ind w:left="708"/>
        <w:jc w:val="both"/>
        <w:textAlignment w:val="baseline"/>
        <w:rPr>
          <w:rFonts w:eastAsia="Times New Roman" w:cs="Arial"/>
          <w:bCs/>
          <w:lang w:eastAsia="es-CO"/>
        </w:rPr>
      </w:pPr>
      <w:r w:rsidRPr="00657911">
        <w:rPr>
          <w:rFonts w:eastAsia="Times New Roman" w:cs="Arial"/>
          <w:b/>
          <w:bCs/>
          <w:lang w:eastAsia="es-CO"/>
        </w:rPr>
        <w:t xml:space="preserve">Proyecto Estratégico: </w:t>
      </w:r>
      <w:r w:rsidRPr="00657911">
        <w:rPr>
          <w:rFonts w:eastAsia="Times New Roman" w:cs="Arial"/>
          <w:bCs/>
          <w:lang w:eastAsia="es-CO"/>
        </w:rPr>
        <w:t>110 - Reducción de condiciones de amenaza y vulnerabilidad de los ciudadanos</w:t>
      </w:r>
    </w:p>
    <w:p w:rsidR="00657911" w:rsidRDefault="00657911" w:rsidP="00657911">
      <w:pPr>
        <w:overflowPunct w:val="0"/>
        <w:autoSpaceDE w:val="0"/>
        <w:autoSpaceDN w:val="0"/>
        <w:adjustRightInd w:val="0"/>
        <w:spacing w:after="0" w:line="20" w:lineRule="atLeast"/>
        <w:jc w:val="both"/>
        <w:textAlignment w:val="baseline"/>
        <w:rPr>
          <w:rFonts w:eastAsia="Times New Roman" w:cs="Arial"/>
          <w:bCs/>
          <w:lang w:eastAsia="es-CO"/>
        </w:rPr>
      </w:pPr>
    </w:p>
    <w:p w:rsidR="00217EC3" w:rsidRPr="00217EC3" w:rsidRDefault="00217EC3" w:rsidP="00217EC3">
      <w:pPr>
        <w:jc w:val="both"/>
        <w:rPr>
          <w:rFonts w:cs="Arial"/>
          <w:lang w:val="es-ES_tradnl" w:eastAsia="es-ES"/>
        </w:rPr>
      </w:pPr>
      <w:r w:rsidRPr="00217EC3">
        <w:rPr>
          <w:rFonts w:cs="Arial"/>
          <w:b/>
          <w:lang w:val="es-ES_tradnl" w:eastAsia="es-ES"/>
        </w:rPr>
        <w:t xml:space="preserve">OBJETIVO: </w:t>
      </w:r>
      <w:r w:rsidRPr="00217EC3">
        <w:rPr>
          <w:rFonts w:cs="Arial"/>
          <w:lang w:val="es-ES_tradnl" w:eastAsia="es-ES"/>
        </w:rPr>
        <w:t xml:space="preserve">Garantizar la protección del derecho fundamental a la vida de los hogares ubicados en zonas de alto riesgo no mitigable por fenómenos de remoción en masa, o en condición de riesgo por inundación, desbordamiento, crecientes súbitas o avenidas torrenciales, los cuales se encuentran en situación de alta vulnerabilidad y requieren ser reasentados a una alternativa habitacional legal y económicamente viable, técnicamente segura y ambientalmente salubre, de igual forma contribuir para que los predios localizados en alto riesgo sean aprovechados para el bienestar de la comunidad y sirvan para prevenir el desarrollo  de asentamientos ilegales. </w:t>
      </w:r>
    </w:p>
    <w:p w:rsidR="00217EC3" w:rsidRDefault="00217EC3" w:rsidP="00217EC3">
      <w:pPr>
        <w:jc w:val="both"/>
        <w:rPr>
          <w:rFonts w:cs="Arial"/>
          <w:lang w:val="es-ES_tradnl" w:eastAsia="es-ES"/>
        </w:rPr>
      </w:pPr>
      <w:r w:rsidRPr="00217EC3">
        <w:rPr>
          <w:rFonts w:cs="Arial"/>
          <w:lang w:val="es-ES_tradnl" w:eastAsia="es-ES"/>
        </w:rPr>
        <w:lastRenderedPageBreak/>
        <w:t>El plan de Desarrollo Bogotá Mejor Para Todos tiene como objetivo principal “Felicidad para todos”, en este contexto, el proyecto de inversión 3075 buscará mejorar la calidad de vida de la población objetivo logrando ser un referente mundial en la gestión integral del riesgo, la protección ambiental y la preservación de las fuentes hídricas. La promoción del mejoramiento integral de barrios, viviendas y asentamientos de origen informal, harán de Bogotá una ciudad más equitativa y en paz.</w:t>
      </w:r>
    </w:p>
    <w:p w:rsidR="00657911" w:rsidRDefault="00657911" w:rsidP="00217EC3">
      <w:pPr>
        <w:pStyle w:val="Ttulo4"/>
      </w:pPr>
      <w:r w:rsidRPr="00657911">
        <w:t>Ejecución Presupuestal</w:t>
      </w:r>
    </w:p>
    <w:p w:rsidR="00E30F73" w:rsidRDefault="00E30F73" w:rsidP="00A81B3D">
      <w:pPr>
        <w:rPr>
          <w:lang w:val="es-ES_tradnl" w:eastAsia="es-ES"/>
        </w:rPr>
      </w:pPr>
    </w:p>
    <w:tbl>
      <w:tblPr>
        <w:tblW w:w="831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006"/>
        <w:gridCol w:w="1392"/>
        <w:gridCol w:w="1420"/>
        <w:gridCol w:w="1492"/>
      </w:tblGrid>
      <w:tr w:rsidR="00E30F73" w:rsidRPr="00E30F73" w:rsidTr="008C787A">
        <w:trPr>
          <w:trHeight w:val="169"/>
          <w:jc w:val="center"/>
        </w:trPr>
        <w:tc>
          <w:tcPr>
            <w:tcW w:w="4006"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E30F73" w:rsidRPr="00E30F73" w:rsidRDefault="00E30F73" w:rsidP="00E30F73">
            <w:pPr>
              <w:autoSpaceDN w:val="0"/>
              <w:spacing w:after="0" w:line="240" w:lineRule="auto"/>
              <w:jc w:val="center"/>
              <w:rPr>
                <w:rFonts w:eastAsia="Calibri" w:cs="Arial"/>
                <w:b/>
                <w:bCs/>
                <w:sz w:val="16"/>
                <w:szCs w:val="16"/>
              </w:rPr>
            </w:pPr>
            <w:r w:rsidRPr="00E30F73">
              <w:rPr>
                <w:rFonts w:eastAsia="Calibri" w:cs="Arial"/>
                <w:b/>
                <w:bCs/>
                <w:sz w:val="16"/>
                <w:szCs w:val="16"/>
              </w:rPr>
              <w:t>PROYECTO DE INVERSIÓN</w:t>
            </w:r>
          </w:p>
        </w:tc>
        <w:tc>
          <w:tcPr>
            <w:tcW w:w="4304"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E30F73" w:rsidRPr="00E30F73" w:rsidRDefault="00E30F73" w:rsidP="00E30F73">
            <w:pPr>
              <w:autoSpaceDN w:val="0"/>
              <w:spacing w:after="0" w:line="240" w:lineRule="auto"/>
              <w:jc w:val="center"/>
              <w:rPr>
                <w:rFonts w:eastAsia="Calibri" w:cs="Arial"/>
                <w:b/>
                <w:bCs/>
                <w:sz w:val="16"/>
                <w:szCs w:val="16"/>
              </w:rPr>
            </w:pPr>
            <w:r w:rsidRPr="00E30F73">
              <w:rPr>
                <w:rFonts w:eastAsia="Calibri" w:cs="Arial"/>
                <w:b/>
                <w:bCs/>
                <w:sz w:val="16"/>
                <w:szCs w:val="16"/>
              </w:rPr>
              <w:t>PRESUPUESTO VIGENCIA</w:t>
            </w:r>
          </w:p>
        </w:tc>
      </w:tr>
      <w:tr w:rsidR="00E30F73" w:rsidRPr="00E30F73" w:rsidTr="002F0EFE">
        <w:trPr>
          <w:trHeight w:val="255"/>
          <w:jc w:val="center"/>
        </w:trPr>
        <w:tc>
          <w:tcPr>
            <w:tcW w:w="4006" w:type="dxa"/>
            <w:vMerge/>
            <w:tcBorders>
              <w:top w:val="single" w:sz="8" w:space="0" w:color="auto"/>
              <w:left w:val="single" w:sz="8" w:space="0" w:color="auto"/>
              <w:bottom w:val="single" w:sz="8" w:space="0" w:color="auto"/>
              <w:right w:val="single" w:sz="8" w:space="0" w:color="auto"/>
            </w:tcBorders>
            <w:vAlign w:val="center"/>
            <w:hideMark/>
          </w:tcPr>
          <w:p w:rsidR="00E30F73" w:rsidRPr="00E30F73" w:rsidRDefault="00E30F73" w:rsidP="00E30F73">
            <w:pPr>
              <w:spacing w:after="0" w:line="240" w:lineRule="auto"/>
              <w:rPr>
                <w:rFonts w:eastAsia="Calibri" w:cs="Arial"/>
                <w:b/>
                <w:bCs/>
                <w:sz w:val="16"/>
                <w:szCs w:val="16"/>
              </w:rPr>
            </w:pPr>
          </w:p>
        </w:tc>
        <w:tc>
          <w:tcPr>
            <w:tcW w:w="1392"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E30F73" w:rsidRPr="00E30F73" w:rsidRDefault="00E30F73" w:rsidP="00E30F73">
            <w:pPr>
              <w:autoSpaceDN w:val="0"/>
              <w:spacing w:after="0" w:line="240" w:lineRule="auto"/>
              <w:jc w:val="center"/>
              <w:rPr>
                <w:rFonts w:eastAsia="Calibri" w:cs="Arial"/>
                <w:b/>
                <w:bCs/>
                <w:sz w:val="16"/>
                <w:szCs w:val="16"/>
              </w:rPr>
            </w:pPr>
            <w:r w:rsidRPr="00E30F73">
              <w:rPr>
                <w:rFonts w:eastAsia="Calibri" w:cs="Arial"/>
                <w:b/>
                <w:bCs/>
                <w:sz w:val="16"/>
                <w:szCs w:val="16"/>
              </w:rPr>
              <w:t>Valor Programado</w:t>
            </w:r>
          </w:p>
        </w:tc>
        <w:tc>
          <w:tcPr>
            <w:tcW w:w="1420"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E30F73" w:rsidRPr="00E30F73" w:rsidRDefault="00E30F73" w:rsidP="00E30F73">
            <w:pPr>
              <w:autoSpaceDN w:val="0"/>
              <w:spacing w:after="0" w:line="240" w:lineRule="auto"/>
              <w:jc w:val="center"/>
              <w:rPr>
                <w:rFonts w:eastAsia="Calibri" w:cs="Arial"/>
                <w:b/>
                <w:bCs/>
                <w:sz w:val="16"/>
                <w:szCs w:val="16"/>
              </w:rPr>
            </w:pPr>
            <w:r w:rsidRPr="00E30F73">
              <w:rPr>
                <w:rFonts w:eastAsia="Calibri" w:cs="Arial"/>
                <w:b/>
                <w:bCs/>
                <w:sz w:val="16"/>
                <w:szCs w:val="16"/>
              </w:rPr>
              <w:t>Valor Comprometido</w:t>
            </w:r>
          </w:p>
        </w:tc>
        <w:tc>
          <w:tcPr>
            <w:tcW w:w="1492"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E30F73" w:rsidRPr="00E30F73" w:rsidRDefault="00E30F73" w:rsidP="00E30F73">
            <w:pPr>
              <w:autoSpaceDN w:val="0"/>
              <w:spacing w:after="0" w:line="240" w:lineRule="auto"/>
              <w:jc w:val="center"/>
              <w:rPr>
                <w:rFonts w:eastAsia="Calibri" w:cs="Arial"/>
                <w:b/>
                <w:bCs/>
                <w:sz w:val="16"/>
                <w:szCs w:val="16"/>
              </w:rPr>
            </w:pPr>
            <w:r w:rsidRPr="00E30F73">
              <w:rPr>
                <w:rFonts w:eastAsia="Calibri" w:cs="Arial"/>
                <w:b/>
                <w:bCs/>
                <w:sz w:val="16"/>
                <w:szCs w:val="16"/>
              </w:rPr>
              <w:t>% de Ejecución</w:t>
            </w:r>
          </w:p>
        </w:tc>
      </w:tr>
      <w:tr w:rsidR="00E30F73" w:rsidRPr="00E30F73" w:rsidTr="008C787A">
        <w:trPr>
          <w:trHeight w:val="184"/>
          <w:jc w:val="center"/>
        </w:trPr>
        <w:tc>
          <w:tcPr>
            <w:tcW w:w="4006" w:type="dxa"/>
            <w:vMerge/>
            <w:tcBorders>
              <w:top w:val="single" w:sz="8" w:space="0" w:color="auto"/>
              <w:left w:val="single" w:sz="8" w:space="0" w:color="auto"/>
              <w:bottom w:val="single" w:sz="8" w:space="0" w:color="auto"/>
              <w:right w:val="single" w:sz="8" w:space="0" w:color="auto"/>
            </w:tcBorders>
            <w:vAlign w:val="center"/>
            <w:hideMark/>
          </w:tcPr>
          <w:p w:rsidR="00E30F73" w:rsidRPr="00E30F73" w:rsidRDefault="00E30F73" w:rsidP="00E30F73">
            <w:pPr>
              <w:spacing w:after="0" w:line="240" w:lineRule="auto"/>
              <w:rPr>
                <w:rFonts w:eastAsia="Calibri" w:cs="Arial"/>
                <w:b/>
                <w:bCs/>
                <w:sz w:val="16"/>
                <w:szCs w:val="16"/>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30F73" w:rsidRPr="00E30F73" w:rsidRDefault="00E30F73" w:rsidP="00E30F73">
            <w:pPr>
              <w:spacing w:after="0" w:line="240" w:lineRule="auto"/>
              <w:rPr>
                <w:rFonts w:eastAsia="Calibri" w:cs="Arial"/>
                <w:b/>
                <w:bCs/>
                <w:sz w:val="16"/>
                <w:szCs w:val="16"/>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30F73" w:rsidRPr="00E30F73" w:rsidRDefault="00E30F73" w:rsidP="00E30F73">
            <w:pPr>
              <w:spacing w:after="0" w:line="240" w:lineRule="auto"/>
              <w:rPr>
                <w:rFonts w:eastAsia="Calibri" w:cs="Arial"/>
                <w:b/>
                <w:bCs/>
                <w:sz w:val="16"/>
                <w:szCs w:val="16"/>
              </w:rPr>
            </w:pPr>
          </w:p>
        </w:tc>
        <w:tc>
          <w:tcPr>
            <w:tcW w:w="1492" w:type="dxa"/>
            <w:vMerge/>
            <w:tcBorders>
              <w:top w:val="single" w:sz="8" w:space="0" w:color="auto"/>
              <w:left w:val="single" w:sz="8" w:space="0" w:color="auto"/>
              <w:bottom w:val="single" w:sz="8" w:space="0" w:color="auto"/>
              <w:right w:val="single" w:sz="8" w:space="0" w:color="auto"/>
            </w:tcBorders>
            <w:vAlign w:val="center"/>
            <w:hideMark/>
          </w:tcPr>
          <w:p w:rsidR="00E30F73" w:rsidRPr="00E30F73" w:rsidRDefault="00E30F73" w:rsidP="00E30F73">
            <w:pPr>
              <w:spacing w:after="0" w:line="240" w:lineRule="auto"/>
              <w:rPr>
                <w:rFonts w:eastAsia="Calibri" w:cs="Arial"/>
                <w:b/>
                <w:bCs/>
                <w:sz w:val="16"/>
                <w:szCs w:val="16"/>
              </w:rPr>
            </w:pPr>
          </w:p>
        </w:tc>
      </w:tr>
      <w:tr w:rsidR="00E30F73" w:rsidRPr="00E30F73" w:rsidTr="002F0EFE">
        <w:trPr>
          <w:trHeight w:val="392"/>
          <w:jc w:val="center"/>
        </w:trPr>
        <w:tc>
          <w:tcPr>
            <w:tcW w:w="4006"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rsidR="00E30F73" w:rsidRPr="00E30F73" w:rsidRDefault="00E30F73" w:rsidP="00E30F73">
            <w:pPr>
              <w:autoSpaceDN w:val="0"/>
              <w:spacing w:after="0" w:line="240" w:lineRule="auto"/>
              <w:jc w:val="center"/>
              <w:rPr>
                <w:rFonts w:eastAsia="Calibri" w:cs="Arial"/>
                <w:bCs/>
                <w:sz w:val="16"/>
                <w:szCs w:val="16"/>
              </w:rPr>
            </w:pPr>
            <w:r w:rsidRPr="00E30F73">
              <w:rPr>
                <w:rFonts w:eastAsia="Calibri" w:cs="Arial"/>
                <w:color w:val="000000"/>
                <w:sz w:val="16"/>
                <w:szCs w:val="16"/>
              </w:rPr>
              <w:t>3-3-1-15-01-14-3075: Reasentamiento de hogares localizados en zonas de alto riesgo no mitigable</w:t>
            </w:r>
          </w:p>
        </w:tc>
        <w:tc>
          <w:tcPr>
            <w:tcW w:w="1392"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E30F73" w:rsidRPr="00E30F73" w:rsidRDefault="00E30F73" w:rsidP="00E30F73">
            <w:pPr>
              <w:autoSpaceDN w:val="0"/>
              <w:spacing w:after="0" w:line="240" w:lineRule="auto"/>
              <w:jc w:val="center"/>
              <w:rPr>
                <w:rFonts w:eastAsia="Calibri" w:cs="Arial"/>
                <w:bCs/>
                <w:color w:val="000000"/>
                <w:sz w:val="16"/>
                <w:szCs w:val="16"/>
              </w:rPr>
            </w:pPr>
            <w:r w:rsidRPr="00E30F73">
              <w:rPr>
                <w:rFonts w:eastAsia="Calibri" w:cs="Arial"/>
                <w:bCs/>
                <w:color w:val="000000"/>
                <w:sz w:val="16"/>
                <w:szCs w:val="16"/>
              </w:rPr>
              <w:t>$35.031.298.525</w:t>
            </w:r>
          </w:p>
        </w:tc>
        <w:tc>
          <w:tcPr>
            <w:tcW w:w="1420"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E30F73" w:rsidRPr="00E30F73" w:rsidRDefault="00E30F73" w:rsidP="00E30F73">
            <w:pPr>
              <w:autoSpaceDN w:val="0"/>
              <w:spacing w:after="0" w:line="240" w:lineRule="auto"/>
              <w:jc w:val="center"/>
              <w:rPr>
                <w:rFonts w:eastAsia="Calibri" w:cs="Arial"/>
                <w:bCs/>
                <w:color w:val="000000"/>
                <w:sz w:val="16"/>
                <w:szCs w:val="16"/>
              </w:rPr>
            </w:pPr>
            <w:r w:rsidRPr="00E30F73">
              <w:rPr>
                <w:rFonts w:eastAsia="Calibri" w:cs="Arial"/>
                <w:bCs/>
                <w:color w:val="000000"/>
                <w:sz w:val="16"/>
                <w:szCs w:val="16"/>
              </w:rPr>
              <w:t>$30.998.163.527</w:t>
            </w:r>
          </w:p>
        </w:tc>
        <w:tc>
          <w:tcPr>
            <w:tcW w:w="1492"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E30F73" w:rsidRPr="00E30F73" w:rsidRDefault="00E30F73" w:rsidP="00E30F73">
            <w:pPr>
              <w:autoSpaceDN w:val="0"/>
              <w:spacing w:after="0" w:line="240" w:lineRule="auto"/>
              <w:jc w:val="center"/>
              <w:rPr>
                <w:rFonts w:eastAsia="Calibri" w:cs="Arial"/>
                <w:bCs/>
                <w:color w:val="000000"/>
                <w:sz w:val="16"/>
                <w:szCs w:val="16"/>
              </w:rPr>
            </w:pPr>
            <w:r w:rsidRPr="00E30F73">
              <w:rPr>
                <w:rFonts w:eastAsia="Calibri" w:cs="Arial"/>
                <w:bCs/>
                <w:color w:val="000000"/>
                <w:sz w:val="16"/>
                <w:szCs w:val="16"/>
              </w:rPr>
              <w:t>88,49%</w:t>
            </w:r>
          </w:p>
        </w:tc>
      </w:tr>
    </w:tbl>
    <w:p w:rsidR="00E30F73" w:rsidRPr="00E30F73" w:rsidRDefault="00657911" w:rsidP="00E30F73">
      <w:pPr>
        <w:overflowPunct w:val="0"/>
        <w:autoSpaceDE w:val="0"/>
        <w:autoSpaceDN w:val="0"/>
        <w:adjustRightInd w:val="0"/>
        <w:spacing w:after="0" w:line="240" w:lineRule="auto"/>
        <w:jc w:val="both"/>
        <w:textAlignment w:val="baseline"/>
        <w:rPr>
          <w:rFonts w:eastAsia="Times New Roman" w:cs="Arial"/>
          <w:bCs/>
          <w:sz w:val="14"/>
          <w:szCs w:val="16"/>
          <w:lang w:val="es-ES_tradnl" w:eastAsia="es-ES"/>
        </w:rPr>
      </w:pPr>
      <w:r w:rsidRPr="00E30F73">
        <w:rPr>
          <w:rFonts w:eastAsia="Times New Roman" w:cs="Arial"/>
          <w:bCs/>
          <w:sz w:val="12"/>
          <w:szCs w:val="14"/>
          <w:lang w:eastAsia="es-ES"/>
        </w:rPr>
        <w:t xml:space="preserve">      </w:t>
      </w:r>
      <w:r w:rsidR="00E30F73" w:rsidRPr="00E30F73">
        <w:rPr>
          <w:rFonts w:eastAsia="Times New Roman" w:cs="Arial"/>
          <w:bCs/>
          <w:sz w:val="14"/>
          <w:szCs w:val="16"/>
          <w:lang w:val="es-ES_tradnl" w:eastAsia="es-ES"/>
        </w:rPr>
        <w:t>Fuente: PREDIS con corte a 31-Dic-2016</w:t>
      </w:r>
    </w:p>
    <w:p w:rsidR="00657911" w:rsidRPr="00E30F73" w:rsidRDefault="00657911" w:rsidP="00657911">
      <w:pPr>
        <w:overflowPunct w:val="0"/>
        <w:autoSpaceDE w:val="0"/>
        <w:autoSpaceDN w:val="0"/>
        <w:adjustRightInd w:val="0"/>
        <w:spacing w:after="0" w:line="240" w:lineRule="auto"/>
        <w:jc w:val="both"/>
        <w:textAlignment w:val="baseline"/>
        <w:rPr>
          <w:rFonts w:eastAsia="Times New Roman" w:cs="Arial"/>
          <w:bCs/>
          <w:sz w:val="14"/>
          <w:szCs w:val="14"/>
          <w:lang w:val="es-ES_tradnl" w:eastAsia="es-ES"/>
        </w:rPr>
      </w:pPr>
    </w:p>
    <w:p w:rsidR="00657911" w:rsidRDefault="00657911" w:rsidP="00217EC3">
      <w:pPr>
        <w:pStyle w:val="Ttulo4"/>
      </w:pPr>
      <w:r w:rsidRPr="00657911">
        <w:t>Ejecución de metas del proyecto de inversión</w:t>
      </w:r>
    </w:p>
    <w:p w:rsidR="00E30F73" w:rsidRDefault="00E30F73" w:rsidP="00657911">
      <w:pPr>
        <w:overflowPunct w:val="0"/>
        <w:autoSpaceDE w:val="0"/>
        <w:autoSpaceDN w:val="0"/>
        <w:adjustRightInd w:val="0"/>
        <w:spacing w:after="0" w:line="240" w:lineRule="auto"/>
        <w:jc w:val="both"/>
        <w:textAlignment w:val="baseline"/>
        <w:rPr>
          <w:rFonts w:eastAsia="Times New Roman" w:cs="Arial"/>
          <w:b/>
          <w:lang w:val="es-ES_tradnl" w:eastAsia="es-ES"/>
        </w:rPr>
      </w:pPr>
    </w:p>
    <w:tbl>
      <w:tblPr>
        <w:tblW w:w="9639" w:type="dxa"/>
        <w:tblInd w:w="-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237"/>
        <w:gridCol w:w="1276"/>
        <w:gridCol w:w="1134"/>
        <w:gridCol w:w="992"/>
      </w:tblGrid>
      <w:tr w:rsidR="00E30F73" w:rsidRPr="00F96999" w:rsidTr="00C12688">
        <w:trPr>
          <w:trHeight w:val="168"/>
          <w:tblHeader/>
        </w:trPr>
        <w:tc>
          <w:tcPr>
            <w:tcW w:w="6237" w:type="dxa"/>
            <w:shd w:val="clear" w:color="auto" w:fill="B8CCE4"/>
            <w:vAlign w:val="center"/>
            <w:hideMark/>
          </w:tcPr>
          <w:p w:rsidR="00E30F73" w:rsidRPr="00F96999" w:rsidRDefault="00E30F73" w:rsidP="00E30F73">
            <w:pPr>
              <w:autoSpaceDN w:val="0"/>
              <w:spacing w:after="0" w:line="240" w:lineRule="auto"/>
              <w:jc w:val="center"/>
              <w:rPr>
                <w:rFonts w:eastAsia="Times New Roman" w:cs="Arial"/>
                <w:b/>
                <w:bCs/>
                <w:sz w:val="18"/>
                <w:szCs w:val="18"/>
                <w:lang w:eastAsia="es-CO"/>
              </w:rPr>
            </w:pPr>
            <w:r w:rsidRPr="00F96999">
              <w:rPr>
                <w:rFonts w:eastAsia="Times New Roman" w:cs="Arial"/>
                <w:b/>
                <w:bCs/>
                <w:sz w:val="18"/>
                <w:szCs w:val="18"/>
                <w:lang w:eastAsia="es-CO"/>
              </w:rPr>
              <w:t>Meta Proyecto de Inversión 2016 - 2020</w:t>
            </w:r>
          </w:p>
        </w:tc>
        <w:tc>
          <w:tcPr>
            <w:tcW w:w="1276" w:type="dxa"/>
            <w:shd w:val="clear" w:color="auto" w:fill="B8CCE4"/>
            <w:vAlign w:val="center"/>
            <w:hideMark/>
          </w:tcPr>
          <w:p w:rsidR="00E30F73" w:rsidRPr="00F96999" w:rsidRDefault="002852AD" w:rsidP="00E30F73">
            <w:pPr>
              <w:autoSpaceDN w:val="0"/>
              <w:spacing w:after="0" w:line="240" w:lineRule="auto"/>
              <w:jc w:val="center"/>
              <w:rPr>
                <w:rFonts w:eastAsia="Times New Roman" w:cs="Arial"/>
                <w:b/>
                <w:bCs/>
                <w:sz w:val="18"/>
                <w:szCs w:val="18"/>
                <w:lang w:eastAsia="es-CO"/>
              </w:rPr>
            </w:pPr>
            <w:r>
              <w:rPr>
                <w:rFonts w:eastAsia="Times New Roman" w:cs="Arial"/>
                <w:b/>
                <w:bCs/>
                <w:sz w:val="18"/>
                <w:szCs w:val="18"/>
                <w:lang w:eastAsia="es-CO"/>
              </w:rPr>
              <w:t>Programado</w:t>
            </w:r>
            <w:r w:rsidR="00E30F73" w:rsidRPr="00F96999">
              <w:rPr>
                <w:rFonts w:eastAsia="Times New Roman" w:cs="Arial"/>
                <w:b/>
                <w:bCs/>
                <w:sz w:val="18"/>
                <w:szCs w:val="18"/>
                <w:lang w:eastAsia="es-CO"/>
              </w:rPr>
              <w:t xml:space="preserve"> 2016</w:t>
            </w:r>
          </w:p>
        </w:tc>
        <w:tc>
          <w:tcPr>
            <w:tcW w:w="1134" w:type="dxa"/>
            <w:shd w:val="clear" w:color="auto" w:fill="B8CCE4"/>
            <w:vAlign w:val="center"/>
            <w:hideMark/>
          </w:tcPr>
          <w:p w:rsidR="00E30F73" w:rsidRPr="00F96999" w:rsidRDefault="002852AD" w:rsidP="00E30F73">
            <w:pPr>
              <w:autoSpaceDN w:val="0"/>
              <w:spacing w:after="0" w:line="240" w:lineRule="auto"/>
              <w:jc w:val="center"/>
              <w:rPr>
                <w:rFonts w:eastAsia="Times New Roman" w:cs="Arial"/>
                <w:b/>
                <w:bCs/>
                <w:sz w:val="18"/>
                <w:szCs w:val="18"/>
                <w:lang w:eastAsia="es-CO"/>
              </w:rPr>
            </w:pPr>
            <w:r>
              <w:rPr>
                <w:rFonts w:eastAsia="Times New Roman" w:cs="Arial"/>
                <w:b/>
                <w:bCs/>
                <w:sz w:val="18"/>
                <w:szCs w:val="18"/>
                <w:lang w:eastAsia="es-CO"/>
              </w:rPr>
              <w:t>Ejecutado</w:t>
            </w:r>
            <w:r w:rsidR="00E30F73" w:rsidRPr="00F96999">
              <w:rPr>
                <w:rFonts w:eastAsia="Times New Roman" w:cs="Arial"/>
                <w:b/>
                <w:bCs/>
                <w:sz w:val="18"/>
                <w:szCs w:val="18"/>
                <w:lang w:eastAsia="es-CO"/>
              </w:rPr>
              <w:t xml:space="preserve"> 2016</w:t>
            </w:r>
          </w:p>
        </w:tc>
        <w:tc>
          <w:tcPr>
            <w:tcW w:w="992" w:type="dxa"/>
            <w:shd w:val="clear" w:color="auto" w:fill="B8CCE4"/>
            <w:vAlign w:val="center"/>
            <w:hideMark/>
          </w:tcPr>
          <w:p w:rsidR="00E30F73" w:rsidRPr="00F96999" w:rsidRDefault="00E30F73" w:rsidP="00E30F73">
            <w:pPr>
              <w:autoSpaceDN w:val="0"/>
              <w:spacing w:after="0" w:line="240" w:lineRule="auto"/>
              <w:jc w:val="center"/>
              <w:rPr>
                <w:rFonts w:eastAsia="Times New Roman" w:cs="Arial"/>
                <w:b/>
                <w:bCs/>
                <w:sz w:val="18"/>
                <w:szCs w:val="18"/>
                <w:lang w:eastAsia="es-CO"/>
              </w:rPr>
            </w:pPr>
            <w:r w:rsidRPr="00F96999">
              <w:rPr>
                <w:rFonts w:eastAsia="Times New Roman" w:cs="Arial"/>
                <w:b/>
                <w:bCs/>
                <w:sz w:val="18"/>
                <w:szCs w:val="18"/>
                <w:lang w:eastAsia="es-CO"/>
              </w:rPr>
              <w:t>Indicador</w:t>
            </w:r>
          </w:p>
        </w:tc>
      </w:tr>
      <w:tr w:rsidR="00E30F73" w:rsidRPr="00F96999" w:rsidTr="00C12688">
        <w:trPr>
          <w:trHeight w:val="284"/>
          <w:tblHeader/>
        </w:trPr>
        <w:tc>
          <w:tcPr>
            <w:tcW w:w="6237" w:type="dxa"/>
            <w:vAlign w:val="center"/>
            <w:hideMark/>
          </w:tcPr>
          <w:p w:rsidR="00E30F73" w:rsidRPr="00F96999" w:rsidRDefault="00E30F73" w:rsidP="00E30F73">
            <w:pPr>
              <w:autoSpaceDN w:val="0"/>
              <w:spacing w:after="0" w:line="240" w:lineRule="auto"/>
              <w:jc w:val="center"/>
              <w:rPr>
                <w:rFonts w:eastAsia="Times New Roman" w:cs="Arial"/>
                <w:bCs/>
                <w:sz w:val="18"/>
                <w:szCs w:val="18"/>
                <w:lang w:eastAsia="es-CO"/>
              </w:rPr>
            </w:pPr>
            <w:r w:rsidRPr="00F96999">
              <w:rPr>
                <w:rFonts w:eastAsia="Times New Roman" w:cs="Arial"/>
                <w:bCs/>
                <w:sz w:val="18"/>
                <w:szCs w:val="18"/>
                <w:lang w:eastAsia="es-CO"/>
              </w:rPr>
              <w:t>Reasentar 4.000 Hogares localizados en zonas de alto riesgo no mitigable</w:t>
            </w:r>
          </w:p>
        </w:tc>
        <w:tc>
          <w:tcPr>
            <w:tcW w:w="1276" w:type="dxa"/>
            <w:shd w:val="clear" w:color="auto" w:fill="FDE9D9"/>
            <w:vAlign w:val="center"/>
            <w:hideMark/>
          </w:tcPr>
          <w:p w:rsidR="00E30F73" w:rsidRPr="00F96999" w:rsidRDefault="00E30F73" w:rsidP="00E30F73">
            <w:pPr>
              <w:autoSpaceDN w:val="0"/>
              <w:spacing w:after="0" w:line="240" w:lineRule="auto"/>
              <w:jc w:val="center"/>
              <w:rPr>
                <w:rFonts w:eastAsia="Calibri" w:cs="Arial"/>
                <w:sz w:val="18"/>
                <w:szCs w:val="18"/>
              </w:rPr>
            </w:pPr>
            <w:r w:rsidRPr="00F96999">
              <w:rPr>
                <w:rFonts w:eastAsia="Calibri" w:cs="Arial"/>
                <w:sz w:val="18"/>
                <w:szCs w:val="18"/>
              </w:rPr>
              <w:t>1.436</w:t>
            </w:r>
          </w:p>
        </w:tc>
        <w:tc>
          <w:tcPr>
            <w:tcW w:w="1134" w:type="dxa"/>
            <w:shd w:val="clear" w:color="auto" w:fill="FDE9D9"/>
            <w:vAlign w:val="center"/>
            <w:hideMark/>
          </w:tcPr>
          <w:p w:rsidR="00E30F73" w:rsidRPr="00F96999" w:rsidRDefault="00E30F73" w:rsidP="00E30F73">
            <w:pPr>
              <w:autoSpaceDN w:val="0"/>
              <w:spacing w:after="0" w:line="240" w:lineRule="auto"/>
              <w:jc w:val="center"/>
              <w:rPr>
                <w:rFonts w:eastAsia="Calibri" w:cs="Arial"/>
                <w:sz w:val="18"/>
                <w:szCs w:val="18"/>
              </w:rPr>
            </w:pPr>
            <w:r w:rsidRPr="00F96999">
              <w:rPr>
                <w:rFonts w:eastAsia="Calibri" w:cs="Arial"/>
                <w:sz w:val="18"/>
                <w:szCs w:val="18"/>
              </w:rPr>
              <w:t>565</w:t>
            </w:r>
          </w:p>
        </w:tc>
        <w:tc>
          <w:tcPr>
            <w:tcW w:w="992" w:type="dxa"/>
            <w:shd w:val="clear" w:color="auto" w:fill="FDE9D9"/>
            <w:vAlign w:val="center"/>
            <w:hideMark/>
          </w:tcPr>
          <w:p w:rsidR="00E30F73" w:rsidRPr="00F96999" w:rsidRDefault="00E30F73" w:rsidP="00E30F73">
            <w:pPr>
              <w:autoSpaceDN w:val="0"/>
              <w:spacing w:after="0" w:line="240" w:lineRule="auto"/>
              <w:jc w:val="center"/>
              <w:rPr>
                <w:rFonts w:eastAsia="Calibri" w:cs="Arial"/>
                <w:sz w:val="18"/>
                <w:szCs w:val="18"/>
              </w:rPr>
            </w:pPr>
            <w:r w:rsidRPr="00F96999">
              <w:rPr>
                <w:rFonts w:eastAsia="Calibri" w:cs="Arial"/>
                <w:sz w:val="18"/>
                <w:szCs w:val="18"/>
              </w:rPr>
              <w:t>39.3%</w:t>
            </w:r>
          </w:p>
        </w:tc>
      </w:tr>
      <w:tr w:rsidR="00E30F73" w:rsidRPr="00F96999" w:rsidTr="00C12688">
        <w:trPr>
          <w:trHeight w:val="281"/>
          <w:tblHeader/>
        </w:trPr>
        <w:tc>
          <w:tcPr>
            <w:tcW w:w="6237" w:type="dxa"/>
            <w:vAlign w:val="center"/>
          </w:tcPr>
          <w:p w:rsidR="00E30F73" w:rsidRPr="00F96999" w:rsidRDefault="00E30F73" w:rsidP="00E30F73">
            <w:pPr>
              <w:autoSpaceDN w:val="0"/>
              <w:spacing w:after="0" w:line="240" w:lineRule="auto"/>
              <w:jc w:val="center"/>
              <w:rPr>
                <w:rFonts w:eastAsia="Times New Roman" w:cs="Arial"/>
                <w:bCs/>
                <w:sz w:val="18"/>
                <w:szCs w:val="18"/>
                <w:lang w:eastAsia="es-CO"/>
              </w:rPr>
            </w:pPr>
            <w:r w:rsidRPr="00F96999">
              <w:rPr>
                <w:rFonts w:eastAsia="Times New Roman" w:cs="Arial"/>
                <w:bCs/>
                <w:sz w:val="18"/>
                <w:szCs w:val="18"/>
                <w:lang w:eastAsia="es-CO"/>
              </w:rPr>
              <w:t>Asignar 1.428 Valor Único de Reconocimiento -VUR-</w:t>
            </w:r>
          </w:p>
        </w:tc>
        <w:tc>
          <w:tcPr>
            <w:tcW w:w="1276" w:type="dxa"/>
            <w:shd w:val="clear" w:color="auto" w:fill="FDE9D9"/>
            <w:vAlign w:val="center"/>
          </w:tcPr>
          <w:p w:rsidR="00E30F73" w:rsidRPr="00F96999" w:rsidRDefault="00E30F73" w:rsidP="00E30F73">
            <w:pPr>
              <w:autoSpaceDN w:val="0"/>
              <w:spacing w:after="0" w:line="240" w:lineRule="auto"/>
              <w:jc w:val="center"/>
              <w:rPr>
                <w:rFonts w:eastAsia="Calibri" w:cs="Arial"/>
                <w:sz w:val="18"/>
                <w:szCs w:val="18"/>
              </w:rPr>
            </w:pPr>
            <w:r w:rsidRPr="00F96999">
              <w:rPr>
                <w:rFonts w:eastAsia="Calibri" w:cs="Arial"/>
                <w:sz w:val="18"/>
                <w:szCs w:val="18"/>
              </w:rPr>
              <w:t>333</w:t>
            </w:r>
          </w:p>
        </w:tc>
        <w:tc>
          <w:tcPr>
            <w:tcW w:w="1134" w:type="dxa"/>
            <w:shd w:val="clear" w:color="auto" w:fill="FDE9D9"/>
            <w:vAlign w:val="center"/>
          </w:tcPr>
          <w:p w:rsidR="00E30F73" w:rsidRPr="00F96999" w:rsidRDefault="00E30F73" w:rsidP="00E30F73">
            <w:pPr>
              <w:autoSpaceDN w:val="0"/>
              <w:spacing w:after="0" w:line="240" w:lineRule="auto"/>
              <w:jc w:val="center"/>
              <w:rPr>
                <w:rFonts w:eastAsia="Calibri" w:cs="Arial"/>
                <w:sz w:val="18"/>
                <w:szCs w:val="18"/>
              </w:rPr>
            </w:pPr>
            <w:r w:rsidRPr="00F96999">
              <w:rPr>
                <w:rFonts w:eastAsia="Calibri" w:cs="Arial"/>
                <w:sz w:val="18"/>
                <w:szCs w:val="18"/>
              </w:rPr>
              <w:t>439</w:t>
            </w:r>
          </w:p>
        </w:tc>
        <w:tc>
          <w:tcPr>
            <w:tcW w:w="992" w:type="dxa"/>
            <w:shd w:val="clear" w:color="auto" w:fill="FDE9D9"/>
            <w:vAlign w:val="center"/>
          </w:tcPr>
          <w:p w:rsidR="00E30F73" w:rsidRPr="00F96999" w:rsidRDefault="00E30F73" w:rsidP="00E30F73">
            <w:pPr>
              <w:autoSpaceDN w:val="0"/>
              <w:spacing w:after="0" w:line="240" w:lineRule="auto"/>
              <w:jc w:val="center"/>
              <w:rPr>
                <w:rFonts w:eastAsia="Calibri" w:cs="Arial"/>
                <w:sz w:val="18"/>
                <w:szCs w:val="18"/>
              </w:rPr>
            </w:pPr>
            <w:r w:rsidRPr="00F96999">
              <w:rPr>
                <w:rFonts w:eastAsia="Calibri" w:cs="Arial"/>
                <w:sz w:val="18"/>
                <w:szCs w:val="18"/>
              </w:rPr>
              <w:t>131.8%</w:t>
            </w:r>
          </w:p>
        </w:tc>
      </w:tr>
      <w:tr w:rsidR="00E30F73" w:rsidRPr="00F96999" w:rsidTr="00C12688">
        <w:trPr>
          <w:trHeight w:val="281"/>
          <w:tblHeader/>
        </w:trPr>
        <w:tc>
          <w:tcPr>
            <w:tcW w:w="6237" w:type="dxa"/>
            <w:vAlign w:val="center"/>
          </w:tcPr>
          <w:p w:rsidR="00E30F73" w:rsidRPr="00F96999" w:rsidRDefault="00E30F73" w:rsidP="00E30F73">
            <w:pPr>
              <w:autoSpaceDN w:val="0"/>
              <w:spacing w:after="0" w:line="240" w:lineRule="auto"/>
              <w:jc w:val="center"/>
              <w:rPr>
                <w:rFonts w:eastAsia="Times New Roman" w:cs="Arial"/>
                <w:bCs/>
                <w:sz w:val="18"/>
                <w:szCs w:val="18"/>
                <w:lang w:eastAsia="es-CO"/>
              </w:rPr>
            </w:pPr>
            <w:r w:rsidRPr="00F96999">
              <w:rPr>
                <w:rFonts w:eastAsia="Times New Roman" w:cs="Arial"/>
                <w:bCs/>
                <w:sz w:val="18"/>
                <w:szCs w:val="18"/>
                <w:lang w:eastAsia="es-CO"/>
              </w:rPr>
              <w:t>Lograr que 2.102 hogares seleccionen vivienda</w:t>
            </w:r>
          </w:p>
        </w:tc>
        <w:tc>
          <w:tcPr>
            <w:tcW w:w="1276" w:type="dxa"/>
            <w:shd w:val="clear" w:color="auto" w:fill="FDE9D9"/>
            <w:vAlign w:val="center"/>
          </w:tcPr>
          <w:p w:rsidR="00E30F73" w:rsidRPr="00F96999" w:rsidRDefault="00E30F73" w:rsidP="00E30F73">
            <w:pPr>
              <w:autoSpaceDN w:val="0"/>
              <w:spacing w:after="0" w:line="240" w:lineRule="auto"/>
              <w:jc w:val="center"/>
              <w:rPr>
                <w:rFonts w:eastAsia="Calibri" w:cs="Arial"/>
                <w:sz w:val="18"/>
                <w:szCs w:val="18"/>
              </w:rPr>
            </w:pPr>
            <w:r w:rsidRPr="00F96999">
              <w:rPr>
                <w:rFonts w:eastAsia="Calibri" w:cs="Arial"/>
                <w:sz w:val="18"/>
                <w:szCs w:val="18"/>
              </w:rPr>
              <w:t>201</w:t>
            </w:r>
          </w:p>
        </w:tc>
        <w:tc>
          <w:tcPr>
            <w:tcW w:w="1134" w:type="dxa"/>
            <w:shd w:val="clear" w:color="auto" w:fill="FDE9D9"/>
            <w:vAlign w:val="center"/>
          </w:tcPr>
          <w:p w:rsidR="00E30F73" w:rsidRPr="00F96999" w:rsidRDefault="00E30F73" w:rsidP="00E30F73">
            <w:pPr>
              <w:autoSpaceDN w:val="0"/>
              <w:spacing w:after="0" w:line="240" w:lineRule="auto"/>
              <w:jc w:val="center"/>
              <w:rPr>
                <w:rFonts w:eastAsia="Calibri" w:cs="Arial"/>
                <w:sz w:val="18"/>
                <w:szCs w:val="18"/>
              </w:rPr>
            </w:pPr>
            <w:r w:rsidRPr="00F96999">
              <w:rPr>
                <w:rFonts w:eastAsia="Calibri" w:cs="Arial"/>
                <w:sz w:val="18"/>
                <w:szCs w:val="18"/>
              </w:rPr>
              <w:t>277</w:t>
            </w:r>
          </w:p>
        </w:tc>
        <w:tc>
          <w:tcPr>
            <w:tcW w:w="992" w:type="dxa"/>
            <w:shd w:val="clear" w:color="auto" w:fill="FDE9D9"/>
            <w:vAlign w:val="center"/>
          </w:tcPr>
          <w:p w:rsidR="00E30F73" w:rsidRPr="00F96999" w:rsidRDefault="00E30F73" w:rsidP="00E30F73">
            <w:pPr>
              <w:autoSpaceDN w:val="0"/>
              <w:spacing w:after="0" w:line="240" w:lineRule="auto"/>
              <w:jc w:val="center"/>
              <w:rPr>
                <w:rFonts w:eastAsia="Calibri" w:cs="Arial"/>
                <w:sz w:val="18"/>
                <w:szCs w:val="18"/>
              </w:rPr>
            </w:pPr>
            <w:r w:rsidRPr="00F96999">
              <w:rPr>
                <w:rFonts w:eastAsia="Calibri" w:cs="Arial"/>
                <w:sz w:val="18"/>
                <w:szCs w:val="18"/>
              </w:rPr>
              <w:t>137.8%</w:t>
            </w:r>
          </w:p>
        </w:tc>
      </w:tr>
      <w:tr w:rsidR="00E30F73" w:rsidRPr="00F96999" w:rsidTr="00C12688">
        <w:trPr>
          <w:trHeight w:val="272"/>
          <w:tblHeader/>
        </w:trPr>
        <w:tc>
          <w:tcPr>
            <w:tcW w:w="6237" w:type="dxa"/>
            <w:vAlign w:val="center"/>
          </w:tcPr>
          <w:p w:rsidR="00E30F73" w:rsidRPr="00F96999" w:rsidRDefault="00E30F73" w:rsidP="00E30F73">
            <w:pPr>
              <w:autoSpaceDN w:val="0"/>
              <w:spacing w:after="0" w:line="240" w:lineRule="auto"/>
              <w:jc w:val="center"/>
              <w:rPr>
                <w:rFonts w:eastAsia="Times New Roman" w:cs="Arial"/>
                <w:bCs/>
                <w:sz w:val="18"/>
                <w:szCs w:val="18"/>
                <w:lang w:eastAsia="es-CO"/>
              </w:rPr>
            </w:pPr>
            <w:r w:rsidRPr="00F96999">
              <w:rPr>
                <w:rFonts w:eastAsia="Times New Roman" w:cs="Arial"/>
                <w:bCs/>
                <w:sz w:val="18"/>
                <w:szCs w:val="18"/>
                <w:lang w:eastAsia="es-CO"/>
              </w:rPr>
              <w:t>Atender el 100% de los hogares en relocalización transitoria</w:t>
            </w:r>
          </w:p>
        </w:tc>
        <w:tc>
          <w:tcPr>
            <w:tcW w:w="1276" w:type="dxa"/>
            <w:shd w:val="clear" w:color="auto" w:fill="FDE9D9"/>
            <w:vAlign w:val="center"/>
          </w:tcPr>
          <w:p w:rsidR="00E30F73" w:rsidRPr="00F96999" w:rsidRDefault="00E30F73" w:rsidP="00E30F73">
            <w:pPr>
              <w:autoSpaceDN w:val="0"/>
              <w:spacing w:after="0" w:line="240" w:lineRule="auto"/>
              <w:jc w:val="center"/>
              <w:rPr>
                <w:rFonts w:eastAsia="Calibri" w:cs="Arial"/>
                <w:sz w:val="18"/>
                <w:szCs w:val="18"/>
              </w:rPr>
            </w:pPr>
            <w:r w:rsidRPr="00F96999">
              <w:rPr>
                <w:rFonts w:eastAsia="Calibri" w:cs="Arial"/>
                <w:sz w:val="18"/>
                <w:szCs w:val="18"/>
              </w:rPr>
              <w:t>100%</w:t>
            </w:r>
          </w:p>
        </w:tc>
        <w:tc>
          <w:tcPr>
            <w:tcW w:w="1134" w:type="dxa"/>
            <w:shd w:val="clear" w:color="auto" w:fill="FDE9D9"/>
            <w:vAlign w:val="center"/>
          </w:tcPr>
          <w:p w:rsidR="00E30F73" w:rsidRPr="00F96999" w:rsidRDefault="00E30F73" w:rsidP="00E30F73">
            <w:pPr>
              <w:autoSpaceDN w:val="0"/>
              <w:spacing w:after="0" w:line="240" w:lineRule="auto"/>
              <w:jc w:val="center"/>
              <w:rPr>
                <w:rFonts w:eastAsia="Calibri" w:cs="Arial"/>
                <w:sz w:val="18"/>
                <w:szCs w:val="18"/>
              </w:rPr>
            </w:pPr>
            <w:r w:rsidRPr="00F96999">
              <w:rPr>
                <w:rFonts w:eastAsia="Calibri" w:cs="Arial"/>
                <w:sz w:val="18"/>
                <w:szCs w:val="18"/>
              </w:rPr>
              <w:t>72%</w:t>
            </w:r>
          </w:p>
        </w:tc>
        <w:tc>
          <w:tcPr>
            <w:tcW w:w="992" w:type="dxa"/>
            <w:shd w:val="clear" w:color="auto" w:fill="FDE9D9"/>
            <w:vAlign w:val="center"/>
          </w:tcPr>
          <w:p w:rsidR="00E30F73" w:rsidRPr="00F96999" w:rsidRDefault="00E30F73" w:rsidP="00E30F73">
            <w:pPr>
              <w:autoSpaceDN w:val="0"/>
              <w:spacing w:after="0" w:line="240" w:lineRule="auto"/>
              <w:jc w:val="center"/>
              <w:rPr>
                <w:rFonts w:eastAsia="Calibri" w:cs="Arial"/>
                <w:sz w:val="18"/>
                <w:szCs w:val="18"/>
              </w:rPr>
            </w:pPr>
            <w:r w:rsidRPr="00F96999">
              <w:rPr>
                <w:rFonts w:eastAsia="Calibri" w:cs="Arial"/>
                <w:sz w:val="18"/>
                <w:szCs w:val="18"/>
              </w:rPr>
              <w:t>72.0%</w:t>
            </w:r>
          </w:p>
        </w:tc>
      </w:tr>
      <w:tr w:rsidR="00E30F73" w:rsidRPr="00F96999" w:rsidTr="00C12688">
        <w:trPr>
          <w:trHeight w:val="272"/>
          <w:tblHeader/>
        </w:trPr>
        <w:tc>
          <w:tcPr>
            <w:tcW w:w="6237" w:type="dxa"/>
            <w:vAlign w:val="center"/>
            <w:hideMark/>
          </w:tcPr>
          <w:p w:rsidR="00E30F73" w:rsidRPr="00F96999" w:rsidRDefault="00E30F73" w:rsidP="00E30F73">
            <w:pPr>
              <w:autoSpaceDN w:val="0"/>
              <w:spacing w:after="0" w:line="240" w:lineRule="auto"/>
              <w:jc w:val="center"/>
              <w:rPr>
                <w:rFonts w:eastAsia="Times New Roman" w:cs="Arial"/>
                <w:bCs/>
                <w:sz w:val="18"/>
                <w:szCs w:val="18"/>
                <w:lang w:eastAsia="es-CO"/>
              </w:rPr>
            </w:pPr>
            <w:r w:rsidRPr="00F96999">
              <w:rPr>
                <w:rFonts w:eastAsia="Times New Roman" w:cs="Arial"/>
                <w:bCs/>
                <w:sz w:val="18"/>
                <w:szCs w:val="18"/>
                <w:lang w:eastAsia="es-CO"/>
              </w:rPr>
              <w:t>Adquirir 370 Predios en Alto Riesgo</w:t>
            </w:r>
          </w:p>
        </w:tc>
        <w:tc>
          <w:tcPr>
            <w:tcW w:w="1276" w:type="dxa"/>
            <w:shd w:val="clear" w:color="auto" w:fill="FDE9D9"/>
            <w:vAlign w:val="center"/>
            <w:hideMark/>
          </w:tcPr>
          <w:p w:rsidR="00E30F73" w:rsidRPr="00F96999" w:rsidRDefault="00E30F73" w:rsidP="00E30F73">
            <w:pPr>
              <w:autoSpaceDN w:val="0"/>
              <w:spacing w:after="0" w:line="240" w:lineRule="auto"/>
              <w:jc w:val="center"/>
              <w:rPr>
                <w:rFonts w:eastAsia="Calibri" w:cs="Arial"/>
                <w:sz w:val="18"/>
                <w:szCs w:val="18"/>
              </w:rPr>
            </w:pPr>
            <w:r w:rsidRPr="00F96999">
              <w:rPr>
                <w:rFonts w:eastAsia="Calibri" w:cs="Arial"/>
                <w:sz w:val="18"/>
                <w:szCs w:val="18"/>
              </w:rPr>
              <w:t>60</w:t>
            </w:r>
          </w:p>
        </w:tc>
        <w:tc>
          <w:tcPr>
            <w:tcW w:w="1134" w:type="dxa"/>
            <w:shd w:val="clear" w:color="auto" w:fill="FDE9D9"/>
            <w:vAlign w:val="center"/>
            <w:hideMark/>
          </w:tcPr>
          <w:p w:rsidR="00E30F73" w:rsidRPr="00F96999" w:rsidRDefault="00E30F73" w:rsidP="00E30F73">
            <w:pPr>
              <w:autoSpaceDN w:val="0"/>
              <w:spacing w:after="0" w:line="240" w:lineRule="auto"/>
              <w:jc w:val="center"/>
              <w:rPr>
                <w:rFonts w:eastAsia="Calibri" w:cs="Arial"/>
                <w:sz w:val="18"/>
                <w:szCs w:val="18"/>
              </w:rPr>
            </w:pPr>
            <w:r w:rsidRPr="00F96999">
              <w:rPr>
                <w:rFonts w:eastAsia="Calibri" w:cs="Arial"/>
                <w:sz w:val="18"/>
                <w:szCs w:val="18"/>
              </w:rPr>
              <w:t>52</w:t>
            </w:r>
          </w:p>
        </w:tc>
        <w:tc>
          <w:tcPr>
            <w:tcW w:w="992" w:type="dxa"/>
            <w:shd w:val="clear" w:color="auto" w:fill="FDE9D9"/>
            <w:vAlign w:val="center"/>
            <w:hideMark/>
          </w:tcPr>
          <w:p w:rsidR="00E30F73" w:rsidRPr="00F96999" w:rsidRDefault="00E30F73" w:rsidP="00E30F73">
            <w:pPr>
              <w:autoSpaceDN w:val="0"/>
              <w:spacing w:after="0" w:line="240" w:lineRule="auto"/>
              <w:jc w:val="center"/>
              <w:rPr>
                <w:rFonts w:eastAsia="Calibri" w:cs="Arial"/>
                <w:sz w:val="18"/>
                <w:szCs w:val="18"/>
              </w:rPr>
            </w:pPr>
            <w:r w:rsidRPr="00F96999">
              <w:rPr>
                <w:rFonts w:eastAsia="Calibri" w:cs="Arial"/>
                <w:sz w:val="18"/>
                <w:szCs w:val="18"/>
              </w:rPr>
              <w:t>86.7%</w:t>
            </w:r>
          </w:p>
        </w:tc>
      </w:tr>
    </w:tbl>
    <w:p w:rsidR="00657911" w:rsidRPr="00E30F73" w:rsidRDefault="00657911" w:rsidP="00657911">
      <w:pPr>
        <w:overflowPunct w:val="0"/>
        <w:autoSpaceDE w:val="0"/>
        <w:autoSpaceDN w:val="0"/>
        <w:adjustRightInd w:val="0"/>
        <w:spacing w:after="0" w:line="240" w:lineRule="auto"/>
        <w:jc w:val="both"/>
        <w:textAlignment w:val="baseline"/>
        <w:rPr>
          <w:rFonts w:eastAsia="Times New Roman" w:cs="Arial"/>
          <w:b/>
          <w:sz w:val="14"/>
          <w:szCs w:val="16"/>
          <w:lang w:val="es-ES_tradnl" w:eastAsia="es-ES"/>
        </w:rPr>
      </w:pPr>
      <w:r w:rsidRPr="00E30F73">
        <w:rPr>
          <w:rFonts w:eastAsia="Calibri" w:cs="Arial"/>
          <w:sz w:val="14"/>
          <w:szCs w:val="16"/>
          <w:lang w:val="es-ES"/>
        </w:rPr>
        <w:t xml:space="preserve">Fuente: Informe  seguimiento proyecto de inversión con corte a </w:t>
      </w:r>
      <w:r w:rsidRPr="00E30F73">
        <w:rPr>
          <w:rFonts w:eastAsia="Calibri" w:cs="Arial"/>
          <w:bCs/>
          <w:sz w:val="14"/>
          <w:szCs w:val="16"/>
        </w:rPr>
        <w:t>3</w:t>
      </w:r>
      <w:r w:rsidR="00E30F73" w:rsidRPr="00E30F73">
        <w:rPr>
          <w:rFonts w:eastAsia="Calibri" w:cs="Arial"/>
          <w:bCs/>
          <w:sz w:val="14"/>
          <w:szCs w:val="16"/>
        </w:rPr>
        <w:t>1</w:t>
      </w:r>
      <w:r w:rsidRPr="00E30F73">
        <w:rPr>
          <w:rFonts w:eastAsia="Calibri" w:cs="Arial"/>
          <w:bCs/>
          <w:sz w:val="14"/>
          <w:szCs w:val="16"/>
        </w:rPr>
        <w:t>-</w:t>
      </w:r>
      <w:r w:rsidR="00E30F73" w:rsidRPr="00E30F73">
        <w:rPr>
          <w:rFonts w:eastAsia="Calibri" w:cs="Arial"/>
          <w:bCs/>
          <w:sz w:val="14"/>
          <w:szCs w:val="16"/>
        </w:rPr>
        <w:t>Dic</w:t>
      </w:r>
      <w:r w:rsidRPr="00E30F73">
        <w:rPr>
          <w:rFonts w:eastAsia="Calibri" w:cs="Arial"/>
          <w:bCs/>
          <w:sz w:val="14"/>
          <w:szCs w:val="16"/>
        </w:rPr>
        <w:t>t-2016</w:t>
      </w:r>
    </w:p>
    <w:p w:rsidR="00657911" w:rsidRPr="00657911" w:rsidRDefault="00657911" w:rsidP="00657911">
      <w:pPr>
        <w:overflowPunct w:val="0"/>
        <w:autoSpaceDE w:val="0"/>
        <w:autoSpaceDN w:val="0"/>
        <w:adjustRightInd w:val="0"/>
        <w:spacing w:after="0" w:line="240" w:lineRule="auto"/>
        <w:jc w:val="both"/>
        <w:textAlignment w:val="baseline"/>
        <w:rPr>
          <w:rFonts w:eastAsia="Times New Roman" w:cs="Arial"/>
          <w:b/>
          <w:lang w:val="es-ES_tradnl" w:eastAsia="es-ES"/>
        </w:rPr>
      </w:pPr>
    </w:p>
    <w:p w:rsidR="00657911" w:rsidRDefault="00657911" w:rsidP="00D772D1">
      <w:pPr>
        <w:pStyle w:val="Ttulo4"/>
      </w:pPr>
      <w:bookmarkStart w:id="122" w:name="_Toc465088796"/>
      <w:bookmarkEnd w:id="114"/>
      <w:bookmarkEnd w:id="115"/>
      <w:bookmarkEnd w:id="116"/>
      <w:bookmarkEnd w:id="117"/>
      <w:bookmarkEnd w:id="118"/>
      <w:bookmarkEnd w:id="119"/>
      <w:r w:rsidRPr="00657911">
        <w:t>Logros obtenidos y acciones adelantadas para el cumplimiento de las metas.</w:t>
      </w:r>
      <w:bookmarkEnd w:id="122"/>
    </w:p>
    <w:p w:rsidR="00CC73B3" w:rsidRDefault="00CC73B3" w:rsidP="00D772D1">
      <w:pPr>
        <w:spacing w:after="0"/>
        <w:rPr>
          <w:lang w:val="es-ES_tradnl" w:eastAsia="es-ES"/>
        </w:rPr>
      </w:pPr>
    </w:p>
    <w:p w:rsidR="00CC73B3" w:rsidRDefault="00CC73B3" w:rsidP="00D772D1">
      <w:pPr>
        <w:spacing w:after="0" w:line="240" w:lineRule="auto"/>
        <w:jc w:val="both"/>
        <w:rPr>
          <w:rFonts w:cs="Arial"/>
        </w:rPr>
      </w:pPr>
      <w:r w:rsidRPr="00CC73B3">
        <w:rPr>
          <w:rFonts w:cs="Arial"/>
        </w:rPr>
        <w:t>Durante el Plan de Desarrollo – Bogotá Mejor Para Todos en el año 2016, entre los meses de Julio y Diciembre, se reasentaron 565 hogares, de los 1.436 fijados como meta, en las diferentes localidades como se clasifican a continuación:</w:t>
      </w:r>
    </w:p>
    <w:p w:rsidR="003E5BC3" w:rsidRPr="00EB1B95" w:rsidRDefault="003E5BC3" w:rsidP="00180696">
      <w:pPr>
        <w:spacing w:after="0" w:line="240" w:lineRule="auto"/>
        <w:jc w:val="both"/>
        <w:rPr>
          <w:rFonts w:cs="Arial"/>
          <w:sz w:val="16"/>
        </w:rPr>
      </w:pPr>
    </w:p>
    <w:tbl>
      <w:tblPr>
        <w:tblW w:w="22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25"/>
        <w:gridCol w:w="825"/>
      </w:tblGrid>
      <w:tr w:rsidR="00F96999" w:rsidRPr="00EB1B95" w:rsidTr="00EB1B95">
        <w:trPr>
          <w:trHeight w:val="236"/>
          <w:jc w:val="center"/>
        </w:trPr>
        <w:tc>
          <w:tcPr>
            <w:tcW w:w="1725"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hideMark/>
          </w:tcPr>
          <w:p w:rsidR="00F96999" w:rsidRPr="00EB1B95" w:rsidRDefault="00F96999" w:rsidP="00455AF6">
            <w:pPr>
              <w:spacing w:after="0" w:line="240" w:lineRule="auto"/>
              <w:rPr>
                <w:rFonts w:eastAsia="Times New Roman" w:cs="Arial"/>
                <w:b/>
                <w:color w:val="000000"/>
                <w:sz w:val="16"/>
                <w:szCs w:val="18"/>
                <w:lang w:eastAsia="es-CO"/>
              </w:rPr>
            </w:pPr>
            <w:r w:rsidRPr="00EB1B95">
              <w:rPr>
                <w:rFonts w:eastAsia="Times New Roman" w:cs="Arial"/>
                <w:b/>
                <w:color w:val="000000"/>
                <w:sz w:val="16"/>
                <w:szCs w:val="18"/>
                <w:lang w:eastAsia="es-CO"/>
              </w:rPr>
              <w:t>LOCALIDAD</w:t>
            </w:r>
          </w:p>
        </w:tc>
        <w:tc>
          <w:tcPr>
            <w:tcW w:w="567"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hideMark/>
          </w:tcPr>
          <w:p w:rsidR="00F96999" w:rsidRPr="00EB1B95" w:rsidRDefault="00F96999" w:rsidP="00455AF6">
            <w:pPr>
              <w:spacing w:after="0" w:line="240" w:lineRule="auto"/>
              <w:jc w:val="right"/>
              <w:rPr>
                <w:rFonts w:eastAsia="Times New Roman" w:cs="Arial"/>
                <w:b/>
                <w:color w:val="000000"/>
                <w:sz w:val="16"/>
                <w:szCs w:val="18"/>
                <w:lang w:eastAsia="es-CO"/>
              </w:rPr>
            </w:pPr>
            <w:r w:rsidRPr="00EB1B95">
              <w:rPr>
                <w:rFonts w:eastAsia="Times New Roman" w:cs="Arial"/>
                <w:b/>
                <w:color w:val="000000"/>
                <w:sz w:val="16"/>
                <w:szCs w:val="18"/>
                <w:lang w:eastAsia="es-CO"/>
              </w:rPr>
              <w:t>Cantidad</w:t>
            </w:r>
          </w:p>
        </w:tc>
      </w:tr>
      <w:tr w:rsidR="00CC73B3" w:rsidRPr="00EB1B95" w:rsidTr="00EB1B95">
        <w:trPr>
          <w:trHeight w:val="236"/>
          <w:jc w:val="center"/>
        </w:trPr>
        <w:tc>
          <w:tcPr>
            <w:tcW w:w="1725" w:type="dxa"/>
            <w:shd w:val="clear" w:color="auto" w:fill="auto"/>
            <w:noWrap/>
            <w:vAlign w:val="bottom"/>
            <w:hideMark/>
          </w:tcPr>
          <w:p w:rsidR="00CC73B3" w:rsidRPr="00EB1B95" w:rsidRDefault="00CC73B3" w:rsidP="00CC73B3">
            <w:pPr>
              <w:spacing w:after="0" w:line="240" w:lineRule="auto"/>
              <w:rPr>
                <w:rFonts w:eastAsia="Times New Roman" w:cs="Arial"/>
                <w:color w:val="000000"/>
                <w:sz w:val="16"/>
                <w:szCs w:val="18"/>
                <w:lang w:eastAsia="es-CO"/>
              </w:rPr>
            </w:pPr>
            <w:r w:rsidRPr="00EB1B95">
              <w:rPr>
                <w:rFonts w:eastAsia="Times New Roman" w:cs="Arial"/>
                <w:color w:val="000000"/>
                <w:sz w:val="16"/>
                <w:szCs w:val="18"/>
                <w:lang w:eastAsia="es-CO"/>
              </w:rPr>
              <w:t>01  Usaquén</w:t>
            </w:r>
          </w:p>
        </w:tc>
        <w:tc>
          <w:tcPr>
            <w:tcW w:w="567" w:type="dxa"/>
            <w:shd w:val="clear" w:color="auto" w:fill="auto"/>
            <w:noWrap/>
            <w:vAlign w:val="bottom"/>
            <w:hideMark/>
          </w:tcPr>
          <w:p w:rsidR="00CC73B3" w:rsidRPr="00EB1B95" w:rsidRDefault="00CC73B3" w:rsidP="00CC73B3">
            <w:pPr>
              <w:spacing w:after="0" w:line="240" w:lineRule="auto"/>
              <w:jc w:val="right"/>
              <w:rPr>
                <w:rFonts w:eastAsia="Times New Roman" w:cs="Arial"/>
                <w:color w:val="000000"/>
                <w:sz w:val="16"/>
                <w:szCs w:val="18"/>
                <w:lang w:eastAsia="es-CO"/>
              </w:rPr>
            </w:pPr>
            <w:r w:rsidRPr="00EB1B95">
              <w:rPr>
                <w:rFonts w:eastAsia="Times New Roman" w:cs="Arial"/>
                <w:color w:val="000000"/>
                <w:sz w:val="16"/>
                <w:szCs w:val="18"/>
                <w:lang w:eastAsia="es-CO"/>
              </w:rPr>
              <w:t>5</w:t>
            </w:r>
          </w:p>
        </w:tc>
      </w:tr>
      <w:tr w:rsidR="00CC73B3" w:rsidRPr="00EB1B95" w:rsidTr="00EB1B95">
        <w:trPr>
          <w:trHeight w:val="236"/>
          <w:jc w:val="center"/>
        </w:trPr>
        <w:tc>
          <w:tcPr>
            <w:tcW w:w="1725" w:type="dxa"/>
            <w:shd w:val="clear" w:color="auto" w:fill="auto"/>
            <w:noWrap/>
            <w:vAlign w:val="bottom"/>
            <w:hideMark/>
          </w:tcPr>
          <w:p w:rsidR="00CC73B3" w:rsidRPr="00EB1B95" w:rsidRDefault="00CC73B3" w:rsidP="00CC73B3">
            <w:pPr>
              <w:spacing w:after="0" w:line="240" w:lineRule="auto"/>
              <w:rPr>
                <w:rFonts w:eastAsia="Times New Roman" w:cs="Arial"/>
                <w:color w:val="000000"/>
                <w:sz w:val="16"/>
                <w:szCs w:val="18"/>
                <w:lang w:eastAsia="es-CO"/>
              </w:rPr>
            </w:pPr>
            <w:r w:rsidRPr="00EB1B95">
              <w:rPr>
                <w:rFonts w:eastAsia="Times New Roman" w:cs="Arial"/>
                <w:color w:val="000000"/>
                <w:sz w:val="16"/>
                <w:szCs w:val="18"/>
                <w:lang w:eastAsia="es-CO"/>
              </w:rPr>
              <w:t>03  Santa Fe</w:t>
            </w:r>
          </w:p>
        </w:tc>
        <w:tc>
          <w:tcPr>
            <w:tcW w:w="567" w:type="dxa"/>
            <w:shd w:val="clear" w:color="auto" w:fill="auto"/>
            <w:noWrap/>
            <w:vAlign w:val="bottom"/>
            <w:hideMark/>
          </w:tcPr>
          <w:p w:rsidR="00CC73B3" w:rsidRPr="00EB1B95" w:rsidRDefault="00CC73B3" w:rsidP="00CC73B3">
            <w:pPr>
              <w:spacing w:after="0" w:line="240" w:lineRule="auto"/>
              <w:jc w:val="right"/>
              <w:rPr>
                <w:rFonts w:eastAsia="Times New Roman" w:cs="Arial"/>
                <w:color w:val="000000"/>
                <w:sz w:val="16"/>
                <w:szCs w:val="18"/>
                <w:lang w:eastAsia="es-CO"/>
              </w:rPr>
            </w:pPr>
            <w:r w:rsidRPr="00EB1B95">
              <w:rPr>
                <w:rFonts w:eastAsia="Times New Roman" w:cs="Arial"/>
                <w:color w:val="000000"/>
                <w:sz w:val="16"/>
                <w:szCs w:val="18"/>
                <w:lang w:eastAsia="es-CO"/>
              </w:rPr>
              <w:t>13</w:t>
            </w:r>
          </w:p>
        </w:tc>
      </w:tr>
      <w:tr w:rsidR="00CC73B3" w:rsidRPr="00EB1B95" w:rsidTr="00EB1B95">
        <w:trPr>
          <w:trHeight w:val="236"/>
          <w:jc w:val="center"/>
        </w:trPr>
        <w:tc>
          <w:tcPr>
            <w:tcW w:w="1725" w:type="dxa"/>
            <w:shd w:val="clear" w:color="auto" w:fill="auto"/>
            <w:noWrap/>
            <w:vAlign w:val="bottom"/>
            <w:hideMark/>
          </w:tcPr>
          <w:p w:rsidR="00CC73B3" w:rsidRPr="00EB1B95" w:rsidRDefault="00CC73B3" w:rsidP="00CC73B3">
            <w:pPr>
              <w:spacing w:after="0" w:line="240" w:lineRule="auto"/>
              <w:rPr>
                <w:rFonts w:eastAsia="Times New Roman" w:cs="Arial"/>
                <w:color w:val="000000"/>
                <w:sz w:val="16"/>
                <w:szCs w:val="18"/>
                <w:lang w:eastAsia="es-CO"/>
              </w:rPr>
            </w:pPr>
            <w:r w:rsidRPr="00EB1B95">
              <w:rPr>
                <w:rFonts w:eastAsia="Times New Roman" w:cs="Arial"/>
                <w:color w:val="000000"/>
                <w:sz w:val="16"/>
                <w:szCs w:val="18"/>
                <w:lang w:eastAsia="es-CO"/>
              </w:rPr>
              <w:t>04  San Cristóbal</w:t>
            </w:r>
          </w:p>
        </w:tc>
        <w:tc>
          <w:tcPr>
            <w:tcW w:w="567" w:type="dxa"/>
            <w:shd w:val="clear" w:color="auto" w:fill="auto"/>
            <w:noWrap/>
            <w:vAlign w:val="bottom"/>
            <w:hideMark/>
          </w:tcPr>
          <w:p w:rsidR="00CC73B3" w:rsidRPr="00EB1B95" w:rsidRDefault="00CC73B3" w:rsidP="00CC73B3">
            <w:pPr>
              <w:spacing w:after="0" w:line="240" w:lineRule="auto"/>
              <w:jc w:val="right"/>
              <w:rPr>
                <w:rFonts w:eastAsia="Times New Roman" w:cs="Arial"/>
                <w:color w:val="000000"/>
                <w:sz w:val="16"/>
                <w:szCs w:val="18"/>
                <w:lang w:eastAsia="es-CO"/>
              </w:rPr>
            </w:pPr>
            <w:r w:rsidRPr="00EB1B95">
              <w:rPr>
                <w:rFonts w:eastAsia="Times New Roman" w:cs="Arial"/>
                <w:color w:val="000000"/>
                <w:sz w:val="16"/>
                <w:szCs w:val="18"/>
                <w:lang w:eastAsia="es-CO"/>
              </w:rPr>
              <w:t>99</w:t>
            </w:r>
          </w:p>
        </w:tc>
      </w:tr>
      <w:tr w:rsidR="00CC73B3" w:rsidRPr="00EB1B95" w:rsidTr="00EB1B95">
        <w:trPr>
          <w:trHeight w:val="236"/>
          <w:jc w:val="center"/>
        </w:trPr>
        <w:tc>
          <w:tcPr>
            <w:tcW w:w="1725" w:type="dxa"/>
            <w:shd w:val="clear" w:color="auto" w:fill="auto"/>
            <w:noWrap/>
            <w:vAlign w:val="bottom"/>
            <w:hideMark/>
          </w:tcPr>
          <w:p w:rsidR="00CC73B3" w:rsidRPr="00EB1B95" w:rsidRDefault="00CC73B3" w:rsidP="00CC73B3">
            <w:pPr>
              <w:spacing w:after="0" w:line="240" w:lineRule="auto"/>
              <w:rPr>
                <w:rFonts w:eastAsia="Times New Roman" w:cs="Arial"/>
                <w:color w:val="000000"/>
                <w:sz w:val="16"/>
                <w:szCs w:val="18"/>
                <w:lang w:eastAsia="es-CO"/>
              </w:rPr>
            </w:pPr>
            <w:r w:rsidRPr="00EB1B95">
              <w:rPr>
                <w:rFonts w:eastAsia="Times New Roman" w:cs="Arial"/>
                <w:color w:val="000000"/>
                <w:sz w:val="16"/>
                <w:szCs w:val="18"/>
                <w:lang w:eastAsia="es-CO"/>
              </w:rPr>
              <w:t>05  Usme</w:t>
            </w:r>
          </w:p>
        </w:tc>
        <w:tc>
          <w:tcPr>
            <w:tcW w:w="567" w:type="dxa"/>
            <w:shd w:val="clear" w:color="auto" w:fill="auto"/>
            <w:noWrap/>
            <w:vAlign w:val="bottom"/>
            <w:hideMark/>
          </w:tcPr>
          <w:p w:rsidR="00CC73B3" w:rsidRPr="00EB1B95" w:rsidRDefault="00CC73B3" w:rsidP="00CC73B3">
            <w:pPr>
              <w:spacing w:after="0" w:line="240" w:lineRule="auto"/>
              <w:jc w:val="right"/>
              <w:rPr>
                <w:rFonts w:eastAsia="Times New Roman" w:cs="Arial"/>
                <w:color w:val="000000"/>
                <w:sz w:val="16"/>
                <w:szCs w:val="18"/>
                <w:lang w:eastAsia="es-CO"/>
              </w:rPr>
            </w:pPr>
            <w:r w:rsidRPr="00EB1B95">
              <w:rPr>
                <w:rFonts w:eastAsia="Times New Roman" w:cs="Arial"/>
                <w:color w:val="000000"/>
                <w:sz w:val="16"/>
                <w:szCs w:val="18"/>
                <w:lang w:eastAsia="es-CO"/>
              </w:rPr>
              <w:t>69</w:t>
            </w:r>
          </w:p>
        </w:tc>
      </w:tr>
      <w:tr w:rsidR="00CC73B3" w:rsidRPr="00EB1B95" w:rsidTr="00EB1B95">
        <w:trPr>
          <w:trHeight w:val="236"/>
          <w:jc w:val="center"/>
        </w:trPr>
        <w:tc>
          <w:tcPr>
            <w:tcW w:w="1725" w:type="dxa"/>
            <w:shd w:val="clear" w:color="auto" w:fill="auto"/>
            <w:noWrap/>
            <w:vAlign w:val="bottom"/>
            <w:hideMark/>
          </w:tcPr>
          <w:p w:rsidR="00CC73B3" w:rsidRPr="00EB1B95" w:rsidRDefault="00CC73B3" w:rsidP="00CC73B3">
            <w:pPr>
              <w:spacing w:after="0" w:line="240" w:lineRule="auto"/>
              <w:rPr>
                <w:rFonts w:eastAsia="Times New Roman" w:cs="Arial"/>
                <w:color w:val="000000"/>
                <w:sz w:val="16"/>
                <w:szCs w:val="18"/>
                <w:lang w:eastAsia="es-CO"/>
              </w:rPr>
            </w:pPr>
            <w:r w:rsidRPr="00EB1B95">
              <w:rPr>
                <w:rFonts w:eastAsia="Times New Roman" w:cs="Arial"/>
                <w:color w:val="000000"/>
                <w:sz w:val="16"/>
                <w:szCs w:val="18"/>
                <w:lang w:eastAsia="es-CO"/>
              </w:rPr>
              <w:t>11  Suba</w:t>
            </w:r>
          </w:p>
        </w:tc>
        <w:tc>
          <w:tcPr>
            <w:tcW w:w="567" w:type="dxa"/>
            <w:shd w:val="clear" w:color="auto" w:fill="auto"/>
            <w:noWrap/>
            <w:vAlign w:val="bottom"/>
            <w:hideMark/>
          </w:tcPr>
          <w:p w:rsidR="00CC73B3" w:rsidRPr="00EB1B95" w:rsidRDefault="00CC73B3" w:rsidP="00CC73B3">
            <w:pPr>
              <w:spacing w:after="0" w:line="240" w:lineRule="auto"/>
              <w:jc w:val="right"/>
              <w:rPr>
                <w:rFonts w:eastAsia="Times New Roman" w:cs="Arial"/>
                <w:color w:val="000000"/>
                <w:sz w:val="16"/>
                <w:szCs w:val="18"/>
                <w:lang w:eastAsia="es-CO"/>
              </w:rPr>
            </w:pPr>
            <w:r w:rsidRPr="00EB1B95">
              <w:rPr>
                <w:rFonts w:eastAsia="Times New Roman" w:cs="Arial"/>
                <w:color w:val="000000"/>
                <w:sz w:val="16"/>
                <w:szCs w:val="18"/>
                <w:lang w:eastAsia="es-CO"/>
              </w:rPr>
              <w:t>10</w:t>
            </w:r>
          </w:p>
        </w:tc>
      </w:tr>
      <w:tr w:rsidR="00CC73B3" w:rsidRPr="00EB1B95" w:rsidTr="00EB1B95">
        <w:trPr>
          <w:trHeight w:val="236"/>
          <w:jc w:val="center"/>
        </w:trPr>
        <w:tc>
          <w:tcPr>
            <w:tcW w:w="1725" w:type="dxa"/>
            <w:shd w:val="clear" w:color="auto" w:fill="auto"/>
            <w:noWrap/>
            <w:vAlign w:val="bottom"/>
            <w:hideMark/>
          </w:tcPr>
          <w:p w:rsidR="00CC73B3" w:rsidRPr="00EB1B95" w:rsidRDefault="00CC73B3" w:rsidP="00CC73B3">
            <w:pPr>
              <w:spacing w:after="0" w:line="240" w:lineRule="auto"/>
              <w:rPr>
                <w:rFonts w:eastAsia="Times New Roman" w:cs="Arial"/>
                <w:color w:val="000000"/>
                <w:sz w:val="16"/>
                <w:szCs w:val="18"/>
                <w:lang w:eastAsia="es-CO"/>
              </w:rPr>
            </w:pPr>
            <w:r w:rsidRPr="00EB1B95">
              <w:rPr>
                <w:rFonts w:eastAsia="Times New Roman" w:cs="Arial"/>
                <w:color w:val="000000"/>
                <w:sz w:val="16"/>
                <w:szCs w:val="18"/>
                <w:lang w:eastAsia="es-CO"/>
              </w:rPr>
              <w:t xml:space="preserve">18  Rafael Uribe </w:t>
            </w:r>
            <w:proofErr w:type="spellStart"/>
            <w:r w:rsidRPr="00EB1B95">
              <w:rPr>
                <w:rFonts w:eastAsia="Times New Roman" w:cs="Arial"/>
                <w:color w:val="000000"/>
                <w:sz w:val="16"/>
                <w:szCs w:val="18"/>
                <w:lang w:eastAsia="es-CO"/>
              </w:rPr>
              <w:t>Uribe</w:t>
            </w:r>
            <w:proofErr w:type="spellEnd"/>
          </w:p>
        </w:tc>
        <w:tc>
          <w:tcPr>
            <w:tcW w:w="567" w:type="dxa"/>
            <w:shd w:val="clear" w:color="auto" w:fill="auto"/>
            <w:noWrap/>
            <w:vAlign w:val="bottom"/>
            <w:hideMark/>
          </w:tcPr>
          <w:p w:rsidR="00CC73B3" w:rsidRPr="00EB1B95" w:rsidRDefault="00CC73B3" w:rsidP="00CC73B3">
            <w:pPr>
              <w:spacing w:after="0" w:line="240" w:lineRule="auto"/>
              <w:jc w:val="right"/>
              <w:rPr>
                <w:rFonts w:eastAsia="Times New Roman" w:cs="Arial"/>
                <w:color w:val="000000"/>
                <w:sz w:val="16"/>
                <w:szCs w:val="18"/>
                <w:lang w:eastAsia="es-CO"/>
              </w:rPr>
            </w:pPr>
            <w:r w:rsidRPr="00EB1B95">
              <w:rPr>
                <w:rFonts w:eastAsia="Times New Roman" w:cs="Arial"/>
                <w:color w:val="000000"/>
                <w:sz w:val="16"/>
                <w:szCs w:val="18"/>
                <w:lang w:eastAsia="es-CO"/>
              </w:rPr>
              <w:t>32</w:t>
            </w:r>
          </w:p>
        </w:tc>
      </w:tr>
      <w:tr w:rsidR="00CC73B3" w:rsidRPr="00EB1B95" w:rsidTr="00EB1B95">
        <w:trPr>
          <w:trHeight w:val="236"/>
          <w:jc w:val="center"/>
        </w:trPr>
        <w:tc>
          <w:tcPr>
            <w:tcW w:w="1725" w:type="dxa"/>
            <w:shd w:val="clear" w:color="auto" w:fill="auto"/>
            <w:noWrap/>
            <w:vAlign w:val="bottom"/>
            <w:hideMark/>
          </w:tcPr>
          <w:p w:rsidR="00CC73B3" w:rsidRPr="00EB1B95" w:rsidRDefault="00CC73B3" w:rsidP="00CC73B3">
            <w:pPr>
              <w:spacing w:after="0" w:line="240" w:lineRule="auto"/>
              <w:rPr>
                <w:rFonts w:eastAsia="Times New Roman" w:cs="Arial"/>
                <w:color w:val="000000"/>
                <w:sz w:val="16"/>
                <w:szCs w:val="18"/>
                <w:lang w:eastAsia="es-CO"/>
              </w:rPr>
            </w:pPr>
            <w:r w:rsidRPr="00EB1B95">
              <w:rPr>
                <w:rFonts w:eastAsia="Times New Roman" w:cs="Arial"/>
                <w:color w:val="000000"/>
                <w:sz w:val="16"/>
                <w:szCs w:val="18"/>
                <w:lang w:eastAsia="es-CO"/>
              </w:rPr>
              <w:t>19  Ciudad Bolívar</w:t>
            </w:r>
          </w:p>
        </w:tc>
        <w:tc>
          <w:tcPr>
            <w:tcW w:w="567" w:type="dxa"/>
            <w:shd w:val="clear" w:color="auto" w:fill="auto"/>
            <w:noWrap/>
            <w:vAlign w:val="bottom"/>
            <w:hideMark/>
          </w:tcPr>
          <w:p w:rsidR="00CC73B3" w:rsidRPr="00EB1B95" w:rsidRDefault="00CC73B3" w:rsidP="00CC73B3">
            <w:pPr>
              <w:spacing w:after="0" w:line="240" w:lineRule="auto"/>
              <w:jc w:val="right"/>
              <w:rPr>
                <w:rFonts w:eastAsia="Times New Roman" w:cs="Arial"/>
                <w:color w:val="000000"/>
                <w:sz w:val="16"/>
                <w:szCs w:val="18"/>
                <w:lang w:eastAsia="es-CO"/>
              </w:rPr>
            </w:pPr>
            <w:r w:rsidRPr="00EB1B95">
              <w:rPr>
                <w:rFonts w:eastAsia="Times New Roman" w:cs="Arial"/>
                <w:color w:val="000000"/>
                <w:sz w:val="16"/>
                <w:szCs w:val="18"/>
                <w:lang w:eastAsia="es-CO"/>
              </w:rPr>
              <w:t>336</w:t>
            </w:r>
          </w:p>
        </w:tc>
      </w:tr>
      <w:tr w:rsidR="00CC73B3" w:rsidRPr="00EB1B95" w:rsidTr="00EB1B95">
        <w:trPr>
          <w:trHeight w:val="236"/>
          <w:jc w:val="center"/>
        </w:trPr>
        <w:tc>
          <w:tcPr>
            <w:tcW w:w="1725" w:type="dxa"/>
            <w:tcBorders>
              <w:bottom w:val="single" w:sz="4" w:space="0" w:color="auto"/>
            </w:tcBorders>
            <w:shd w:val="clear" w:color="auto" w:fill="auto"/>
            <w:noWrap/>
            <w:vAlign w:val="bottom"/>
            <w:hideMark/>
          </w:tcPr>
          <w:p w:rsidR="00CC73B3" w:rsidRPr="00EB1B95" w:rsidRDefault="00CC73B3" w:rsidP="00CC73B3">
            <w:pPr>
              <w:spacing w:after="0" w:line="240" w:lineRule="auto"/>
              <w:rPr>
                <w:rFonts w:eastAsia="Times New Roman" w:cs="Arial"/>
                <w:color w:val="000000"/>
                <w:sz w:val="16"/>
                <w:szCs w:val="18"/>
                <w:lang w:eastAsia="es-CO"/>
              </w:rPr>
            </w:pPr>
            <w:r w:rsidRPr="00EB1B95">
              <w:rPr>
                <w:rFonts w:eastAsia="Times New Roman" w:cs="Arial"/>
                <w:color w:val="000000"/>
                <w:sz w:val="16"/>
                <w:szCs w:val="18"/>
                <w:lang w:eastAsia="es-CO"/>
              </w:rPr>
              <w:t xml:space="preserve">20  </w:t>
            </w:r>
            <w:proofErr w:type="spellStart"/>
            <w:r w:rsidRPr="00EB1B95">
              <w:rPr>
                <w:rFonts w:eastAsia="Times New Roman" w:cs="Arial"/>
                <w:color w:val="000000"/>
                <w:sz w:val="16"/>
                <w:szCs w:val="18"/>
                <w:lang w:eastAsia="es-CO"/>
              </w:rPr>
              <w:t>Sumapaz</w:t>
            </w:r>
            <w:proofErr w:type="spellEnd"/>
          </w:p>
        </w:tc>
        <w:tc>
          <w:tcPr>
            <w:tcW w:w="567" w:type="dxa"/>
            <w:tcBorders>
              <w:bottom w:val="single" w:sz="4" w:space="0" w:color="auto"/>
            </w:tcBorders>
            <w:shd w:val="clear" w:color="auto" w:fill="auto"/>
            <w:noWrap/>
            <w:vAlign w:val="bottom"/>
            <w:hideMark/>
          </w:tcPr>
          <w:p w:rsidR="00CC73B3" w:rsidRPr="00EB1B95" w:rsidRDefault="00CC73B3" w:rsidP="00CC73B3">
            <w:pPr>
              <w:spacing w:after="0" w:line="240" w:lineRule="auto"/>
              <w:jc w:val="right"/>
              <w:rPr>
                <w:rFonts w:eastAsia="Times New Roman" w:cs="Arial"/>
                <w:color w:val="000000"/>
                <w:sz w:val="16"/>
                <w:szCs w:val="18"/>
                <w:lang w:eastAsia="es-CO"/>
              </w:rPr>
            </w:pPr>
            <w:r w:rsidRPr="00EB1B95">
              <w:rPr>
                <w:rFonts w:eastAsia="Times New Roman" w:cs="Arial"/>
                <w:color w:val="000000"/>
                <w:sz w:val="16"/>
                <w:szCs w:val="18"/>
                <w:lang w:eastAsia="es-CO"/>
              </w:rPr>
              <w:t>1</w:t>
            </w:r>
          </w:p>
        </w:tc>
      </w:tr>
      <w:tr w:rsidR="00CC73B3" w:rsidRPr="00EB1B95" w:rsidTr="00EB1B95">
        <w:trPr>
          <w:trHeight w:val="236"/>
          <w:jc w:val="center"/>
        </w:trPr>
        <w:tc>
          <w:tcPr>
            <w:tcW w:w="1725" w:type="dxa"/>
            <w:shd w:val="clear" w:color="DCE6F1" w:fill="B8CCE4" w:themeFill="accent1" w:themeFillTint="66"/>
            <w:noWrap/>
            <w:vAlign w:val="bottom"/>
            <w:hideMark/>
          </w:tcPr>
          <w:p w:rsidR="00CC73B3" w:rsidRPr="00EB1B95" w:rsidRDefault="00CC73B3" w:rsidP="00CC73B3">
            <w:pPr>
              <w:spacing w:after="0" w:line="240" w:lineRule="auto"/>
              <w:rPr>
                <w:rFonts w:eastAsia="Times New Roman" w:cs="Arial"/>
                <w:b/>
                <w:bCs/>
                <w:color w:val="000000"/>
                <w:sz w:val="16"/>
                <w:szCs w:val="18"/>
                <w:lang w:eastAsia="es-CO"/>
              </w:rPr>
            </w:pPr>
            <w:r w:rsidRPr="00EB1B95">
              <w:rPr>
                <w:rFonts w:eastAsia="Times New Roman" w:cs="Arial"/>
                <w:b/>
                <w:bCs/>
                <w:color w:val="000000"/>
                <w:sz w:val="16"/>
                <w:szCs w:val="18"/>
                <w:lang w:eastAsia="es-CO"/>
              </w:rPr>
              <w:t>Total general</w:t>
            </w:r>
          </w:p>
        </w:tc>
        <w:tc>
          <w:tcPr>
            <w:tcW w:w="567" w:type="dxa"/>
            <w:shd w:val="clear" w:color="DCE6F1" w:fill="B8CCE4" w:themeFill="accent1" w:themeFillTint="66"/>
            <w:noWrap/>
            <w:vAlign w:val="bottom"/>
            <w:hideMark/>
          </w:tcPr>
          <w:p w:rsidR="00CC73B3" w:rsidRPr="00EB1B95" w:rsidRDefault="00CC73B3" w:rsidP="00CC73B3">
            <w:pPr>
              <w:spacing w:after="0" w:line="240" w:lineRule="auto"/>
              <w:jc w:val="right"/>
              <w:rPr>
                <w:rFonts w:eastAsia="Times New Roman" w:cs="Arial"/>
                <w:b/>
                <w:bCs/>
                <w:color w:val="000000"/>
                <w:sz w:val="16"/>
                <w:szCs w:val="18"/>
                <w:lang w:eastAsia="es-CO"/>
              </w:rPr>
            </w:pPr>
            <w:r w:rsidRPr="00EB1B95">
              <w:rPr>
                <w:rFonts w:eastAsia="Times New Roman" w:cs="Arial"/>
                <w:b/>
                <w:bCs/>
                <w:color w:val="000000"/>
                <w:sz w:val="16"/>
                <w:szCs w:val="18"/>
                <w:lang w:eastAsia="es-CO"/>
              </w:rPr>
              <w:t>565</w:t>
            </w:r>
          </w:p>
        </w:tc>
      </w:tr>
    </w:tbl>
    <w:p w:rsidR="00CC73B3" w:rsidRPr="00F82A09" w:rsidRDefault="00CC73B3" w:rsidP="00CC73B3">
      <w:pPr>
        <w:jc w:val="center"/>
        <w:rPr>
          <w:sz w:val="16"/>
          <w:szCs w:val="16"/>
        </w:rPr>
      </w:pPr>
      <w:r w:rsidRPr="00F82A09">
        <w:rPr>
          <w:sz w:val="16"/>
          <w:szCs w:val="16"/>
        </w:rPr>
        <w:t>Fuente: Base de Datos Misional – Dirección de Reasentamientos CVP</w:t>
      </w:r>
    </w:p>
    <w:p w:rsidR="00EB1B95" w:rsidRPr="00F832DA" w:rsidRDefault="007E5C1B" w:rsidP="00EB1B95">
      <w:pPr>
        <w:jc w:val="both"/>
      </w:pPr>
      <w:r w:rsidRPr="007E5C1B">
        <w:lastRenderedPageBreak/>
        <w:t xml:space="preserve">El incumplimiento de la meta obedece a limitaciones de dominio (posesión irregular o no </w:t>
      </w:r>
      <w:r w:rsidR="00EB1B95" w:rsidRPr="00F832DA">
        <w:t>pacifica, procesos de sucesión, hipotecas y embargos) que impiden la adquisición de predios en alto riesgo</w:t>
      </w:r>
      <w:r w:rsidR="00EB1B95">
        <w:t>.</w:t>
      </w:r>
    </w:p>
    <w:p w:rsidR="00A40B98" w:rsidRDefault="007E5C1B" w:rsidP="00EB1B95">
      <w:pPr>
        <w:jc w:val="both"/>
      </w:pPr>
      <w:r w:rsidRPr="007E5C1B">
        <w:t>Adicionalmente, los proyectos existentes exigen la selección de vivienda por parte de las familias beneficiarias. Al presentarse la no selección o los desistimientos, se dificulta el cumplimiento de esta meta. Por último, los proyectos privados en los que los beneficiarios del programa han seleccionado vivienda tienen retrasos en viabilidades técnicas e informes con los proveedores de Servicios Públicos.</w:t>
      </w:r>
    </w:p>
    <w:p w:rsidR="00CC73B3" w:rsidRPr="00EB1B95" w:rsidRDefault="00CC73B3" w:rsidP="00EB1B95">
      <w:pPr>
        <w:spacing w:after="0" w:line="240" w:lineRule="auto"/>
        <w:jc w:val="both"/>
        <w:textAlignment w:val="top"/>
        <w:rPr>
          <w:rFonts w:cs="Arial"/>
          <w:b/>
        </w:rPr>
      </w:pPr>
      <w:r w:rsidRPr="00CC73B3">
        <w:rPr>
          <w:rFonts w:cs="Arial"/>
          <w:b/>
        </w:rPr>
        <w:t>Soluciones propuestas para resolver los retrasos y factores limitantes para el cumplimiento del indicador:</w:t>
      </w:r>
      <w:r w:rsidR="00E50FD6">
        <w:rPr>
          <w:rFonts w:cs="Arial"/>
          <w:b/>
        </w:rPr>
        <w:t xml:space="preserve"> </w:t>
      </w:r>
      <w:r w:rsidRPr="00CC73B3">
        <w:rPr>
          <w:rFonts w:eastAsia="Calibri" w:cs="Arial"/>
        </w:rPr>
        <w:t>Acompañamiento social permanente para que las familias reconozcan los deberes y responsabilidades que adquieren al ingresar al programa de reasentamiento, a la vez que agilizan los procesos fuera del alcance de la dirección de reasentamientos.</w:t>
      </w:r>
    </w:p>
    <w:p w:rsidR="00EB1B95" w:rsidRPr="00CC73B3" w:rsidRDefault="00EB1B95" w:rsidP="00EB1B95">
      <w:pPr>
        <w:spacing w:after="0" w:line="240" w:lineRule="auto"/>
        <w:contextualSpacing/>
        <w:jc w:val="both"/>
        <w:rPr>
          <w:rFonts w:eastAsia="Calibri" w:cs="Arial"/>
        </w:rPr>
      </w:pPr>
    </w:p>
    <w:p w:rsidR="00CC73B3" w:rsidRDefault="00CC73B3" w:rsidP="00EB1B95">
      <w:pPr>
        <w:spacing w:after="0" w:line="240" w:lineRule="auto"/>
        <w:contextualSpacing/>
        <w:jc w:val="both"/>
        <w:rPr>
          <w:rFonts w:eastAsia="Calibri" w:cs="Arial"/>
        </w:rPr>
      </w:pPr>
      <w:r w:rsidRPr="00CC73B3">
        <w:rPr>
          <w:rFonts w:eastAsia="Calibri" w:cs="Arial"/>
        </w:rPr>
        <w:t>Acompañamiento social y del área de Gestión Inmobiliaria para incentivar a los beneficiarios del programa a seleccionar vivienda en los proyectos de la Caja de la Vivienda Popular.</w:t>
      </w:r>
    </w:p>
    <w:p w:rsidR="00180696" w:rsidRPr="00CC73B3" w:rsidRDefault="00180696" w:rsidP="00180696">
      <w:pPr>
        <w:spacing w:after="0" w:line="240" w:lineRule="auto"/>
        <w:ind w:left="720"/>
        <w:contextualSpacing/>
        <w:jc w:val="both"/>
        <w:rPr>
          <w:rFonts w:eastAsia="Calibri" w:cs="Arial"/>
        </w:rPr>
      </w:pPr>
    </w:p>
    <w:p w:rsidR="00CC73B3" w:rsidRPr="00FD6F63" w:rsidRDefault="00CC73B3" w:rsidP="00180696">
      <w:pPr>
        <w:spacing w:after="0" w:line="240" w:lineRule="auto"/>
        <w:jc w:val="both"/>
        <w:rPr>
          <w:rFonts w:cs="Arial"/>
          <w:b/>
          <w:i/>
        </w:rPr>
      </w:pPr>
      <w:r w:rsidRPr="00FD6F63">
        <w:rPr>
          <w:rFonts w:cs="Arial"/>
          <w:b/>
          <w:i/>
        </w:rPr>
        <w:t>Meta: Atender al 100% de las familias que se encuentran en el programa de relocalización transitoria.</w:t>
      </w:r>
    </w:p>
    <w:p w:rsidR="00180696" w:rsidRPr="00CC73B3" w:rsidRDefault="00180696" w:rsidP="00180696">
      <w:pPr>
        <w:spacing w:after="0" w:line="240" w:lineRule="auto"/>
        <w:jc w:val="both"/>
        <w:rPr>
          <w:rFonts w:cs="Arial"/>
        </w:rPr>
      </w:pPr>
    </w:p>
    <w:p w:rsidR="00CC73B3" w:rsidRDefault="00CC73B3" w:rsidP="00180696">
      <w:pPr>
        <w:spacing w:after="0" w:line="240" w:lineRule="auto"/>
        <w:jc w:val="both"/>
        <w:rPr>
          <w:rFonts w:cs="Arial"/>
        </w:rPr>
      </w:pPr>
      <w:r w:rsidRPr="00CC73B3">
        <w:rPr>
          <w:rFonts w:cs="Arial"/>
        </w:rPr>
        <w:t>El indicador de relocalización se calcula mediante la siguiente fórmula: # de giros efectivos / # de resoluciones de pago vigentes * 100. El cumplimiento de esta  meta fue del 72%.</w:t>
      </w:r>
    </w:p>
    <w:p w:rsidR="00180696" w:rsidRPr="00CC73B3" w:rsidRDefault="00180696" w:rsidP="00180696">
      <w:pPr>
        <w:spacing w:after="0" w:line="240" w:lineRule="auto"/>
        <w:jc w:val="both"/>
        <w:rPr>
          <w:rFonts w:cs="Arial"/>
        </w:rPr>
      </w:pPr>
    </w:p>
    <w:p w:rsidR="00CC73B3" w:rsidRDefault="00CC73B3" w:rsidP="00180696">
      <w:pPr>
        <w:spacing w:after="0" w:line="240" w:lineRule="auto"/>
        <w:jc w:val="both"/>
        <w:rPr>
          <w:rFonts w:cs="Arial"/>
        </w:rPr>
      </w:pPr>
      <w:r w:rsidRPr="00CC73B3">
        <w:rPr>
          <w:rFonts w:cs="Arial"/>
        </w:rPr>
        <w:t>A 31 de Diciembre de 2016, se encontraban 1.461 familias en el programa de relocalización transitoria distribuidas en las localidades de la siguiente manera:</w:t>
      </w:r>
    </w:p>
    <w:p w:rsidR="00180696" w:rsidRPr="00CC73B3" w:rsidRDefault="00180696" w:rsidP="00180696">
      <w:pPr>
        <w:spacing w:after="0" w:line="240" w:lineRule="auto"/>
        <w:jc w:val="both"/>
        <w:rPr>
          <w:rFonts w:cs="Arial"/>
        </w:rPr>
      </w:pPr>
    </w:p>
    <w:p w:rsidR="00CC73B3" w:rsidRPr="00CC73B3" w:rsidRDefault="00CC73B3" w:rsidP="000A267D">
      <w:pPr>
        <w:spacing w:after="0" w:line="240" w:lineRule="auto"/>
        <w:jc w:val="center"/>
      </w:pPr>
      <w:r w:rsidRPr="00CC73B3">
        <w:rPr>
          <w:noProof/>
          <w:lang w:eastAsia="es-CO"/>
        </w:rPr>
        <w:drawing>
          <wp:inline distT="0" distB="0" distL="0" distR="0" wp14:anchorId="70267C3F" wp14:editId="0F79748D">
            <wp:extent cx="4102925" cy="2256312"/>
            <wp:effectExtent l="0" t="0" r="12065" b="10795"/>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CC73B3" w:rsidRPr="00CC73B3" w:rsidRDefault="00CC5B36" w:rsidP="000A267D">
      <w:pPr>
        <w:spacing w:after="0" w:line="240" w:lineRule="auto"/>
        <w:ind w:left="720"/>
        <w:contextualSpacing/>
        <w:rPr>
          <w:rFonts w:ascii="Calibri" w:eastAsia="Calibri" w:hAnsi="Calibri" w:cs="Times New Roman"/>
          <w:sz w:val="18"/>
        </w:rPr>
      </w:pPr>
      <w:r>
        <w:rPr>
          <w:rFonts w:ascii="Calibri" w:eastAsia="Calibri" w:hAnsi="Calibri" w:cs="Times New Roman"/>
          <w:sz w:val="18"/>
        </w:rPr>
        <w:lastRenderedPageBreak/>
        <w:t xml:space="preserve">           </w:t>
      </w:r>
      <w:r w:rsidR="00CC73B3" w:rsidRPr="00CC73B3">
        <w:rPr>
          <w:rFonts w:ascii="Calibri" w:eastAsia="Calibri" w:hAnsi="Calibri" w:cs="Times New Roman"/>
          <w:sz w:val="18"/>
        </w:rPr>
        <w:t>Fuente: Aplicativo de Relocalización Transitoria – Dirección de Reasentamientos.</w:t>
      </w:r>
    </w:p>
    <w:p w:rsidR="00CC73B3" w:rsidRPr="00CC73B3" w:rsidRDefault="00CC73B3" w:rsidP="00CC73B3">
      <w:pPr>
        <w:ind w:left="720"/>
        <w:contextualSpacing/>
        <w:jc w:val="both"/>
        <w:rPr>
          <w:rFonts w:ascii="Calibri" w:eastAsia="Calibri" w:hAnsi="Calibri" w:cs="Times New Roman"/>
          <w:sz w:val="18"/>
        </w:rPr>
      </w:pPr>
    </w:p>
    <w:p w:rsidR="00CC73B3" w:rsidRPr="00FD6F63" w:rsidRDefault="00CC73B3" w:rsidP="00CC73B3">
      <w:pPr>
        <w:jc w:val="both"/>
        <w:rPr>
          <w:rFonts w:cs="Arial"/>
          <w:i/>
        </w:rPr>
      </w:pPr>
      <w:r w:rsidRPr="00FD6F63">
        <w:rPr>
          <w:rFonts w:cs="Arial"/>
          <w:b/>
          <w:i/>
        </w:rPr>
        <w:t>Meta: Asignar Valor Único de Reconocimiento - VUR a hogares localizados en zonas de alto riesgo no mitigable</w:t>
      </w:r>
      <w:r w:rsidRPr="00FD6F63">
        <w:rPr>
          <w:rFonts w:cs="Arial"/>
          <w:i/>
        </w:rPr>
        <w:t>.</w:t>
      </w:r>
    </w:p>
    <w:p w:rsidR="00CC73B3" w:rsidRDefault="00CC73B3" w:rsidP="00180696">
      <w:pPr>
        <w:spacing w:after="0" w:line="240" w:lineRule="auto"/>
        <w:jc w:val="both"/>
        <w:rPr>
          <w:rFonts w:cs="Arial"/>
        </w:rPr>
      </w:pPr>
      <w:r w:rsidRPr="00CC73B3">
        <w:rPr>
          <w:rFonts w:cs="Arial"/>
        </w:rPr>
        <w:t>La meta fijada para el presente Plan de Desarrollo en el 2016 fue la asignación de 333 VUR, logrando asignar 439 para la vigencia, distribuidos por localidades de la siguiente manera:</w:t>
      </w:r>
    </w:p>
    <w:p w:rsidR="00180696" w:rsidRPr="00CC73B3" w:rsidRDefault="00180696" w:rsidP="00180696">
      <w:pPr>
        <w:spacing w:after="0" w:line="240" w:lineRule="auto"/>
        <w:jc w:val="both"/>
        <w:rPr>
          <w:rFonts w:cs="Arial"/>
        </w:rPr>
      </w:pPr>
    </w:p>
    <w:p w:rsidR="00CC73B3" w:rsidRPr="00CC73B3" w:rsidRDefault="00CC73B3" w:rsidP="000A267D">
      <w:pPr>
        <w:spacing w:after="0" w:line="240" w:lineRule="auto"/>
        <w:jc w:val="center"/>
      </w:pPr>
      <w:r w:rsidRPr="00CC73B3">
        <w:rPr>
          <w:noProof/>
          <w:lang w:eastAsia="es-CO"/>
        </w:rPr>
        <w:drawing>
          <wp:inline distT="0" distB="0" distL="0" distR="0" wp14:anchorId="4178FBD8" wp14:editId="59627744">
            <wp:extent cx="3443845" cy="1965366"/>
            <wp:effectExtent l="0" t="0" r="23495" b="15875"/>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CC73B3" w:rsidRDefault="00CC73B3" w:rsidP="000A267D">
      <w:pPr>
        <w:spacing w:after="0" w:line="240" w:lineRule="auto"/>
        <w:jc w:val="center"/>
        <w:rPr>
          <w:sz w:val="18"/>
        </w:rPr>
      </w:pPr>
      <w:r w:rsidRPr="00CC73B3">
        <w:rPr>
          <w:sz w:val="18"/>
        </w:rPr>
        <w:t xml:space="preserve">Fuente: PREDIS </w:t>
      </w:r>
      <w:r w:rsidR="000A267D">
        <w:rPr>
          <w:sz w:val="18"/>
        </w:rPr>
        <w:t>–</w:t>
      </w:r>
      <w:r w:rsidRPr="00CC73B3">
        <w:rPr>
          <w:sz w:val="18"/>
        </w:rPr>
        <w:t xml:space="preserve"> CVP</w:t>
      </w:r>
    </w:p>
    <w:p w:rsidR="000A267D" w:rsidRPr="00CC73B3" w:rsidRDefault="000A267D" w:rsidP="000A267D">
      <w:pPr>
        <w:spacing w:after="0" w:line="240" w:lineRule="auto"/>
        <w:jc w:val="center"/>
        <w:rPr>
          <w:sz w:val="18"/>
        </w:rPr>
      </w:pPr>
    </w:p>
    <w:p w:rsidR="00CC73B3" w:rsidRPr="00FD6F63" w:rsidRDefault="00CC73B3" w:rsidP="00CC73B3">
      <w:pPr>
        <w:jc w:val="both"/>
        <w:rPr>
          <w:rFonts w:cs="Arial"/>
          <w:b/>
          <w:i/>
        </w:rPr>
      </w:pPr>
      <w:r w:rsidRPr="00FD6F63">
        <w:rPr>
          <w:rFonts w:cs="Arial"/>
          <w:b/>
          <w:i/>
        </w:rPr>
        <w:t>Meta: Adquirir predios en alto riesgo no mitigable vía decreto 511 de 2010.</w:t>
      </w:r>
    </w:p>
    <w:p w:rsidR="00CC73B3" w:rsidRDefault="00CC73B3" w:rsidP="00180696">
      <w:pPr>
        <w:spacing w:after="0" w:line="240" w:lineRule="auto"/>
        <w:jc w:val="both"/>
        <w:rPr>
          <w:rFonts w:cs="Arial"/>
        </w:rPr>
      </w:pPr>
      <w:r w:rsidRPr="00CC73B3">
        <w:rPr>
          <w:rFonts w:cs="Arial"/>
        </w:rPr>
        <w:t>La meta fijada para el presente Plan de Desarrollo en el 2016 fue la adquisición de 60 predios, logrando adquirir 52 predios para un cumplimiento del 87% de la meta. Los predios se encuentran distribuidos por localidades de la siguiente manera:</w:t>
      </w:r>
    </w:p>
    <w:p w:rsidR="00202A7C" w:rsidRPr="00CC73B3" w:rsidRDefault="00202A7C" w:rsidP="00180696">
      <w:pPr>
        <w:spacing w:after="0" w:line="240" w:lineRule="auto"/>
        <w:jc w:val="both"/>
        <w:rPr>
          <w:rFonts w:cs="Arial"/>
        </w:rPr>
      </w:pPr>
    </w:p>
    <w:p w:rsidR="00CC73B3" w:rsidRPr="00CC73B3" w:rsidRDefault="00CC73B3" w:rsidP="000A267D">
      <w:pPr>
        <w:spacing w:after="0" w:line="240" w:lineRule="auto"/>
        <w:jc w:val="center"/>
      </w:pPr>
      <w:r w:rsidRPr="00CC73B3">
        <w:rPr>
          <w:noProof/>
          <w:lang w:eastAsia="es-CO"/>
        </w:rPr>
        <w:drawing>
          <wp:inline distT="0" distB="0" distL="0" distR="0" wp14:anchorId="318657D3" wp14:editId="09E4179E">
            <wp:extent cx="3621974" cy="2060369"/>
            <wp:effectExtent l="0" t="0" r="17145" b="16510"/>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CC73B3" w:rsidRPr="00CC73B3" w:rsidRDefault="00CC73B3" w:rsidP="000A267D">
      <w:pPr>
        <w:spacing w:after="0" w:line="240" w:lineRule="auto"/>
        <w:jc w:val="center"/>
        <w:rPr>
          <w:sz w:val="18"/>
        </w:rPr>
      </w:pPr>
      <w:r w:rsidRPr="00CC73B3">
        <w:rPr>
          <w:sz w:val="18"/>
        </w:rPr>
        <w:t>Fuente: PREDIS - CVP</w:t>
      </w:r>
    </w:p>
    <w:p w:rsidR="006B42C3" w:rsidRDefault="006B42C3" w:rsidP="00CC73B3">
      <w:pPr>
        <w:jc w:val="both"/>
        <w:rPr>
          <w:rFonts w:cs="Arial"/>
          <w:b/>
          <w:i/>
        </w:rPr>
      </w:pPr>
    </w:p>
    <w:p w:rsidR="006B42C3" w:rsidRDefault="006B42C3" w:rsidP="00CC73B3">
      <w:pPr>
        <w:jc w:val="both"/>
        <w:rPr>
          <w:rFonts w:cs="Arial"/>
          <w:b/>
          <w:i/>
        </w:rPr>
      </w:pPr>
    </w:p>
    <w:p w:rsidR="00CC73B3" w:rsidRPr="00FD6F63" w:rsidRDefault="00CC73B3" w:rsidP="00CC73B3">
      <w:pPr>
        <w:jc w:val="both"/>
        <w:rPr>
          <w:rFonts w:cs="Arial"/>
          <w:b/>
          <w:i/>
        </w:rPr>
      </w:pPr>
      <w:r w:rsidRPr="00FD6F63">
        <w:rPr>
          <w:rFonts w:cs="Arial"/>
          <w:b/>
          <w:i/>
        </w:rPr>
        <w:t>Meta: Selección de vivienda por parte de las familias vinculadas al programa de reasentamientos.</w:t>
      </w:r>
    </w:p>
    <w:p w:rsidR="00CC73B3" w:rsidRDefault="00CC73B3" w:rsidP="00180696">
      <w:pPr>
        <w:spacing w:after="0" w:line="240" w:lineRule="auto"/>
        <w:jc w:val="both"/>
        <w:rPr>
          <w:rFonts w:cs="Arial"/>
        </w:rPr>
      </w:pPr>
      <w:r w:rsidRPr="00CC73B3">
        <w:rPr>
          <w:rFonts w:cs="Arial"/>
        </w:rPr>
        <w:t>La meta fijada para el presente Plan de Desarrollo en el 2016, era que 201 hogares seleccionaran vivienda y se logró que 277 hicieran la respectiva selección de la siguiente manera:</w:t>
      </w:r>
    </w:p>
    <w:p w:rsidR="00180696" w:rsidRPr="00CC73B3" w:rsidRDefault="00180696" w:rsidP="00180696">
      <w:pPr>
        <w:spacing w:after="0" w:line="240" w:lineRule="auto"/>
        <w:jc w:val="both"/>
        <w:rPr>
          <w:rFonts w:cs="Arial"/>
        </w:rPr>
      </w:pPr>
    </w:p>
    <w:p w:rsidR="00CC73B3" w:rsidRPr="00CC73B3" w:rsidRDefault="00CC73B3" w:rsidP="00FD6F63">
      <w:pPr>
        <w:spacing w:after="0"/>
        <w:jc w:val="center"/>
      </w:pPr>
      <w:r w:rsidRPr="006B5BD6">
        <w:rPr>
          <w:noProof/>
          <w:sz w:val="16"/>
          <w:lang w:eastAsia="es-CO"/>
        </w:rPr>
        <w:drawing>
          <wp:inline distT="0" distB="0" distL="0" distR="0" wp14:anchorId="0E6AB356" wp14:editId="2E6EA0CB">
            <wp:extent cx="1966398" cy="147254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70009" cy="1475244"/>
                    </a:xfrm>
                    <a:prstGeom prst="rect">
                      <a:avLst/>
                    </a:prstGeom>
                    <a:noFill/>
                    <a:ln>
                      <a:noFill/>
                    </a:ln>
                  </pic:spPr>
                </pic:pic>
              </a:graphicData>
            </a:graphic>
          </wp:inline>
        </w:drawing>
      </w:r>
    </w:p>
    <w:p w:rsidR="00CC73B3" w:rsidRDefault="00CC73B3" w:rsidP="00FD6F63">
      <w:pPr>
        <w:spacing w:after="0" w:line="240" w:lineRule="auto"/>
        <w:jc w:val="center"/>
        <w:rPr>
          <w:sz w:val="18"/>
        </w:rPr>
      </w:pPr>
      <w:r w:rsidRPr="00CC73B3">
        <w:rPr>
          <w:sz w:val="18"/>
        </w:rPr>
        <w:t>Fuente: Base de Datos Selección de Vivienda – Dirección de Reasentamientos</w:t>
      </w:r>
    </w:p>
    <w:p w:rsidR="00FD6F63" w:rsidRDefault="00FD6F63" w:rsidP="00FD6F63">
      <w:pPr>
        <w:spacing w:after="0" w:line="240" w:lineRule="auto"/>
        <w:jc w:val="center"/>
        <w:rPr>
          <w:sz w:val="18"/>
        </w:rPr>
      </w:pPr>
    </w:p>
    <w:p w:rsidR="00FD6F63" w:rsidRDefault="00CA15CA" w:rsidP="00FC68E8">
      <w:pPr>
        <w:spacing w:after="0" w:line="240" w:lineRule="auto"/>
        <w:jc w:val="both"/>
        <w:rPr>
          <w:sz w:val="18"/>
        </w:rPr>
      </w:pPr>
      <w:r>
        <w:rPr>
          <w:sz w:val="18"/>
        </w:rPr>
        <w:t>A continuación se</w:t>
      </w:r>
      <w:r w:rsidR="00FC68E8" w:rsidRPr="00FC68E8">
        <w:rPr>
          <w:sz w:val="18"/>
        </w:rPr>
        <w:t xml:space="preserve"> presentan los reasentamientos </w:t>
      </w:r>
      <w:proofErr w:type="spellStart"/>
      <w:r w:rsidR="00FC68E8" w:rsidRPr="00FC68E8">
        <w:rPr>
          <w:sz w:val="18"/>
        </w:rPr>
        <w:t>georreferenciados</w:t>
      </w:r>
      <w:proofErr w:type="spellEnd"/>
      <w:r w:rsidR="00FC68E8" w:rsidRPr="00FC68E8">
        <w:rPr>
          <w:sz w:val="18"/>
        </w:rPr>
        <w:t xml:space="preserve"> por localidad para </w:t>
      </w:r>
      <w:r w:rsidR="00720D8D">
        <w:rPr>
          <w:sz w:val="18"/>
        </w:rPr>
        <w:t>el Plan de Desarrollo Bogotá Humana y Bogotá Mejor para Todos</w:t>
      </w:r>
      <w:r>
        <w:rPr>
          <w:sz w:val="18"/>
        </w:rPr>
        <w:t>:</w:t>
      </w:r>
    </w:p>
    <w:p w:rsidR="00CA15CA" w:rsidRDefault="00CA15CA" w:rsidP="00FC68E8">
      <w:pPr>
        <w:spacing w:after="0" w:line="240" w:lineRule="auto"/>
        <w:jc w:val="both"/>
        <w:rPr>
          <w:sz w:val="18"/>
        </w:rPr>
      </w:pPr>
    </w:p>
    <w:p w:rsidR="00CA15CA" w:rsidRPr="00FC68E8" w:rsidRDefault="006B5BD6" w:rsidP="00FC68E8">
      <w:pPr>
        <w:spacing w:after="0" w:line="240" w:lineRule="auto"/>
        <w:jc w:val="both"/>
        <w:rPr>
          <w:sz w:val="18"/>
        </w:rPr>
      </w:pPr>
      <w:r>
        <w:rPr>
          <w:noProof/>
          <w:lang w:eastAsia="es-CO"/>
        </w:rPr>
        <w:drawing>
          <wp:anchor distT="0" distB="0" distL="114300" distR="114300" simplePos="0" relativeHeight="251661824" behindDoc="0" locked="0" layoutInCell="1" allowOverlap="1" wp14:anchorId="651B4836" wp14:editId="62AE2FDC">
            <wp:simplePos x="0" y="0"/>
            <wp:positionH relativeFrom="column">
              <wp:posOffset>59055</wp:posOffset>
            </wp:positionH>
            <wp:positionV relativeFrom="paragraph">
              <wp:posOffset>95885</wp:posOffset>
            </wp:positionV>
            <wp:extent cx="2446020" cy="3782060"/>
            <wp:effectExtent l="0" t="0" r="0" b="889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extLst>
                        <a:ext uri="{28A0092B-C50C-407E-A947-70E740481C1C}">
                          <a14:useLocalDpi xmlns:a14="http://schemas.microsoft.com/office/drawing/2010/main" val="0"/>
                        </a:ext>
                      </a:extLst>
                    </a:blip>
                    <a:srcRect l="35385" t="8666" r="33714" b="6412"/>
                    <a:stretch/>
                  </pic:blipFill>
                  <pic:spPr bwMode="auto">
                    <a:xfrm>
                      <a:off x="0" y="0"/>
                      <a:ext cx="2446020" cy="3782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549C">
        <w:rPr>
          <w:noProof/>
          <w:lang w:eastAsia="es-CO"/>
        </w:rPr>
        <w:drawing>
          <wp:anchor distT="0" distB="0" distL="114300" distR="114300" simplePos="0" relativeHeight="251664896" behindDoc="0" locked="0" layoutInCell="1" allowOverlap="1" wp14:anchorId="4F6EE882" wp14:editId="6CDA980B">
            <wp:simplePos x="0" y="0"/>
            <wp:positionH relativeFrom="column">
              <wp:posOffset>3171190</wp:posOffset>
            </wp:positionH>
            <wp:positionV relativeFrom="paragraph">
              <wp:posOffset>78105</wp:posOffset>
            </wp:positionV>
            <wp:extent cx="2472690" cy="3799840"/>
            <wp:effectExtent l="0" t="0" r="3810"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extLst>
                        <a:ext uri="{28A0092B-C50C-407E-A947-70E740481C1C}">
                          <a14:useLocalDpi xmlns:a14="http://schemas.microsoft.com/office/drawing/2010/main" val="0"/>
                        </a:ext>
                      </a:extLst>
                    </a:blip>
                    <a:srcRect l="35087" t="9553" r="33553" b="4866"/>
                    <a:stretch/>
                  </pic:blipFill>
                  <pic:spPr bwMode="auto">
                    <a:xfrm>
                      <a:off x="0" y="0"/>
                      <a:ext cx="2472690" cy="379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C68E8" w:rsidRDefault="00FC68E8"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r w:rsidRPr="00720D8D">
        <w:rPr>
          <w:noProof/>
          <w:sz w:val="18"/>
          <w:lang w:eastAsia="es-CO"/>
        </w:rPr>
        <w:drawing>
          <wp:anchor distT="0" distB="0" distL="114300" distR="114300" simplePos="0" relativeHeight="251667968" behindDoc="0" locked="0" layoutInCell="1" allowOverlap="1" wp14:anchorId="1907CF84" wp14:editId="5BB0B59F">
            <wp:simplePos x="0" y="0"/>
            <wp:positionH relativeFrom="column">
              <wp:posOffset>-33020</wp:posOffset>
            </wp:positionH>
            <wp:positionV relativeFrom="paragraph">
              <wp:posOffset>62865</wp:posOffset>
            </wp:positionV>
            <wp:extent cx="2342515" cy="3632200"/>
            <wp:effectExtent l="0" t="0" r="635" b="635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extLst>
                        <a:ext uri="{28A0092B-C50C-407E-A947-70E740481C1C}">
                          <a14:useLocalDpi xmlns:a14="http://schemas.microsoft.com/office/drawing/2010/main" val="0"/>
                        </a:ext>
                      </a:extLst>
                    </a:blip>
                    <a:srcRect l="35027" t="8782" r="33763" b="5189"/>
                    <a:stretch/>
                  </pic:blipFill>
                  <pic:spPr bwMode="auto">
                    <a:xfrm>
                      <a:off x="0" y="0"/>
                      <a:ext cx="2342515" cy="3632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0D8D">
        <w:rPr>
          <w:noProof/>
          <w:sz w:val="18"/>
          <w:lang w:eastAsia="es-CO"/>
        </w:rPr>
        <w:drawing>
          <wp:anchor distT="0" distB="0" distL="114300" distR="114300" simplePos="0" relativeHeight="251671040" behindDoc="0" locked="0" layoutInCell="1" allowOverlap="1" wp14:anchorId="25347738" wp14:editId="68CE6CBE">
            <wp:simplePos x="0" y="0"/>
            <wp:positionH relativeFrom="column">
              <wp:posOffset>3072765</wp:posOffset>
            </wp:positionH>
            <wp:positionV relativeFrom="paragraph">
              <wp:posOffset>62865</wp:posOffset>
            </wp:positionV>
            <wp:extent cx="2381250" cy="3630930"/>
            <wp:effectExtent l="0" t="0" r="0" b="762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extLst>
                        <a:ext uri="{28A0092B-C50C-407E-A947-70E740481C1C}">
                          <a14:useLocalDpi xmlns:a14="http://schemas.microsoft.com/office/drawing/2010/main" val="0"/>
                        </a:ext>
                      </a:extLst>
                    </a:blip>
                    <a:srcRect l="34835" t="10272" r="33729" b="4531"/>
                    <a:stretch/>
                  </pic:blipFill>
                  <pic:spPr bwMode="auto">
                    <a:xfrm>
                      <a:off x="0" y="0"/>
                      <a:ext cx="2381250" cy="3630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r w:rsidRPr="00720D8D">
        <w:rPr>
          <w:noProof/>
          <w:sz w:val="18"/>
          <w:lang w:eastAsia="es-CO"/>
        </w:rPr>
        <w:drawing>
          <wp:anchor distT="0" distB="0" distL="114300" distR="114300" simplePos="0" relativeHeight="251674112" behindDoc="0" locked="0" layoutInCell="1" allowOverlap="1" wp14:anchorId="522EA737" wp14:editId="62D1BBED">
            <wp:simplePos x="0" y="0"/>
            <wp:positionH relativeFrom="column">
              <wp:posOffset>81915</wp:posOffset>
            </wp:positionH>
            <wp:positionV relativeFrom="paragraph">
              <wp:posOffset>120015</wp:posOffset>
            </wp:positionV>
            <wp:extent cx="2228850" cy="3430905"/>
            <wp:effectExtent l="0" t="0" r="0" b="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cstate="print">
                      <a:extLst>
                        <a:ext uri="{28A0092B-C50C-407E-A947-70E740481C1C}">
                          <a14:useLocalDpi xmlns:a14="http://schemas.microsoft.com/office/drawing/2010/main" val="0"/>
                        </a:ext>
                      </a:extLst>
                    </a:blip>
                    <a:srcRect l="35005" t="9365" r="33558" b="4623"/>
                    <a:stretch/>
                  </pic:blipFill>
                  <pic:spPr bwMode="auto">
                    <a:xfrm>
                      <a:off x="0" y="0"/>
                      <a:ext cx="2228850" cy="343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20D8D" w:rsidRDefault="00720D8D" w:rsidP="00FC68E8">
      <w:pPr>
        <w:spacing w:after="0" w:line="240" w:lineRule="auto"/>
        <w:jc w:val="both"/>
        <w:rPr>
          <w:sz w:val="18"/>
        </w:rPr>
      </w:pPr>
      <w:r w:rsidRPr="00720D8D">
        <w:rPr>
          <w:noProof/>
          <w:sz w:val="18"/>
          <w:lang w:eastAsia="es-CO"/>
        </w:rPr>
        <w:drawing>
          <wp:anchor distT="0" distB="0" distL="114300" distR="114300" simplePos="0" relativeHeight="251677184" behindDoc="0" locked="0" layoutInCell="1" allowOverlap="1" wp14:anchorId="23234FDC" wp14:editId="1CBB7FD1">
            <wp:simplePos x="0" y="0"/>
            <wp:positionH relativeFrom="column">
              <wp:posOffset>647700</wp:posOffset>
            </wp:positionH>
            <wp:positionV relativeFrom="paragraph">
              <wp:posOffset>13970</wp:posOffset>
            </wp:positionV>
            <wp:extent cx="2203450" cy="3406140"/>
            <wp:effectExtent l="0" t="0" r="6350" b="381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print">
                      <a:extLst>
                        <a:ext uri="{28A0092B-C50C-407E-A947-70E740481C1C}">
                          <a14:useLocalDpi xmlns:a14="http://schemas.microsoft.com/office/drawing/2010/main" val="0"/>
                        </a:ext>
                      </a:extLst>
                    </a:blip>
                    <a:srcRect l="35005" t="9366" r="33558" b="4230"/>
                    <a:stretch/>
                  </pic:blipFill>
                  <pic:spPr bwMode="auto">
                    <a:xfrm>
                      <a:off x="0" y="0"/>
                      <a:ext cx="2203450" cy="3406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20D8D" w:rsidRDefault="00720D8D" w:rsidP="00FC68E8">
      <w:pPr>
        <w:spacing w:after="0" w:line="240" w:lineRule="auto"/>
        <w:jc w:val="both"/>
        <w:rPr>
          <w:sz w:val="18"/>
        </w:rPr>
      </w:pPr>
      <w:r>
        <w:rPr>
          <w:sz w:val="18"/>
        </w:rPr>
        <w:t xml:space="preserve"> </w:t>
      </w: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720D8D" w:rsidP="00FC68E8">
      <w:pPr>
        <w:spacing w:after="0" w:line="240" w:lineRule="auto"/>
        <w:jc w:val="both"/>
        <w:rPr>
          <w:sz w:val="18"/>
        </w:rPr>
      </w:pPr>
    </w:p>
    <w:p w:rsidR="00720D8D" w:rsidRDefault="00BE549C" w:rsidP="00FC68E8">
      <w:pPr>
        <w:spacing w:after="0" w:line="240" w:lineRule="auto"/>
        <w:jc w:val="both"/>
        <w:rPr>
          <w:sz w:val="18"/>
        </w:rPr>
      </w:pPr>
      <w:r w:rsidRPr="00BE549C">
        <w:rPr>
          <w:noProof/>
          <w:sz w:val="18"/>
          <w:lang w:eastAsia="es-CO"/>
        </w:rPr>
        <w:lastRenderedPageBreak/>
        <w:drawing>
          <wp:anchor distT="0" distB="0" distL="114300" distR="114300" simplePos="0" relativeHeight="251683328" behindDoc="0" locked="0" layoutInCell="1" allowOverlap="1" wp14:anchorId="6023470C" wp14:editId="44697432">
            <wp:simplePos x="0" y="0"/>
            <wp:positionH relativeFrom="column">
              <wp:posOffset>3129280</wp:posOffset>
            </wp:positionH>
            <wp:positionV relativeFrom="paragraph">
              <wp:posOffset>66675</wp:posOffset>
            </wp:positionV>
            <wp:extent cx="2221865" cy="3467100"/>
            <wp:effectExtent l="0" t="0" r="6985"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extLst>
                        <a:ext uri="{28A0092B-C50C-407E-A947-70E740481C1C}">
                          <a14:useLocalDpi xmlns:a14="http://schemas.microsoft.com/office/drawing/2010/main" val="0"/>
                        </a:ext>
                      </a:extLst>
                    </a:blip>
                    <a:srcRect l="35005" t="9667" r="34029" b="4421"/>
                    <a:stretch/>
                  </pic:blipFill>
                  <pic:spPr bwMode="auto">
                    <a:xfrm>
                      <a:off x="0" y="0"/>
                      <a:ext cx="2221865" cy="3467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549C">
        <w:rPr>
          <w:noProof/>
          <w:sz w:val="18"/>
          <w:lang w:eastAsia="es-CO"/>
        </w:rPr>
        <w:drawing>
          <wp:anchor distT="0" distB="0" distL="114300" distR="114300" simplePos="0" relativeHeight="251680256" behindDoc="0" locked="0" layoutInCell="1" allowOverlap="1" wp14:anchorId="1C9B7E07" wp14:editId="143EA08C">
            <wp:simplePos x="0" y="0"/>
            <wp:positionH relativeFrom="column">
              <wp:posOffset>95250</wp:posOffset>
            </wp:positionH>
            <wp:positionV relativeFrom="paragraph">
              <wp:posOffset>66675</wp:posOffset>
            </wp:positionV>
            <wp:extent cx="2291715" cy="3469005"/>
            <wp:effectExtent l="0" t="0" r="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extLst>
                        <a:ext uri="{28A0092B-C50C-407E-A947-70E740481C1C}">
                          <a14:useLocalDpi xmlns:a14="http://schemas.microsoft.com/office/drawing/2010/main" val="0"/>
                        </a:ext>
                      </a:extLst>
                    </a:blip>
                    <a:srcRect l="34835" t="9960" r="33652" b="5267"/>
                    <a:stretch/>
                  </pic:blipFill>
                  <pic:spPr bwMode="auto">
                    <a:xfrm>
                      <a:off x="0" y="0"/>
                      <a:ext cx="2291715" cy="3469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20D8D" w:rsidRDefault="00720D8D"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r w:rsidRPr="00BE549C">
        <w:rPr>
          <w:noProof/>
          <w:sz w:val="18"/>
          <w:lang w:eastAsia="es-CO"/>
        </w:rPr>
        <w:drawing>
          <wp:anchor distT="0" distB="0" distL="114300" distR="114300" simplePos="0" relativeHeight="251689472" behindDoc="0" locked="0" layoutInCell="1" allowOverlap="1" wp14:anchorId="41A1D1B5" wp14:editId="77F6E517">
            <wp:simplePos x="0" y="0"/>
            <wp:positionH relativeFrom="column">
              <wp:posOffset>3093720</wp:posOffset>
            </wp:positionH>
            <wp:positionV relativeFrom="paragraph">
              <wp:posOffset>127000</wp:posOffset>
            </wp:positionV>
            <wp:extent cx="2327275" cy="3599815"/>
            <wp:effectExtent l="0" t="0" r="0" b="635"/>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extLst>
                        <a:ext uri="{28A0092B-C50C-407E-A947-70E740481C1C}">
                          <a14:useLocalDpi xmlns:a14="http://schemas.microsoft.com/office/drawing/2010/main" val="0"/>
                        </a:ext>
                      </a:extLst>
                    </a:blip>
                    <a:srcRect l="35175" t="9556" r="33688" b="4830"/>
                    <a:stretch/>
                  </pic:blipFill>
                  <pic:spPr bwMode="auto">
                    <a:xfrm>
                      <a:off x="0" y="0"/>
                      <a:ext cx="2327275" cy="3599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549C">
        <w:rPr>
          <w:noProof/>
          <w:sz w:val="18"/>
          <w:lang w:eastAsia="es-CO"/>
        </w:rPr>
        <w:drawing>
          <wp:anchor distT="0" distB="0" distL="114300" distR="114300" simplePos="0" relativeHeight="251686400" behindDoc="1" locked="0" layoutInCell="1" allowOverlap="1" wp14:anchorId="55BFA97A" wp14:editId="34D58C8E">
            <wp:simplePos x="0" y="0"/>
            <wp:positionH relativeFrom="column">
              <wp:posOffset>95250</wp:posOffset>
            </wp:positionH>
            <wp:positionV relativeFrom="paragraph">
              <wp:posOffset>127000</wp:posOffset>
            </wp:positionV>
            <wp:extent cx="2350770" cy="3560445"/>
            <wp:effectExtent l="0" t="0" r="0" b="1905"/>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extLst>
                        <a:ext uri="{28A0092B-C50C-407E-A947-70E740481C1C}">
                          <a14:useLocalDpi xmlns:a14="http://schemas.microsoft.com/office/drawing/2010/main" val="0"/>
                        </a:ext>
                      </a:extLst>
                    </a:blip>
                    <a:srcRect l="35004" t="9785" r="33389" b="5137"/>
                    <a:stretch/>
                  </pic:blipFill>
                  <pic:spPr bwMode="auto">
                    <a:xfrm>
                      <a:off x="0" y="0"/>
                      <a:ext cx="2350770" cy="3560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p w:rsidR="00BE549C" w:rsidRDefault="00BE549C" w:rsidP="00FC68E8">
      <w:pPr>
        <w:spacing w:after="0" w:line="240" w:lineRule="auto"/>
        <w:jc w:val="both"/>
        <w:rPr>
          <w:sz w:val="18"/>
        </w:rPr>
      </w:pPr>
    </w:p>
    <w:bookmarkEnd w:id="109"/>
    <w:bookmarkEnd w:id="110"/>
    <w:p w:rsidR="00BE549C" w:rsidRDefault="00BE549C" w:rsidP="00A81B3D">
      <w:pPr>
        <w:rPr>
          <w:lang w:eastAsia="es-ES"/>
        </w:rPr>
      </w:pPr>
    </w:p>
    <w:p w:rsidR="00BE549C" w:rsidRDefault="00BE549C" w:rsidP="00BE549C">
      <w:pPr>
        <w:rPr>
          <w:lang w:val="es-ES_tradnl" w:eastAsia="es-ES"/>
        </w:rPr>
      </w:pPr>
    </w:p>
    <w:p w:rsidR="00BE549C" w:rsidRDefault="00BE549C" w:rsidP="00BE549C">
      <w:pPr>
        <w:rPr>
          <w:lang w:val="es-ES_tradnl" w:eastAsia="es-ES"/>
        </w:rPr>
      </w:pPr>
    </w:p>
    <w:p w:rsidR="009951A2" w:rsidRPr="00FD6F63" w:rsidRDefault="009951A2" w:rsidP="006B5BD6">
      <w:pPr>
        <w:pStyle w:val="Ttulo2"/>
        <w:ind w:left="142" w:hanging="142"/>
        <w:jc w:val="both"/>
        <w:rPr>
          <w:szCs w:val="22"/>
          <w:lang w:eastAsia="es-ES"/>
        </w:rPr>
      </w:pPr>
      <w:bookmarkStart w:id="123" w:name="_Toc476142119"/>
      <w:r w:rsidRPr="00FD6F63">
        <w:rPr>
          <w:szCs w:val="22"/>
          <w:lang w:eastAsia="es-ES"/>
        </w:rPr>
        <w:lastRenderedPageBreak/>
        <w:t>PROYECTO DE INVERSIÓN 943 – FORTALECIMIENTO INSTITUCIONAL PARA LA TRANSPARENCIA, PARTICIPACIÓN CIUDADANA, CONTROL Y RESPONSABILIDAD SOCIAL Y ANTICORRUPCIÓN</w:t>
      </w:r>
      <w:bookmarkEnd w:id="123"/>
    </w:p>
    <w:p w:rsidR="009951A2" w:rsidRDefault="009951A2" w:rsidP="006B5BD6">
      <w:pPr>
        <w:spacing w:after="0"/>
        <w:rPr>
          <w:lang w:val="es-ES_tradnl" w:eastAsia="es-ES"/>
        </w:rPr>
      </w:pPr>
    </w:p>
    <w:p w:rsidR="009951A2" w:rsidRPr="00FD6F63" w:rsidRDefault="009951A2" w:rsidP="00681479">
      <w:pPr>
        <w:pStyle w:val="Ttulo3"/>
        <w:ind w:left="142" w:hanging="142"/>
        <w:rPr>
          <w:b/>
          <w:sz w:val="24"/>
          <w:szCs w:val="22"/>
        </w:rPr>
      </w:pPr>
      <w:bookmarkStart w:id="124" w:name="_Toc473631736"/>
      <w:bookmarkStart w:id="125" w:name="_Toc476142120"/>
      <w:r w:rsidRPr="00FD6F63">
        <w:rPr>
          <w:b/>
          <w:sz w:val="24"/>
          <w:szCs w:val="22"/>
        </w:rPr>
        <w:t>PLAN DE DESARROLLO “BOGOTÁ HUMANA”</w:t>
      </w:r>
      <w:bookmarkEnd w:id="124"/>
      <w:bookmarkEnd w:id="125"/>
    </w:p>
    <w:p w:rsidR="009951A2" w:rsidRPr="00657911" w:rsidRDefault="009951A2" w:rsidP="00F31178">
      <w:pPr>
        <w:spacing w:after="0" w:line="240" w:lineRule="auto"/>
        <w:ind w:left="708"/>
        <w:jc w:val="both"/>
        <w:rPr>
          <w:rFonts w:eastAsia="Times New Roman" w:cs="Arial"/>
          <w:lang w:eastAsia="es-CO"/>
        </w:rPr>
      </w:pPr>
      <w:r w:rsidRPr="00657911">
        <w:rPr>
          <w:rFonts w:eastAsia="Times New Roman" w:cs="Arial"/>
          <w:b/>
          <w:lang w:eastAsia="es-CO"/>
        </w:rPr>
        <w:t>Eje:</w:t>
      </w:r>
      <w:r w:rsidRPr="00657911">
        <w:rPr>
          <w:rFonts w:eastAsia="Times New Roman" w:cs="Arial"/>
          <w:lang w:eastAsia="es-CO"/>
        </w:rPr>
        <w:t xml:space="preserve"> 01 - Una ciudad que supera la segregación y la discriminación: el ser humano en el centro de las preocupaciones del desarrollo</w:t>
      </w:r>
    </w:p>
    <w:p w:rsidR="009951A2" w:rsidRPr="00657911" w:rsidRDefault="009951A2" w:rsidP="00FD6F63">
      <w:pPr>
        <w:overflowPunct w:val="0"/>
        <w:autoSpaceDE w:val="0"/>
        <w:autoSpaceDN w:val="0"/>
        <w:adjustRightInd w:val="0"/>
        <w:spacing w:after="0" w:line="240" w:lineRule="auto"/>
        <w:ind w:firstLine="708"/>
        <w:jc w:val="both"/>
        <w:textAlignment w:val="baseline"/>
        <w:rPr>
          <w:rFonts w:eastAsia="Times New Roman" w:cs="Arial"/>
          <w:lang w:eastAsia="es-CO"/>
        </w:rPr>
      </w:pPr>
      <w:r w:rsidRPr="00657911">
        <w:rPr>
          <w:rFonts w:eastAsia="Times New Roman" w:cs="Arial"/>
          <w:b/>
          <w:bCs/>
          <w:lang w:val="es-ES_tradnl" w:eastAsia="es-ES"/>
        </w:rPr>
        <w:t>Programa:</w:t>
      </w:r>
      <w:r w:rsidRPr="00657911">
        <w:rPr>
          <w:rFonts w:eastAsia="Times New Roman" w:cs="Arial"/>
          <w:lang w:eastAsia="es-CO"/>
        </w:rPr>
        <w:t xml:space="preserve"> 15 - Vivienda y hábitat humanos</w:t>
      </w:r>
    </w:p>
    <w:p w:rsidR="009951A2" w:rsidRPr="00657911" w:rsidRDefault="009951A2" w:rsidP="00FD6F63">
      <w:pPr>
        <w:overflowPunct w:val="0"/>
        <w:autoSpaceDE w:val="0"/>
        <w:autoSpaceDN w:val="0"/>
        <w:adjustRightInd w:val="0"/>
        <w:spacing w:after="0" w:line="240" w:lineRule="auto"/>
        <w:ind w:firstLine="708"/>
        <w:jc w:val="both"/>
        <w:textAlignment w:val="baseline"/>
        <w:rPr>
          <w:rFonts w:eastAsia="Times New Roman" w:cs="Arial"/>
          <w:bCs/>
          <w:lang w:eastAsia="es-CO"/>
        </w:rPr>
      </w:pPr>
      <w:r w:rsidRPr="00657911">
        <w:rPr>
          <w:rFonts w:eastAsia="Times New Roman" w:cs="Arial"/>
          <w:b/>
          <w:bCs/>
          <w:lang w:eastAsia="es-CO"/>
        </w:rPr>
        <w:t xml:space="preserve">Proyecto Prioritario: </w:t>
      </w:r>
      <w:r w:rsidRPr="00657911">
        <w:rPr>
          <w:rFonts w:eastAsia="Times New Roman" w:cs="Arial"/>
          <w:bCs/>
          <w:lang w:eastAsia="es-CO"/>
        </w:rPr>
        <w:t>175 - Mejoramiento integral de barrios y vivienda</w:t>
      </w:r>
    </w:p>
    <w:p w:rsidR="009951A2" w:rsidRDefault="009951A2" w:rsidP="00A81B3D">
      <w:pPr>
        <w:rPr>
          <w:lang w:val="es-ES_tradnl" w:eastAsia="es-ES"/>
        </w:rPr>
      </w:pPr>
    </w:p>
    <w:p w:rsidR="00681479" w:rsidRPr="00681479" w:rsidRDefault="00681479" w:rsidP="00681479">
      <w:pPr>
        <w:jc w:val="both"/>
        <w:rPr>
          <w:rFonts w:eastAsia="Calibri" w:cs="Arial"/>
          <w:lang w:val="es-ES_tradnl" w:eastAsia="es-ES"/>
        </w:rPr>
      </w:pPr>
      <w:r w:rsidRPr="00681479">
        <w:rPr>
          <w:rFonts w:cs="Arial"/>
          <w:b/>
          <w:lang w:val="es-ES_tradnl" w:eastAsia="es-ES"/>
        </w:rPr>
        <w:t xml:space="preserve">OBJETIVO: </w:t>
      </w:r>
      <w:r w:rsidRPr="00681479">
        <w:rPr>
          <w:rFonts w:eastAsia="Calibri" w:cs="Arial"/>
          <w:lang w:val="es-ES_tradnl" w:eastAsia="es-ES"/>
        </w:rPr>
        <w:t xml:space="preserve">Fortalecer en la entidad, la cultura de la transparencia, la probidad y ética de lo público, a través de la implementación de estrategias y acciones que permitan elevar las capacidades de los(as) servidoras en un entorno virtuoso. </w:t>
      </w:r>
    </w:p>
    <w:p w:rsidR="009951A2" w:rsidRPr="00FD6F63" w:rsidRDefault="009951A2" w:rsidP="00681479">
      <w:pPr>
        <w:pStyle w:val="Ttulo4"/>
        <w:rPr>
          <w:szCs w:val="22"/>
        </w:rPr>
      </w:pPr>
      <w:r w:rsidRPr="00FD6F63">
        <w:rPr>
          <w:szCs w:val="22"/>
        </w:rPr>
        <w:t>Ejecución Presupuestal</w:t>
      </w:r>
    </w:p>
    <w:p w:rsidR="009951A2" w:rsidRPr="00657911" w:rsidRDefault="009951A2" w:rsidP="00A81B3D">
      <w:pPr>
        <w:rPr>
          <w:lang w:val="es-ES_tradnl" w:eastAsia="es-ES"/>
        </w:rPr>
      </w:pPr>
    </w:p>
    <w:tbl>
      <w:tblPr>
        <w:tblW w:w="901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873"/>
        <w:gridCol w:w="1119"/>
        <w:gridCol w:w="1278"/>
        <w:gridCol w:w="896"/>
        <w:gridCol w:w="1030"/>
        <w:gridCol w:w="1135"/>
        <w:gridCol w:w="683"/>
      </w:tblGrid>
      <w:tr w:rsidR="009951A2" w:rsidRPr="00657911" w:rsidTr="007600F5">
        <w:trPr>
          <w:trHeight w:val="172"/>
          <w:jc w:val="center"/>
        </w:trPr>
        <w:tc>
          <w:tcPr>
            <w:tcW w:w="2873"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657911" w:rsidRDefault="009951A2" w:rsidP="009951A2">
            <w:pPr>
              <w:autoSpaceDN w:val="0"/>
              <w:spacing w:after="0" w:line="240" w:lineRule="auto"/>
              <w:jc w:val="center"/>
              <w:rPr>
                <w:rFonts w:eastAsia="Calibri" w:cs="Arial"/>
                <w:b/>
                <w:bCs/>
                <w:sz w:val="16"/>
                <w:szCs w:val="16"/>
              </w:rPr>
            </w:pPr>
            <w:r w:rsidRPr="00657911">
              <w:rPr>
                <w:rFonts w:eastAsia="Calibri" w:cs="Arial"/>
                <w:b/>
                <w:bCs/>
                <w:sz w:val="16"/>
                <w:szCs w:val="16"/>
              </w:rPr>
              <w:t>PROYECTO DE INVERSIÓN</w:t>
            </w:r>
          </w:p>
        </w:tc>
        <w:tc>
          <w:tcPr>
            <w:tcW w:w="3293"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657911" w:rsidRDefault="009951A2" w:rsidP="009951A2">
            <w:pPr>
              <w:autoSpaceDN w:val="0"/>
              <w:spacing w:after="0" w:line="240" w:lineRule="auto"/>
              <w:jc w:val="center"/>
              <w:rPr>
                <w:rFonts w:eastAsia="Calibri" w:cs="Arial"/>
                <w:b/>
                <w:bCs/>
                <w:sz w:val="16"/>
                <w:szCs w:val="16"/>
              </w:rPr>
            </w:pPr>
            <w:r w:rsidRPr="00657911">
              <w:rPr>
                <w:rFonts w:eastAsia="Calibri" w:cs="Arial"/>
                <w:b/>
                <w:bCs/>
                <w:sz w:val="16"/>
                <w:szCs w:val="16"/>
              </w:rPr>
              <w:t>PRESUPUESTO VIGENCIA 2016</w:t>
            </w:r>
          </w:p>
        </w:tc>
        <w:tc>
          <w:tcPr>
            <w:tcW w:w="2848"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657911" w:rsidRDefault="009951A2" w:rsidP="009951A2">
            <w:pPr>
              <w:autoSpaceDN w:val="0"/>
              <w:spacing w:after="0" w:line="240" w:lineRule="auto"/>
              <w:jc w:val="center"/>
              <w:rPr>
                <w:rFonts w:eastAsia="Calibri" w:cs="Arial"/>
                <w:b/>
                <w:bCs/>
                <w:sz w:val="16"/>
                <w:szCs w:val="16"/>
              </w:rPr>
            </w:pPr>
            <w:r w:rsidRPr="00657911">
              <w:rPr>
                <w:rFonts w:eastAsia="Calibri" w:cs="Arial"/>
                <w:b/>
                <w:bCs/>
                <w:sz w:val="16"/>
                <w:szCs w:val="16"/>
              </w:rPr>
              <w:t>RESERVAS PRESUPUESTALES</w:t>
            </w:r>
          </w:p>
        </w:tc>
      </w:tr>
      <w:tr w:rsidR="009951A2" w:rsidRPr="00657911" w:rsidTr="009951A2">
        <w:trPr>
          <w:trHeight w:val="255"/>
          <w:jc w:val="center"/>
        </w:trPr>
        <w:tc>
          <w:tcPr>
            <w:tcW w:w="2873" w:type="dxa"/>
            <w:vMerge/>
            <w:tcBorders>
              <w:top w:val="single" w:sz="8" w:space="0" w:color="auto"/>
              <w:left w:val="single" w:sz="8" w:space="0" w:color="auto"/>
              <w:bottom w:val="single" w:sz="8" w:space="0" w:color="auto"/>
              <w:right w:val="single" w:sz="8" w:space="0" w:color="auto"/>
            </w:tcBorders>
            <w:vAlign w:val="center"/>
            <w:hideMark/>
          </w:tcPr>
          <w:p w:rsidR="009951A2" w:rsidRPr="00657911" w:rsidRDefault="009951A2" w:rsidP="009951A2">
            <w:pPr>
              <w:spacing w:after="0" w:line="240" w:lineRule="auto"/>
              <w:rPr>
                <w:rFonts w:eastAsia="Calibri" w:cs="Arial"/>
                <w:b/>
                <w:bCs/>
                <w:sz w:val="16"/>
                <w:szCs w:val="16"/>
              </w:rPr>
            </w:pPr>
          </w:p>
        </w:tc>
        <w:tc>
          <w:tcPr>
            <w:tcW w:w="1119"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657911" w:rsidRDefault="009951A2" w:rsidP="009951A2">
            <w:pPr>
              <w:autoSpaceDN w:val="0"/>
              <w:spacing w:after="0" w:line="240" w:lineRule="auto"/>
              <w:jc w:val="center"/>
              <w:rPr>
                <w:rFonts w:eastAsia="Calibri" w:cs="Arial"/>
                <w:b/>
                <w:bCs/>
                <w:sz w:val="16"/>
                <w:szCs w:val="16"/>
              </w:rPr>
            </w:pPr>
            <w:r w:rsidRPr="00657911">
              <w:rPr>
                <w:rFonts w:eastAsia="Calibri" w:cs="Arial"/>
                <w:b/>
                <w:bCs/>
                <w:sz w:val="16"/>
                <w:szCs w:val="16"/>
              </w:rPr>
              <w:t>Valor Programado</w:t>
            </w:r>
          </w:p>
        </w:tc>
        <w:tc>
          <w:tcPr>
            <w:tcW w:w="1278"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657911" w:rsidRDefault="009951A2" w:rsidP="009951A2">
            <w:pPr>
              <w:autoSpaceDN w:val="0"/>
              <w:spacing w:after="0" w:line="240" w:lineRule="auto"/>
              <w:jc w:val="center"/>
              <w:rPr>
                <w:rFonts w:eastAsia="Calibri" w:cs="Arial"/>
                <w:b/>
                <w:bCs/>
                <w:sz w:val="16"/>
                <w:szCs w:val="16"/>
              </w:rPr>
            </w:pPr>
            <w:r w:rsidRPr="00657911">
              <w:rPr>
                <w:rFonts w:eastAsia="Calibri" w:cs="Arial"/>
                <w:b/>
                <w:bCs/>
                <w:sz w:val="16"/>
                <w:szCs w:val="16"/>
              </w:rPr>
              <w:t>Valor Comprometido</w:t>
            </w:r>
          </w:p>
        </w:tc>
        <w:tc>
          <w:tcPr>
            <w:tcW w:w="896"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657911" w:rsidRDefault="009951A2" w:rsidP="009951A2">
            <w:pPr>
              <w:autoSpaceDN w:val="0"/>
              <w:spacing w:after="0" w:line="240" w:lineRule="auto"/>
              <w:jc w:val="center"/>
              <w:rPr>
                <w:rFonts w:eastAsia="Calibri" w:cs="Arial"/>
                <w:b/>
                <w:bCs/>
                <w:sz w:val="16"/>
                <w:szCs w:val="16"/>
              </w:rPr>
            </w:pPr>
            <w:r w:rsidRPr="00657911">
              <w:rPr>
                <w:rFonts w:eastAsia="Calibri" w:cs="Arial"/>
                <w:b/>
                <w:bCs/>
                <w:sz w:val="16"/>
                <w:szCs w:val="16"/>
              </w:rPr>
              <w:t>% de Ejecución</w:t>
            </w:r>
          </w:p>
        </w:tc>
        <w:tc>
          <w:tcPr>
            <w:tcW w:w="1030"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657911" w:rsidRDefault="009951A2" w:rsidP="009951A2">
            <w:pPr>
              <w:autoSpaceDN w:val="0"/>
              <w:spacing w:after="0" w:line="240" w:lineRule="auto"/>
              <w:jc w:val="center"/>
              <w:rPr>
                <w:rFonts w:eastAsia="Calibri" w:cs="Arial"/>
                <w:b/>
                <w:bCs/>
                <w:sz w:val="16"/>
                <w:szCs w:val="16"/>
              </w:rPr>
            </w:pPr>
            <w:r w:rsidRPr="00657911">
              <w:rPr>
                <w:rFonts w:eastAsia="Calibri" w:cs="Arial"/>
                <w:b/>
                <w:bCs/>
                <w:sz w:val="16"/>
                <w:szCs w:val="16"/>
              </w:rPr>
              <w:t>Valor Definitivo</w:t>
            </w:r>
          </w:p>
        </w:tc>
        <w:tc>
          <w:tcPr>
            <w:tcW w:w="1135"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657911" w:rsidRDefault="009951A2" w:rsidP="009951A2">
            <w:pPr>
              <w:autoSpaceDN w:val="0"/>
              <w:spacing w:after="0" w:line="240" w:lineRule="auto"/>
              <w:jc w:val="center"/>
              <w:rPr>
                <w:rFonts w:eastAsia="Calibri" w:cs="Arial"/>
                <w:b/>
                <w:bCs/>
                <w:sz w:val="16"/>
                <w:szCs w:val="16"/>
              </w:rPr>
            </w:pPr>
            <w:r w:rsidRPr="00657911">
              <w:rPr>
                <w:rFonts w:eastAsia="Calibri" w:cs="Arial"/>
                <w:b/>
                <w:bCs/>
                <w:sz w:val="16"/>
                <w:szCs w:val="16"/>
              </w:rPr>
              <w:t>Valor Girado</w:t>
            </w:r>
          </w:p>
        </w:tc>
        <w:tc>
          <w:tcPr>
            <w:tcW w:w="683"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657911" w:rsidRDefault="009951A2" w:rsidP="009951A2">
            <w:pPr>
              <w:autoSpaceDN w:val="0"/>
              <w:spacing w:after="0" w:line="240" w:lineRule="auto"/>
              <w:jc w:val="center"/>
              <w:rPr>
                <w:rFonts w:eastAsia="Calibri" w:cs="Arial"/>
                <w:b/>
                <w:bCs/>
                <w:sz w:val="16"/>
                <w:szCs w:val="16"/>
              </w:rPr>
            </w:pPr>
            <w:r w:rsidRPr="00657911">
              <w:rPr>
                <w:rFonts w:eastAsia="Calibri" w:cs="Arial"/>
                <w:b/>
                <w:bCs/>
                <w:sz w:val="16"/>
                <w:szCs w:val="16"/>
              </w:rPr>
              <w:t>% de Giro</w:t>
            </w:r>
          </w:p>
        </w:tc>
      </w:tr>
      <w:tr w:rsidR="009951A2" w:rsidRPr="00657911" w:rsidTr="009951A2">
        <w:trPr>
          <w:trHeight w:val="220"/>
          <w:jc w:val="center"/>
        </w:trPr>
        <w:tc>
          <w:tcPr>
            <w:tcW w:w="2873" w:type="dxa"/>
            <w:vMerge/>
            <w:tcBorders>
              <w:top w:val="single" w:sz="8" w:space="0" w:color="auto"/>
              <w:left w:val="single" w:sz="8" w:space="0" w:color="auto"/>
              <w:bottom w:val="single" w:sz="8" w:space="0" w:color="auto"/>
              <w:right w:val="single" w:sz="8" w:space="0" w:color="auto"/>
            </w:tcBorders>
            <w:vAlign w:val="center"/>
            <w:hideMark/>
          </w:tcPr>
          <w:p w:rsidR="009951A2" w:rsidRPr="00657911" w:rsidRDefault="009951A2" w:rsidP="009951A2">
            <w:pPr>
              <w:spacing w:after="0" w:line="240" w:lineRule="auto"/>
              <w:rPr>
                <w:rFonts w:eastAsia="Calibri" w:cs="Arial"/>
                <w:b/>
                <w:bCs/>
                <w:sz w:val="18"/>
                <w:szCs w:val="18"/>
              </w:rPr>
            </w:pPr>
          </w:p>
        </w:tc>
        <w:tc>
          <w:tcPr>
            <w:tcW w:w="1119" w:type="dxa"/>
            <w:vMerge/>
            <w:tcBorders>
              <w:top w:val="single" w:sz="8" w:space="0" w:color="auto"/>
              <w:left w:val="single" w:sz="8" w:space="0" w:color="auto"/>
              <w:bottom w:val="single" w:sz="8" w:space="0" w:color="auto"/>
              <w:right w:val="single" w:sz="8" w:space="0" w:color="auto"/>
            </w:tcBorders>
            <w:vAlign w:val="center"/>
            <w:hideMark/>
          </w:tcPr>
          <w:p w:rsidR="009951A2" w:rsidRPr="00657911" w:rsidRDefault="009951A2" w:rsidP="009951A2">
            <w:pPr>
              <w:spacing w:after="0" w:line="240" w:lineRule="auto"/>
              <w:rPr>
                <w:rFonts w:eastAsia="Calibri" w:cs="Arial"/>
                <w:b/>
                <w:bCs/>
                <w:sz w:val="18"/>
                <w:szCs w:val="18"/>
              </w:rPr>
            </w:pPr>
          </w:p>
        </w:tc>
        <w:tc>
          <w:tcPr>
            <w:tcW w:w="1278" w:type="dxa"/>
            <w:vMerge/>
            <w:tcBorders>
              <w:top w:val="single" w:sz="8" w:space="0" w:color="auto"/>
              <w:left w:val="single" w:sz="8" w:space="0" w:color="auto"/>
              <w:bottom w:val="single" w:sz="8" w:space="0" w:color="auto"/>
              <w:right w:val="single" w:sz="8" w:space="0" w:color="auto"/>
            </w:tcBorders>
            <w:vAlign w:val="center"/>
            <w:hideMark/>
          </w:tcPr>
          <w:p w:rsidR="009951A2" w:rsidRPr="00657911" w:rsidRDefault="009951A2" w:rsidP="009951A2">
            <w:pPr>
              <w:spacing w:after="0" w:line="240" w:lineRule="auto"/>
              <w:rPr>
                <w:rFonts w:eastAsia="Calibri" w:cs="Arial"/>
                <w:b/>
                <w:bCs/>
                <w:sz w:val="18"/>
                <w:szCs w:val="18"/>
              </w:rPr>
            </w:pPr>
          </w:p>
        </w:tc>
        <w:tc>
          <w:tcPr>
            <w:tcW w:w="896" w:type="dxa"/>
            <w:vMerge/>
            <w:tcBorders>
              <w:top w:val="single" w:sz="8" w:space="0" w:color="auto"/>
              <w:left w:val="single" w:sz="8" w:space="0" w:color="auto"/>
              <w:bottom w:val="single" w:sz="8" w:space="0" w:color="auto"/>
              <w:right w:val="single" w:sz="8" w:space="0" w:color="auto"/>
            </w:tcBorders>
            <w:vAlign w:val="center"/>
            <w:hideMark/>
          </w:tcPr>
          <w:p w:rsidR="009951A2" w:rsidRPr="00657911" w:rsidRDefault="009951A2" w:rsidP="009951A2">
            <w:pPr>
              <w:spacing w:after="0" w:line="240" w:lineRule="auto"/>
              <w:rPr>
                <w:rFonts w:eastAsia="Calibri" w:cs="Arial"/>
                <w:b/>
                <w:bCs/>
                <w:sz w:val="18"/>
                <w:szCs w:val="18"/>
              </w:rPr>
            </w:pPr>
          </w:p>
        </w:tc>
        <w:tc>
          <w:tcPr>
            <w:tcW w:w="1030" w:type="dxa"/>
            <w:vMerge/>
            <w:tcBorders>
              <w:top w:val="single" w:sz="8" w:space="0" w:color="auto"/>
              <w:left w:val="single" w:sz="8" w:space="0" w:color="auto"/>
              <w:bottom w:val="single" w:sz="8" w:space="0" w:color="auto"/>
              <w:right w:val="single" w:sz="8" w:space="0" w:color="auto"/>
            </w:tcBorders>
            <w:vAlign w:val="center"/>
            <w:hideMark/>
          </w:tcPr>
          <w:p w:rsidR="009951A2" w:rsidRPr="00657911" w:rsidRDefault="009951A2" w:rsidP="009951A2">
            <w:pPr>
              <w:spacing w:after="0" w:line="240" w:lineRule="auto"/>
              <w:rPr>
                <w:rFonts w:eastAsia="Calibri" w:cs="Arial"/>
                <w:b/>
                <w:bCs/>
                <w:sz w:val="18"/>
                <w:szCs w:val="18"/>
              </w:rPr>
            </w:pPr>
          </w:p>
        </w:tc>
        <w:tc>
          <w:tcPr>
            <w:tcW w:w="1135" w:type="dxa"/>
            <w:vMerge/>
            <w:tcBorders>
              <w:top w:val="single" w:sz="8" w:space="0" w:color="auto"/>
              <w:left w:val="single" w:sz="8" w:space="0" w:color="auto"/>
              <w:bottom w:val="single" w:sz="8" w:space="0" w:color="auto"/>
              <w:right w:val="single" w:sz="8" w:space="0" w:color="auto"/>
            </w:tcBorders>
            <w:vAlign w:val="center"/>
            <w:hideMark/>
          </w:tcPr>
          <w:p w:rsidR="009951A2" w:rsidRPr="00657911" w:rsidRDefault="009951A2" w:rsidP="009951A2">
            <w:pPr>
              <w:spacing w:after="0" w:line="240" w:lineRule="auto"/>
              <w:rPr>
                <w:rFonts w:eastAsia="Calibri" w:cs="Arial"/>
                <w:b/>
                <w:bCs/>
                <w:sz w:val="18"/>
                <w:szCs w:val="18"/>
              </w:rPr>
            </w:pPr>
          </w:p>
        </w:tc>
        <w:tc>
          <w:tcPr>
            <w:tcW w:w="683" w:type="dxa"/>
            <w:vMerge/>
            <w:tcBorders>
              <w:top w:val="single" w:sz="8" w:space="0" w:color="auto"/>
              <w:left w:val="single" w:sz="8" w:space="0" w:color="auto"/>
              <w:bottom w:val="single" w:sz="8" w:space="0" w:color="auto"/>
              <w:right w:val="single" w:sz="8" w:space="0" w:color="auto"/>
            </w:tcBorders>
            <w:vAlign w:val="center"/>
            <w:hideMark/>
          </w:tcPr>
          <w:p w:rsidR="009951A2" w:rsidRPr="00657911" w:rsidRDefault="009951A2" w:rsidP="009951A2">
            <w:pPr>
              <w:spacing w:after="0" w:line="240" w:lineRule="auto"/>
              <w:rPr>
                <w:rFonts w:eastAsia="Calibri" w:cs="Arial"/>
                <w:b/>
                <w:bCs/>
                <w:sz w:val="18"/>
                <w:szCs w:val="18"/>
              </w:rPr>
            </w:pPr>
          </w:p>
        </w:tc>
      </w:tr>
      <w:tr w:rsidR="009951A2" w:rsidRPr="00657911" w:rsidTr="009951A2">
        <w:trPr>
          <w:trHeight w:val="392"/>
          <w:jc w:val="center"/>
        </w:trPr>
        <w:tc>
          <w:tcPr>
            <w:tcW w:w="2873"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rsidR="009951A2" w:rsidRPr="00657911" w:rsidRDefault="009951A2" w:rsidP="009951A2">
            <w:pPr>
              <w:autoSpaceDN w:val="0"/>
              <w:spacing w:after="0" w:line="240" w:lineRule="auto"/>
              <w:jc w:val="center"/>
              <w:rPr>
                <w:rFonts w:eastAsia="Calibri" w:cs="Arial"/>
                <w:bCs/>
                <w:sz w:val="16"/>
                <w:szCs w:val="16"/>
              </w:rPr>
            </w:pPr>
            <w:r w:rsidRPr="00657911">
              <w:rPr>
                <w:rFonts w:eastAsia="Calibri" w:cs="Arial"/>
                <w:color w:val="000000"/>
                <w:sz w:val="16"/>
                <w:szCs w:val="16"/>
              </w:rPr>
              <w:t xml:space="preserve">3-3-1-14-03-26-0943: Fortalecimiento institucional para la transparencia, participación ciudadana, control y responsabilidad social y anticorrupción </w:t>
            </w:r>
          </w:p>
        </w:tc>
        <w:tc>
          <w:tcPr>
            <w:tcW w:w="1119"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657911" w:rsidRDefault="009951A2" w:rsidP="009951A2">
            <w:pPr>
              <w:autoSpaceDN w:val="0"/>
              <w:spacing w:after="0" w:line="240" w:lineRule="auto"/>
              <w:jc w:val="center"/>
              <w:rPr>
                <w:rFonts w:eastAsia="Calibri" w:cs="Arial"/>
                <w:bCs/>
                <w:color w:val="000000"/>
                <w:sz w:val="16"/>
                <w:szCs w:val="16"/>
              </w:rPr>
            </w:pPr>
            <w:r w:rsidRPr="00657911">
              <w:rPr>
                <w:rFonts w:eastAsia="Calibri" w:cs="Arial"/>
                <w:bCs/>
                <w:color w:val="000000"/>
                <w:sz w:val="16"/>
                <w:szCs w:val="16"/>
              </w:rPr>
              <w:t>$</w:t>
            </w:r>
            <w:r>
              <w:rPr>
                <w:rFonts w:eastAsia="Calibri" w:cs="Arial"/>
                <w:bCs/>
                <w:color w:val="000000"/>
                <w:sz w:val="16"/>
                <w:szCs w:val="16"/>
              </w:rPr>
              <w:t>12.000</w:t>
            </w:r>
            <w:r w:rsidRPr="00657911">
              <w:rPr>
                <w:rFonts w:eastAsia="Calibri" w:cs="Arial"/>
                <w:bCs/>
                <w:color w:val="000000"/>
                <w:sz w:val="16"/>
                <w:szCs w:val="16"/>
              </w:rPr>
              <w:t>.000</w:t>
            </w:r>
          </w:p>
        </w:tc>
        <w:tc>
          <w:tcPr>
            <w:tcW w:w="1278"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657911" w:rsidRDefault="009951A2" w:rsidP="009951A2">
            <w:pPr>
              <w:autoSpaceDN w:val="0"/>
              <w:spacing w:after="0" w:line="240" w:lineRule="auto"/>
              <w:jc w:val="center"/>
              <w:rPr>
                <w:rFonts w:eastAsia="Calibri" w:cs="Arial"/>
                <w:bCs/>
                <w:color w:val="000000"/>
                <w:sz w:val="16"/>
                <w:szCs w:val="16"/>
              </w:rPr>
            </w:pPr>
            <w:r w:rsidRPr="00657911">
              <w:rPr>
                <w:rFonts w:eastAsia="Calibri" w:cs="Arial"/>
                <w:bCs/>
                <w:color w:val="000000"/>
                <w:sz w:val="16"/>
                <w:szCs w:val="16"/>
              </w:rPr>
              <w:t>$12.000.000</w:t>
            </w:r>
          </w:p>
        </w:tc>
        <w:tc>
          <w:tcPr>
            <w:tcW w:w="896"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657911" w:rsidRDefault="009951A2" w:rsidP="009951A2">
            <w:pPr>
              <w:autoSpaceDN w:val="0"/>
              <w:spacing w:after="0" w:line="240" w:lineRule="auto"/>
              <w:jc w:val="center"/>
              <w:rPr>
                <w:rFonts w:eastAsia="Calibri" w:cs="Arial"/>
                <w:bCs/>
                <w:color w:val="000000"/>
                <w:sz w:val="16"/>
                <w:szCs w:val="16"/>
              </w:rPr>
            </w:pPr>
            <w:r>
              <w:rPr>
                <w:rFonts w:eastAsia="Calibri" w:cs="Arial"/>
                <w:bCs/>
                <w:color w:val="000000"/>
                <w:sz w:val="16"/>
                <w:szCs w:val="16"/>
              </w:rPr>
              <w:t>100</w:t>
            </w:r>
            <w:r w:rsidRPr="00657911">
              <w:rPr>
                <w:rFonts w:eastAsia="Calibri" w:cs="Arial"/>
                <w:bCs/>
                <w:color w:val="000000"/>
                <w:sz w:val="16"/>
                <w:szCs w:val="16"/>
              </w:rPr>
              <w:t>%</w:t>
            </w:r>
          </w:p>
        </w:tc>
        <w:tc>
          <w:tcPr>
            <w:tcW w:w="1030"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657911" w:rsidRDefault="009951A2" w:rsidP="009951A2">
            <w:pPr>
              <w:autoSpaceDN w:val="0"/>
              <w:spacing w:after="0" w:line="240" w:lineRule="auto"/>
              <w:jc w:val="center"/>
              <w:rPr>
                <w:rFonts w:eastAsia="Calibri" w:cs="Arial"/>
                <w:bCs/>
                <w:color w:val="000000"/>
                <w:sz w:val="16"/>
                <w:szCs w:val="16"/>
              </w:rPr>
            </w:pPr>
            <w:r w:rsidRPr="00657911">
              <w:rPr>
                <w:rFonts w:eastAsia="Calibri" w:cs="Arial"/>
                <w:bCs/>
                <w:color w:val="000000"/>
                <w:sz w:val="16"/>
                <w:szCs w:val="16"/>
              </w:rPr>
              <w:t>$12.950.000</w:t>
            </w:r>
          </w:p>
        </w:tc>
        <w:tc>
          <w:tcPr>
            <w:tcW w:w="1135"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657911" w:rsidRDefault="009951A2" w:rsidP="009951A2">
            <w:pPr>
              <w:autoSpaceDN w:val="0"/>
              <w:spacing w:after="0" w:line="240" w:lineRule="auto"/>
              <w:jc w:val="center"/>
              <w:rPr>
                <w:rFonts w:eastAsia="Calibri" w:cs="Arial"/>
                <w:bCs/>
                <w:color w:val="000000"/>
                <w:sz w:val="16"/>
                <w:szCs w:val="16"/>
              </w:rPr>
            </w:pPr>
            <w:r w:rsidRPr="00657911">
              <w:rPr>
                <w:rFonts w:eastAsia="Calibri" w:cs="Arial"/>
                <w:bCs/>
                <w:color w:val="000000"/>
                <w:sz w:val="16"/>
                <w:szCs w:val="16"/>
              </w:rPr>
              <w:t>$12.950.000</w:t>
            </w:r>
          </w:p>
        </w:tc>
        <w:tc>
          <w:tcPr>
            <w:tcW w:w="683"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657911" w:rsidRDefault="009951A2" w:rsidP="009951A2">
            <w:pPr>
              <w:autoSpaceDN w:val="0"/>
              <w:spacing w:after="0" w:line="240" w:lineRule="auto"/>
              <w:jc w:val="center"/>
              <w:rPr>
                <w:rFonts w:eastAsia="Calibri" w:cs="Arial"/>
                <w:bCs/>
                <w:sz w:val="16"/>
                <w:szCs w:val="16"/>
              </w:rPr>
            </w:pPr>
            <w:r w:rsidRPr="00657911">
              <w:rPr>
                <w:rFonts w:eastAsia="Calibri" w:cs="Arial"/>
                <w:bCs/>
                <w:sz w:val="16"/>
                <w:szCs w:val="16"/>
              </w:rPr>
              <w:t>100.0%</w:t>
            </w:r>
          </w:p>
        </w:tc>
      </w:tr>
    </w:tbl>
    <w:p w:rsidR="009951A2" w:rsidRPr="00550851" w:rsidRDefault="009951A2" w:rsidP="009951A2">
      <w:pPr>
        <w:overflowPunct w:val="0"/>
        <w:autoSpaceDE w:val="0"/>
        <w:autoSpaceDN w:val="0"/>
        <w:adjustRightInd w:val="0"/>
        <w:spacing w:after="0" w:line="240" w:lineRule="auto"/>
        <w:jc w:val="both"/>
        <w:textAlignment w:val="baseline"/>
        <w:rPr>
          <w:rFonts w:eastAsia="Times New Roman" w:cs="Arial"/>
          <w:bCs/>
          <w:sz w:val="16"/>
          <w:szCs w:val="16"/>
          <w:lang w:eastAsia="es-ES"/>
        </w:rPr>
      </w:pPr>
      <w:r w:rsidRPr="00550851">
        <w:rPr>
          <w:rFonts w:eastAsia="Times New Roman" w:cs="Arial"/>
          <w:bCs/>
          <w:sz w:val="16"/>
          <w:szCs w:val="16"/>
          <w:lang w:eastAsia="es-ES"/>
        </w:rPr>
        <w:t>Fuente: PREDIS con corte a 3</w:t>
      </w:r>
      <w:r>
        <w:rPr>
          <w:rFonts w:eastAsia="Times New Roman" w:cs="Arial"/>
          <w:bCs/>
          <w:sz w:val="16"/>
          <w:szCs w:val="16"/>
          <w:lang w:eastAsia="es-ES"/>
        </w:rPr>
        <w:t>1</w:t>
      </w:r>
      <w:r w:rsidRPr="00550851">
        <w:rPr>
          <w:rFonts w:eastAsia="Times New Roman" w:cs="Arial"/>
          <w:bCs/>
          <w:sz w:val="16"/>
          <w:szCs w:val="16"/>
          <w:lang w:eastAsia="es-ES"/>
        </w:rPr>
        <w:t>-</w:t>
      </w:r>
      <w:r>
        <w:rPr>
          <w:rFonts w:eastAsia="Times New Roman" w:cs="Arial"/>
          <w:bCs/>
          <w:sz w:val="16"/>
          <w:szCs w:val="16"/>
          <w:lang w:eastAsia="es-ES"/>
        </w:rPr>
        <w:t>Dic</w:t>
      </w:r>
      <w:r w:rsidRPr="00550851">
        <w:rPr>
          <w:rFonts w:eastAsia="Times New Roman" w:cs="Arial"/>
          <w:bCs/>
          <w:sz w:val="16"/>
          <w:szCs w:val="16"/>
          <w:lang w:eastAsia="es-ES"/>
        </w:rPr>
        <w:t>-2016</w:t>
      </w:r>
    </w:p>
    <w:p w:rsidR="009951A2" w:rsidRPr="00B8555F" w:rsidRDefault="009951A2" w:rsidP="00A81B3D">
      <w:pPr>
        <w:rPr>
          <w:lang w:eastAsia="es-ES"/>
        </w:rPr>
      </w:pPr>
    </w:p>
    <w:p w:rsidR="009951A2" w:rsidRPr="00F871A7" w:rsidRDefault="009951A2" w:rsidP="00681479">
      <w:pPr>
        <w:pStyle w:val="Ttulo4"/>
      </w:pPr>
      <w:r w:rsidRPr="00F871A7">
        <w:t>Ejecución de metas del proyecto de inversión</w:t>
      </w:r>
    </w:p>
    <w:p w:rsidR="009951A2" w:rsidRPr="00657911" w:rsidRDefault="009951A2" w:rsidP="00A81B3D">
      <w:pPr>
        <w:rPr>
          <w:lang w:val="es-ES_tradnl" w:eastAsia="es-ES"/>
        </w:rPr>
      </w:pPr>
    </w:p>
    <w:tbl>
      <w:tblPr>
        <w:tblW w:w="88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72"/>
        <w:gridCol w:w="1576"/>
        <w:gridCol w:w="1678"/>
        <w:gridCol w:w="2493"/>
      </w:tblGrid>
      <w:tr w:rsidR="009951A2" w:rsidRPr="00657911" w:rsidTr="009951A2">
        <w:trPr>
          <w:trHeight w:val="441"/>
          <w:tblHeader/>
          <w:jc w:val="center"/>
        </w:trPr>
        <w:tc>
          <w:tcPr>
            <w:tcW w:w="3072" w:type="dxa"/>
            <w:shd w:val="clear" w:color="auto" w:fill="B8CCE4"/>
            <w:vAlign w:val="center"/>
            <w:hideMark/>
          </w:tcPr>
          <w:p w:rsidR="009951A2" w:rsidRPr="00657911" w:rsidRDefault="009951A2" w:rsidP="009951A2">
            <w:pPr>
              <w:autoSpaceDN w:val="0"/>
              <w:spacing w:after="0" w:line="240" w:lineRule="auto"/>
              <w:jc w:val="center"/>
              <w:rPr>
                <w:rFonts w:eastAsia="Times New Roman" w:cs="Arial"/>
                <w:b/>
                <w:bCs/>
                <w:sz w:val="18"/>
                <w:szCs w:val="18"/>
                <w:lang w:eastAsia="es-CO"/>
              </w:rPr>
            </w:pPr>
            <w:r w:rsidRPr="00657911">
              <w:rPr>
                <w:rFonts w:eastAsia="Times New Roman" w:cs="Arial"/>
                <w:b/>
                <w:bCs/>
                <w:sz w:val="18"/>
                <w:szCs w:val="18"/>
                <w:lang w:eastAsia="es-CO"/>
              </w:rPr>
              <w:t>Meta PDD y/o Proyecto de Inversión</w:t>
            </w:r>
          </w:p>
        </w:tc>
        <w:tc>
          <w:tcPr>
            <w:tcW w:w="1576" w:type="dxa"/>
            <w:shd w:val="clear" w:color="auto" w:fill="B8CCE4"/>
            <w:vAlign w:val="center"/>
            <w:hideMark/>
          </w:tcPr>
          <w:p w:rsidR="009951A2" w:rsidRPr="00657911" w:rsidRDefault="002852AD" w:rsidP="009951A2">
            <w:pPr>
              <w:autoSpaceDN w:val="0"/>
              <w:spacing w:after="0" w:line="240" w:lineRule="auto"/>
              <w:jc w:val="center"/>
              <w:rPr>
                <w:rFonts w:eastAsia="Times New Roman" w:cs="Arial"/>
                <w:b/>
                <w:bCs/>
                <w:sz w:val="18"/>
                <w:szCs w:val="18"/>
                <w:lang w:eastAsia="es-CO"/>
              </w:rPr>
            </w:pPr>
            <w:r>
              <w:rPr>
                <w:rFonts w:eastAsia="Times New Roman" w:cs="Arial"/>
                <w:b/>
                <w:bCs/>
                <w:sz w:val="18"/>
                <w:szCs w:val="18"/>
                <w:lang w:eastAsia="es-CO"/>
              </w:rPr>
              <w:t>Programado</w:t>
            </w:r>
            <w:r w:rsidR="009951A2" w:rsidRPr="00657911">
              <w:rPr>
                <w:rFonts w:eastAsia="Times New Roman" w:cs="Arial"/>
                <w:b/>
                <w:bCs/>
                <w:sz w:val="18"/>
                <w:szCs w:val="18"/>
                <w:lang w:eastAsia="es-CO"/>
              </w:rPr>
              <w:t xml:space="preserve"> 2016</w:t>
            </w:r>
          </w:p>
        </w:tc>
        <w:tc>
          <w:tcPr>
            <w:tcW w:w="1678" w:type="dxa"/>
            <w:shd w:val="clear" w:color="auto" w:fill="B8CCE4"/>
            <w:vAlign w:val="center"/>
            <w:hideMark/>
          </w:tcPr>
          <w:p w:rsidR="009951A2" w:rsidRPr="00657911" w:rsidRDefault="002852AD" w:rsidP="009951A2">
            <w:pPr>
              <w:autoSpaceDN w:val="0"/>
              <w:spacing w:after="0" w:line="240" w:lineRule="auto"/>
              <w:jc w:val="center"/>
              <w:rPr>
                <w:rFonts w:eastAsia="Times New Roman" w:cs="Arial"/>
                <w:b/>
                <w:bCs/>
                <w:sz w:val="18"/>
                <w:szCs w:val="18"/>
                <w:lang w:eastAsia="es-CO"/>
              </w:rPr>
            </w:pPr>
            <w:r>
              <w:rPr>
                <w:rFonts w:eastAsia="Times New Roman" w:cs="Arial"/>
                <w:b/>
                <w:bCs/>
                <w:sz w:val="18"/>
                <w:szCs w:val="18"/>
                <w:lang w:eastAsia="es-CO"/>
              </w:rPr>
              <w:t>Ejecutado</w:t>
            </w:r>
            <w:r w:rsidR="009951A2" w:rsidRPr="00657911">
              <w:rPr>
                <w:rFonts w:eastAsia="Times New Roman" w:cs="Arial"/>
                <w:b/>
                <w:bCs/>
                <w:sz w:val="18"/>
                <w:szCs w:val="18"/>
                <w:lang w:eastAsia="es-CO"/>
              </w:rPr>
              <w:t xml:space="preserve"> 2016</w:t>
            </w:r>
          </w:p>
        </w:tc>
        <w:tc>
          <w:tcPr>
            <w:tcW w:w="2493" w:type="dxa"/>
            <w:shd w:val="clear" w:color="auto" w:fill="B8CCE4"/>
            <w:vAlign w:val="center"/>
            <w:hideMark/>
          </w:tcPr>
          <w:p w:rsidR="009951A2" w:rsidRPr="00657911" w:rsidRDefault="009951A2" w:rsidP="009951A2">
            <w:pPr>
              <w:autoSpaceDN w:val="0"/>
              <w:spacing w:after="0" w:line="240" w:lineRule="auto"/>
              <w:jc w:val="center"/>
              <w:rPr>
                <w:rFonts w:eastAsia="Times New Roman" w:cs="Arial"/>
                <w:b/>
                <w:bCs/>
                <w:sz w:val="18"/>
                <w:szCs w:val="18"/>
                <w:lang w:eastAsia="es-CO"/>
              </w:rPr>
            </w:pPr>
            <w:r w:rsidRPr="00657911">
              <w:rPr>
                <w:rFonts w:eastAsia="Times New Roman" w:cs="Arial"/>
                <w:b/>
                <w:bCs/>
                <w:sz w:val="18"/>
                <w:szCs w:val="18"/>
                <w:lang w:eastAsia="es-CO"/>
              </w:rPr>
              <w:t xml:space="preserve">% </w:t>
            </w:r>
            <w:r w:rsidR="002852AD">
              <w:rPr>
                <w:rFonts w:eastAsia="Times New Roman" w:cs="Arial"/>
                <w:b/>
                <w:bCs/>
                <w:sz w:val="18"/>
                <w:szCs w:val="18"/>
                <w:lang w:eastAsia="es-CO"/>
              </w:rPr>
              <w:t>Ejecutado</w:t>
            </w:r>
          </w:p>
        </w:tc>
      </w:tr>
      <w:tr w:rsidR="009951A2" w:rsidRPr="00657911" w:rsidTr="009951A2">
        <w:trPr>
          <w:trHeight w:val="324"/>
          <w:tblHeader/>
          <w:jc w:val="center"/>
        </w:trPr>
        <w:tc>
          <w:tcPr>
            <w:tcW w:w="3072" w:type="dxa"/>
            <w:vAlign w:val="center"/>
            <w:hideMark/>
          </w:tcPr>
          <w:p w:rsidR="009951A2" w:rsidRPr="00657911" w:rsidRDefault="009951A2" w:rsidP="009951A2">
            <w:pPr>
              <w:autoSpaceDN w:val="0"/>
              <w:spacing w:after="0" w:line="240" w:lineRule="auto"/>
              <w:jc w:val="center"/>
              <w:rPr>
                <w:rFonts w:eastAsia="Calibri" w:cs="Arial"/>
                <w:sz w:val="16"/>
                <w:szCs w:val="16"/>
              </w:rPr>
            </w:pPr>
            <w:r w:rsidRPr="00657911">
              <w:rPr>
                <w:rFonts w:eastAsia="Times New Roman" w:cs="Arial"/>
                <w:color w:val="000000"/>
                <w:sz w:val="14"/>
                <w:szCs w:val="14"/>
                <w:lang w:eastAsia="es-CO"/>
              </w:rPr>
              <w:t>Implementar el 100% del plan de trabajo definido para el programa de "transparencia, probidad, lucha contra la corrupción y control social efectivo e incluyente.</w:t>
            </w:r>
          </w:p>
        </w:tc>
        <w:tc>
          <w:tcPr>
            <w:tcW w:w="1576" w:type="dxa"/>
            <w:shd w:val="clear" w:color="auto" w:fill="FDE9D9"/>
            <w:vAlign w:val="center"/>
            <w:hideMark/>
          </w:tcPr>
          <w:p w:rsidR="009951A2" w:rsidRPr="00657911" w:rsidRDefault="009951A2" w:rsidP="009951A2">
            <w:pPr>
              <w:autoSpaceDN w:val="0"/>
              <w:spacing w:after="0" w:line="240" w:lineRule="auto"/>
              <w:jc w:val="center"/>
              <w:rPr>
                <w:rFonts w:eastAsia="Calibri" w:cs="Arial"/>
                <w:sz w:val="18"/>
                <w:szCs w:val="18"/>
              </w:rPr>
            </w:pPr>
            <w:r w:rsidRPr="00657911">
              <w:rPr>
                <w:rFonts w:eastAsia="Calibri" w:cs="Arial"/>
                <w:sz w:val="18"/>
                <w:szCs w:val="18"/>
              </w:rPr>
              <w:t>100%</w:t>
            </w:r>
          </w:p>
        </w:tc>
        <w:tc>
          <w:tcPr>
            <w:tcW w:w="1678" w:type="dxa"/>
            <w:shd w:val="clear" w:color="auto" w:fill="FDE9D9"/>
            <w:vAlign w:val="center"/>
            <w:hideMark/>
          </w:tcPr>
          <w:p w:rsidR="009951A2" w:rsidRPr="00657911" w:rsidRDefault="009951A2" w:rsidP="009951A2">
            <w:pPr>
              <w:autoSpaceDN w:val="0"/>
              <w:spacing w:after="0" w:line="240" w:lineRule="auto"/>
              <w:jc w:val="center"/>
              <w:rPr>
                <w:rFonts w:eastAsia="Calibri" w:cs="Arial"/>
                <w:sz w:val="18"/>
                <w:szCs w:val="18"/>
              </w:rPr>
            </w:pPr>
            <w:r>
              <w:rPr>
                <w:rFonts w:eastAsia="Calibri" w:cs="Arial"/>
                <w:sz w:val="18"/>
                <w:szCs w:val="18"/>
              </w:rPr>
              <w:t>76.2</w:t>
            </w:r>
            <w:r w:rsidRPr="00657911">
              <w:rPr>
                <w:rFonts w:eastAsia="Calibri" w:cs="Arial"/>
                <w:sz w:val="18"/>
                <w:szCs w:val="18"/>
              </w:rPr>
              <w:t>%</w:t>
            </w:r>
          </w:p>
        </w:tc>
        <w:tc>
          <w:tcPr>
            <w:tcW w:w="2493" w:type="dxa"/>
            <w:shd w:val="clear" w:color="auto" w:fill="FDE9D9"/>
            <w:vAlign w:val="center"/>
            <w:hideMark/>
          </w:tcPr>
          <w:p w:rsidR="009951A2" w:rsidRPr="00657911" w:rsidRDefault="009951A2" w:rsidP="009951A2">
            <w:pPr>
              <w:autoSpaceDN w:val="0"/>
              <w:spacing w:after="0" w:line="240" w:lineRule="auto"/>
              <w:jc w:val="center"/>
              <w:rPr>
                <w:rFonts w:eastAsia="Calibri" w:cs="Arial"/>
                <w:sz w:val="18"/>
                <w:szCs w:val="18"/>
              </w:rPr>
            </w:pPr>
            <w:r>
              <w:rPr>
                <w:rFonts w:eastAsia="Calibri" w:cs="Arial"/>
                <w:sz w:val="18"/>
                <w:szCs w:val="18"/>
              </w:rPr>
              <w:t>76.2</w:t>
            </w:r>
            <w:r w:rsidRPr="00657911">
              <w:rPr>
                <w:rFonts w:eastAsia="Calibri" w:cs="Arial"/>
                <w:sz w:val="18"/>
                <w:szCs w:val="18"/>
              </w:rPr>
              <w:t>%</w:t>
            </w:r>
          </w:p>
        </w:tc>
      </w:tr>
      <w:tr w:rsidR="009951A2" w:rsidRPr="00657911" w:rsidTr="009951A2">
        <w:trPr>
          <w:trHeight w:val="272"/>
          <w:tblHeader/>
          <w:jc w:val="center"/>
        </w:trPr>
        <w:tc>
          <w:tcPr>
            <w:tcW w:w="3072" w:type="dxa"/>
            <w:vAlign w:val="center"/>
          </w:tcPr>
          <w:p w:rsidR="009951A2" w:rsidRPr="00657911" w:rsidRDefault="009951A2" w:rsidP="009951A2">
            <w:pPr>
              <w:autoSpaceDN w:val="0"/>
              <w:spacing w:after="0" w:line="240" w:lineRule="auto"/>
              <w:jc w:val="center"/>
              <w:rPr>
                <w:rFonts w:eastAsia="Calibri" w:cs="Arial"/>
                <w:sz w:val="16"/>
                <w:szCs w:val="16"/>
              </w:rPr>
            </w:pPr>
            <w:r w:rsidRPr="00657911">
              <w:rPr>
                <w:rFonts w:eastAsia="Times New Roman" w:cs="Arial"/>
                <w:color w:val="000000"/>
                <w:sz w:val="14"/>
                <w:szCs w:val="14"/>
                <w:lang w:eastAsia="es-CO"/>
              </w:rPr>
              <w:t>Diseñar e implementar el 100% del plan estratégico que promueva la cultura de la transparencia, probidad y ética de lo público en la CVP.</w:t>
            </w:r>
          </w:p>
        </w:tc>
        <w:tc>
          <w:tcPr>
            <w:tcW w:w="1576" w:type="dxa"/>
            <w:shd w:val="clear" w:color="auto" w:fill="FDE9D9"/>
            <w:vAlign w:val="center"/>
          </w:tcPr>
          <w:p w:rsidR="009951A2" w:rsidRPr="00657911" w:rsidRDefault="009951A2" w:rsidP="009951A2">
            <w:pPr>
              <w:autoSpaceDN w:val="0"/>
              <w:spacing w:after="0" w:line="240" w:lineRule="auto"/>
              <w:jc w:val="center"/>
              <w:rPr>
                <w:rFonts w:eastAsia="Calibri" w:cs="Arial"/>
                <w:sz w:val="18"/>
                <w:szCs w:val="18"/>
              </w:rPr>
            </w:pPr>
            <w:r w:rsidRPr="00657911">
              <w:rPr>
                <w:rFonts w:eastAsia="Calibri" w:cs="Arial"/>
                <w:sz w:val="18"/>
                <w:szCs w:val="18"/>
              </w:rPr>
              <w:t>100%</w:t>
            </w:r>
          </w:p>
        </w:tc>
        <w:tc>
          <w:tcPr>
            <w:tcW w:w="1678" w:type="dxa"/>
            <w:shd w:val="clear" w:color="auto" w:fill="FDE9D9"/>
            <w:vAlign w:val="center"/>
          </w:tcPr>
          <w:p w:rsidR="009951A2" w:rsidRPr="00657911" w:rsidRDefault="009951A2" w:rsidP="009951A2">
            <w:pPr>
              <w:autoSpaceDN w:val="0"/>
              <w:spacing w:after="0" w:line="240" w:lineRule="auto"/>
              <w:jc w:val="center"/>
              <w:rPr>
                <w:rFonts w:eastAsia="Calibri" w:cs="Arial"/>
                <w:sz w:val="18"/>
                <w:szCs w:val="18"/>
              </w:rPr>
            </w:pPr>
            <w:r>
              <w:rPr>
                <w:rFonts w:eastAsia="Calibri" w:cs="Arial"/>
                <w:sz w:val="18"/>
                <w:szCs w:val="18"/>
              </w:rPr>
              <w:t>83.2</w:t>
            </w:r>
            <w:r w:rsidRPr="00657911">
              <w:rPr>
                <w:rFonts w:eastAsia="Calibri" w:cs="Arial"/>
                <w:sz w:val="18"/>
                <w:szCs w:val="18"/>
              </w:rPr>
              <w:t>%</w:t>
            </w:r>
          </w:p>
        </w:tc>
        <w:tc>
          <w:tcPr>
            <w:tcW w:w="2493" w:type="dxa"/>
            <w:shd w:val="clear" w:color="auto" w:fill="FDE9D9"/>
            <w:vAlign w:val="center"/>
          </w:tcPr>
          <w:p w:rsidR="009951A2" w:rsidRPr="00657911" w:rsidRDefault="009951A2" w:rsidP="009951A2">
            <w:pPr>
              <w:autoSpaceDN w:val="0"/>
              <w:spacing w:after="0" w:line="240" w:lineRule="auto"/>
              <w:jc w:val="center"/>
              <w:rPr>
                <w:rFonts w:eastAsia="Calibri" w:cs="Arial"/>
                <w:sz w:val="18"/>
                <w:szCs w:val="18"/>
              </w:rPr>
            </w:pPr>
            <w:r>
              <w:rPr>
                <w:rFonts w:eastAsia="Calibri" w:cs="Arial"/>
                <w:sz w:val="18"/>
                <w:szCs w:val="18"/>
              </w:rPr>
              <w:t>83.2</w:t>
            </w:r>
            <w:r w:rsidRPr="00657911">
              <w:rPr>
                <w:rFonts w:eastAsia="Calibri" w:cs="Arial"/>
                <w:sz w:val="18"/>
                <w:szCs w:val="18"/>
              </w:rPr>
              <w:t>%</w:t>
            </w:r>
          </w:p>
        </w:tc>
      </w:tr>
    </w:tbl>
    <w:p w:rsidR="009951A2" w:rsidRPr="00550851" w:rsidRDefault="009951A2" w:rsidP="006B5BD6">
      <w:pPr>
        <w:overflowPunct w:val="0"/>
        <w:autoSpaceDE w:val="0"/>
        <w:autoSpaceDN w:val="0"/>
        <w:adjustRightInd w:val="0"/>
        <w:spacing w:after="0" w:line="240" w:lineRule="auto"/>
        <w:jc w:val="both"/>
        <w:textAlignment w:val="baseline"/>
        <w:rPr>
          <w:rFonts w:eastAsia="Times New Roman" w:cs="Arial"/>
          <w:bCs/>
          <w:sz w:val="16"/>
          <w:szCs w:val="16"/>
          <w:lang w:eastAsia="es-ES"/>
        </w:rPr>
      </w:pPr>
      <w:r w:rsidRPr="00550851">
        <w:rPr>
          <w:rFonts w:eastAsia="Calibri" w:cs="Arial"/>
          <w:sz w:val="16"/>
          <w:szCs w:val="16"/>
          <w:lang w:val="es-ES"/>
        </w:rPr>
        <w:t xml:space="preserve">Fuente: Informe  seguimiento proyecto de inversión con corte a </w:t>
      </w:r>
      <w:r w:rsidRPr="00A22B57">
        <w:rPr>
          <w:rFonts w:eastAsia="Calibri" w:cs="Arial"/>
          <w:bCs/>
          <w:sz w:val="16"/>
          <w:szCs w:val="16"/>
        </w:rPr>
        <w:t>31-Dic-2016</w:t>
      </w:r>
    </w:p>
    <w:p w:rsidR="009951A2" w:rsidRPr="00B8555F" w:rsidRDefault="009951A2" w:rsidP="006B5BD6">
      <w:pPr>
        <w:spacing w:after="0"/>
        <w:rPr>
          <w:lang w:eastAsia="es-ES"/>
        </w:rPr>
      </w:pPr>
    </w:p>
    <w:p w:rsidR="009951A2" w:rsidRDefault="009951A2" w:rsidP="006B5BD6">
      <w:pPr>
        <w:pStyle w:val="Ttulo4"/>
      </w:pPr>
      <w:r w:rsidRPr="00657911">
        <w:t>Logros obtenidos y acciones adelantadas para el cumplimiento de las metas.</w:t>
      </w:r>
      <w:r>
        <w:t xml:space="preserve"> </w:t>
      </w:r>
    </w:p>
    <w:p w:rsidR="009951A2" w:rsidRDefault="009951A2" w:rsidP="00202A7C">
      <w:pPr>
        <w:spacing w:after="0"/>
        <w:rPr>
          <w:lang w:val="es-ES_tradnl" w:eastAsia="es-ES"/>
        </w:rPr>
      </w:pPr>
    </w:p>
    <w:p w:rsidR="009951A2" w:rsidRDefault="00FD6F63" w:rsidP="00202A7C">
      <w:pPr>
        <w:spacing w:after="0"/>
        <w:jc w:val="both"/>
        <w:rPr>
          <w:b/>
          <w:i/>
          <w:lang w:eastAsia="es-CO"/>
        </w:rPr>
      </w:pPr>
      <w:bookmarkStart w:id="126" w:name="_Toc473631737"/>
      <w:r w:rsidRPr="00FD6F63">
        <w:rPr>
          <w:b/>
          <w:i/>
          <w:lang w:val="es-ES_tradnl" w:eastAsia="es-ES"/>
        </w:rPr>
        <w:lastRenderedPageBreak/>
        <w:t xml:space="preserve">Meta: </w:t>
      </w:r>
      <w:r w:rsidRPr="00FD6F63">
        <w:rPr>
          <w:b/>
          <w:i/>
          <w:lang w:eastAsia="es-CO"/>
        </w:rPr>
        <w:t>Implement</w:t>
      </w:r>
      <w:r>
        <w:rPr>
          <w:b/>
          <w:i/>
          <w:lang w:eastAsia="es-CO"/>
        </w:rPr>
        <w:t>ar el 100% d</w:t>
      </w:r>
      <w:r w:rsidRPr="00FD6F63">
        <w:rPr>
          <w:b/>
          <w:i/>
          <w:lang w:eastAsia="es-CO"/>
        </w:rPr>
        <w:t>el plan de trabajo definido para el programa de "transparencia, probidad, lucha contra la corrupción y control social efectivo e incluyente"</w:t>
      </w:r>
      <w:bookmarkEnd w:id="126"/>
    </w:p>
    <w:p w:rsidR="006B5BD6" w:rsidRPr="00FD6F63" w:rsidRDefault="006B5BD6" w:rsidP="00202A7C">
      <w:pPr>
        <w:spacing w:after="0"/>
        <w:jc w:val="both"/>
        <w:rPr>
          <w:b/>
          <w:i/>
          <w:lang w:val="es-ES_tradnl" w:eastAsia="es-ES"/>
        </w:rPr>
      </w:pPr>
    </w:p>
    <w:p w:rsidR="009951A2" w:rsidRPr="00E02F7B" w:rsidRDefault="009951A2" w:rsidP="009951A2">
      <w:pPr>
        <w:rPr>
          <w:rFonts w:eastAsia="Calibri" w:cs="Arial"/>
        </w:rPr>
      </w:pPr>
      <w:r w:rsidRPr="00E02F7B">
        <w:rPr>
          <w:rFonts w:eastAsia="Calibri" w:cs="Arial"/>
        </w:rPr>
        <w:t xml:space="preserve">Se formuló el plan anticorrupción para la entidad </w:t>
      </w:r>
      <w:r>
        <w:rPr>
          <w:rFonts w:eastAsia="Calibri" w:cs="Arial"/>
        </w:rPr>
        <w:t>–</w:t>
      </w:r>
      <w:r w:rsidRPr="00E02F7B">
        <w:rPr>
          <w:rFonts w:eastAsia="Calibri" w:cs="Arial"/>
        </w:rPr>
        <w:t xml:space="preserve"> </w:t>
      </w:r>
      <w:r w:rsidR="00681479" w:rsidRPr="00E02F7B">
        <w:rPr>
          <w:rFonts w:eastAsia="Calibri" w:cs="Arial"/>
        </w:rPr>
        <w:t>Vigenc</w:t>
      </w:r>
      <w:r w:rsidR="00681479">
        <w:rPr>
          <w:rFonts w:eastAsia="Calibri" w:cs="Arial"/>
        </w:rPr>
        <w:t>i</w:t>
      </w:r>
      <w:r w:rsidR="00681479" w:rsidRPr="00E02F7B">
        <w:rPr>
          <w:rFonts w:eastAsia="Calibri" w:cs="Arial"/>
        </w:rPr>
        <w:t>a</w:t>
      </w:r>
      <w:r>
        <w:rPr>
          <w:rFonts w:eastAsia="Calibri" w:cs="Arial"/>
        </w:rPr>
        <w:t xml:space="preserve"> </w:t>
      </w:r>
      <w:r w:rsidRPr="00E02F7B">
        <w:rPr>
          <w:rFonts w:eastAsia="Calibri" w:cs="Arial"/>
        </w:rPr>
        <w:t xml:space="preserve"> 2016.</w:t>
      </w:r>
    </w:p>
    <w:p w:rsidR="009951A2" w:rsidRPr="00E02F7B" w:rsidRDefault="009951A2" w:rsidP="009951A2">
      <w:pPr>
        <w:rPr>
          <w:rFonts w:eastAsia="Times New Roman" w:cs="Arial"/>
          <w:lang w:eastAsia="es-CO"/>
        </w:rPr>
      </w:pPr>
      <w:r w:rsidRPr="00E02F7B">
        <w:rPr>
          <w:rFonts w:eastAsia="Times New Roman" w:cs="Arial"/>
          <w:lang w:eastAsia="es-CO"/>
        </w:rPr>
        <w:t>Se dio cumplimiento a la meta, realizándose  el seguimiento cuatrimestralmente como se tenía establecido.</w:t>
      </w:r>
    </w:p>
    <w:p w:rsidR="009951A2" w:rsidRPr="00F871A7" w:rsidRDefault="009951A2" w:rsidP="00F871A7">
      <w:pPr>
        <w:jc w:val="both"/>
        <w:rPr>
          <w:b/>
          <w:i/>
          <w:lang w:val="es-ES_tradnl" w:eastAsia="es-ES"/>
        </w:rPr>
      </w:pPr>
      <w:r w:rsidRPr="00F871A7">
        <w:rPr>
          <w:b/>
          <w:i/>
          <w:lang w:val="es-ES_tradnl" w:eastAsia="es-ES"/>
        </w:rPr>
        <w:t>META: D</w:t>
      </w:r>
      <w:r w:rsidR="00FD6F63" w:rsidRPr="00F871A7">
        <w:rPr>
          <w:b/>
          <w:i/>
          <w:lang w:val="es-ES_tradnl" w:eastAsia="es-ES"/>
        </w:rPr>
        <w:t xml:space="preserve">iseñar e implementar el 100% del plan estratégico que promueva la cultura de la transparencia, probidad y ética de lo público en la </w:t>
      </w:r>
      <w:r w:rsidRPr="00F871A7">
        <w:rPr>
          <w:b/>
          <w:i/>
          <w:lang w:val="es-ES_tradnl" w:eastAsia="es-ES"/>
        </w:rPr>
        <w:t>CVP.</w:t>
      </w:r>
    </w:p>
    <w:p w:rsidR="00681479" w:rsidRDefault="009951A2" w:rsidP="00742281">
      <w:pPr>
        <w:spacing w:after="240" w:line="240" w:lineRule="auto"/>
        <w:jc w:val="both"/>
        <w:rPr>
          <w:rFonts w:eastAsia="Times New Roman" w:cs="Arial"/>
          <w:lang w:eastAsia="es-CO"/>
        </w:rPr>
      </w:pPr>
      <w:r w:rsidRPr="007F1888">
        <w:rPr>
          <w:rFonts w:eastAsia="Times New Roman" w:cs="Arial"/>
          <w:lang w:eastAsia="es-CO"/>
        </w:rPr>
        <w:t>Se efectuó el diagnóstico sobre la Política de Transparencia, se hizo seguimiento al Plan Anticorrupción en los componentes de rendición de cuentas y participación, que fue publicado en la página web.  Se realizaron actividades que permiten dar cumplimiento a dicha política a partir de estrategias de divulgación de mensajes claves sobre Transparencia, que fueron acompañados del diseño de piezas audiovisuales que fueron comunicadas a través de los canales de comunicación interna y externa de la Entidad.  Se  promovió el ejercicio de una rendición de cuentas permanente en los siguientes Encuentros Ciudadanos de Participación, donde se entrega información de los proyectos misionales a la ciudadanía beneficiaria y se atienden preguntas, dudas e inquietudes y se brinda acceso directo a la información pública a través de piezas audi</w:t>
      </w:r>
      <w:r>
        <w:rPr>
          <w:rFonts w:eastAsia="Times New Roman" w:cs="Arial"/>
          <w:lang w:eastAsia="es-CO"/>
        </w:rPr>
        <w:t>o</w:t>
      </w:r>
      <w:r w:rsidRPr="007F1888">
        <w:rPr>
          <w:rFonts w:eastAsia="Times New Roman" w:cs="Arial"/>
          <w:lang w:eastAsia="es-CO"/>
        </w:rPr>
        <w:t>visuales.</w:t>
      </w:r>
      <w:r w:rsidRPr="007F1888">
        <w:rPr>
          <w:rFonts w:eastAsia="Times New Roman" w:cs="Arial"/>
          <w:lang w:eastAsia="es-CO"/>
        </w:rPr>
        <w:br/>
      </w:r>
      <w:r w:rsidRPr="007F1888">
        <w:rPr>
          <w:rFonts w:eastAsia="Times New Roman" w:cs="Arial"/>
          <w:lang w:eastAsia="es-CO"/>
        </w:rPr>
        <w:br/>
        <w:t xml:space="preserve">Se cumplió la meta de la estrategia de comunicación de Transparencia, se ampliaron los canales de comunicación aprovechando las redes sociales de Facebook y </w:t>
      </w:r>
      <w:proofErr w:type="spellStart"/>
      <w:r w:rsidRPr="007F1888">
        <w:rPr>
          <w:rFonts w:eastAsia="Times New Roman" w:cs="Arial"/>
          <w:lang w:eastAsia="es-CO"/>
        </w:rPr>
        <w:t>Twitter</w:t>
      </w:r>
      <w:proofErr w:type="spellEnd"/>
      <w:r w:rsidRPr="007F1888">
        <w:rPr>
          <w:rFonts w:eastAsia="Times New Roman" w:cs="Arial"/>
          <w:lang w:eastAsia="es-CO"/>
        </w:rPr>
        <w:t>. Así mismo, se hizo la divulgación de actividades a través de comunicados de prensa, y la difusión en otros medios de prensa escritos y de radio. A través de los medios internos de la CVP también divulgamos proactivamente las noticias, programas, trám</w:t>
      </w:r>
      <w:r w:rsidR="00180696">
        <w:rPr>
          <w:rFonts w:eastAsia="Times New Roman" w:cs="Arial"/>
          <w:lang w:eastAsia="es-CO"/>
        </w:rPr>
        <w:t xml:space="preserve">ites y servicios de </w:t>
      </w:r>
      <w:r w:rsidRPr="007F1888">
        <w:rPr>
          <w:rFonts w:eastAsia="Times New Roman" w:cs="Arial"/>
          <w:lang w:eastAsia="es-CO"/>
        </w:rPr>
        <w:t xml:space="preserve">la entidad. </w:t>
      </w:r>
    </w:p>
    <w:p w:rsidR="00EF7A0E" w:rsidRDefault="00EF7A0E" w:rsidP="00742281">
      <w:pPr>
        <w:spacing w:after="240" w:line="240" w:lineRule="auto"/>
        <w:jc w:val="both"/>
        <w:rPr>
          <w:rFonts w:eastAsia="Times New Roman" w:cs="Arial"/>
          <w:lang w:eastAsia="es-CO"/>
        </w:rPr>
      </w:pPr>
      <w:r w:rsidRPr="00EF7A0E">
        <w:rPr>
          <w:rFonts w:eastAsia="Times New Roman" w:cs="Arial"/>
          <w:lang w:eastAsia="es-CO"/>
        </w:rPr>
        <w:t>Es importante precisar que algunas de las actividades de ejecución periódica que se venían ejecutando en el marco del Plan de Desarrollo “Bogotá Humana”, se continuaron ejecutando en el marco del Plan de Desarrollo "Bogotá Mejor para Todos", y su ejecución se reporta en los proyectos de Fortalecimiento asociados a dicho plan</w:t>
      </w:r>
    </w:p>
    <w:p w:rsidR="009951A2" w:rsidRPr="00681479" w:rsidRDefault="009951A2" w:rsidP="00681479">
      <w:pPr>
        <w:pStyle w:val="Ttulo3"/>
        <w:ind w:left="142" w:hanging="142"/>
        <w:rPr>
          <w:b/>
          <w:szCs w:val="22"/>
        </w:rPr>
      </w:pPr>
      <w:bookmarkStart w:id="127" w:name="_Toc473631738"/>
      <w:bookmarkStart w:id="128" w:name="_Toc476142121"/>
      <w:r w:rsidRPr="00681479">
        <w:rPr>
          <w:b/>
          <w:szCs w:val="22"/>
        </w:rPr>
        <w:t>PLAN DE DESARROLLO “BOGOTÁ MEJOR PARA TODOS”</w:t>
      </w:r>
      <w:bookmarkEnd w:id="127"/>
      <w:bookmarkEnd w:id="128"/>
    </w:p>
    <w:p w:rsidR="009951A2" w:rsidRPr="00657911" w:rsidRDefault="009951A2" w:rsidP="00FD6F63">
      <w:pPr>
        <w:spacing w:after="0" w:line="20" w:lineRule="atLeast"/>
        <w:ind w:firstLine="708"/>
        <w:rPr>
          <w:rFonts w:eastAsia="Times New Roman" w:cs="Arial"/>
          <w:lang w:eastAsia="es-CO"/>
        </w:rPr>
      </w:pPr>
      <w:r w:rsidRPr="00657911">
        <w:rPr>
          <w:rFonts w:eastAsia="Times New Roman" w:cs="Arial"/>
          <w:b/>
          <w:bCs/>
          <w:lang w:val="es-ES_tradnl" w:eastAsia="es-ES"/>
        </w:rPr>
        <w:t xml:space="preserve">Eje Transversal: </w:t>
      </w:r>
      <w:r w:rsidRPr="00657911">
        <w:rPr>
          <w:rFonts w:eastAsia="Times New Roman" w:cs="Arial"/>
          <w:bCs/>
          <w:lang w:val="es-ES_tradnl" w:eastAsia="es-ES"/>
        </w:rPr>
        <w:t>07 – Gobierno legítimo, fortalecimiento local y eficiencia</w:t>
      </w:r>
    </w:p>
    <w:p w:rsidR="009951A2" w:rsidRPr="00657911" w:rsidRDefault="009951A2" w:rsidP="00FD6F63">
      <w:pPr>
        <w:overflowPunct w:val="0"/>
        <w:autoSpaceDE w:val="0"/>
        <w:autoSpaceDN w:val="0"/>
        <w:adjustRightInd w:val="0"/>
        <w:spacing w:after="0" w:line="20" w:lineRule="atLeast"/>
        <w:ind w:firstLine="708"/>
        <w:jc w:val="both"/>
        <w:textAlignment w:val="baseline"/>
        <w:rPr>
          <w:rFonts w:eastAsia="Times New Roman" w:cs="Arial"/>
          <w:lang w:eastAsia="es-CO"/>
        </w:rPr>
      </w:pPr>
      <w:r w:rsidRPr="00657911">
        <w:rPr>
          <w:rFonts w:eastAsia="Times New Roman" w:cs="Arial"/>
          <w:b/>
          <w:bCs/>
          <w:lang w:val="es-ES_tradnl" w:eastAsia="es-ES"/>
        </w:rPr>
        <w:t>Programa:</w:t>
      </w:r>
      <w:r w:rsidRPr="00657911">
        <w:rPr>
          <w:rFonts w:eastAsia="Times New Roman" w:cs="Arial"/>
          <w:lang w:eastAsia="es-CO"/>
        </w:rPr>
        <w:t xml:space="preserve"> 42 – Transparencia, gestión pública y servicio a la ciudadanía</w:t>
      </w:r>
    </w:p>
    <w:p w:rsidR="009951A2" w:rsidRPr="00657911" w:rsidRDefault="009951A2" w:rsidP="00FD6F63">
      <w:pPr>
        <w:overflowPunct w:val="0"/>
        <w:autoSpaceDE w:val="0"/>
        <w:autoSpaceDN w:val="0"/>
        <w:adjustRightInd w:val="0"/>
        <w:spacing w:after="0" w:line="20" w:lineRule="atLeast"/>
        <w:ind w:left="708"/>
        <w:jc w:val="both"/>
        <w:textAlignment w:val="baseline"/>
        <w:rPr>
          <w:rFonts w:eastAsia="Times New Roman" w:cs="Arial"/>
          <w:b/>
          <w:lang w:val="es-ES_tradnl" w:eastAsia="es-ES"/>
        </w:rPr>
      </w:pPr>
      <w:r w:rsidRPr="00657911">
        <w:rPr>
          <w:rFonts w:eastAsia="Times New Roman" w:cs="Arial"/>
          <w:b/>
          <w:bCs/>
          <w:lang w:eastAsia="es-CO"/>
        </w:rPr>
        <w:t xml:space="preserve">Proyecto Estratégico: </w:t>
      </w:r>
      <w:r w:rsidRPr="00657911">
        <w:rPr>
          <w:rFonts w:eastAsia="Times New Roman" w:cs="Arial"/>
          <w:bCs/>
          <w:lang w:eastAsia="es-CO"/>
        </w:rPr>
        <w:t>185 - Fortalecimiento de la gestión pública efectiva y eficiente</w:t>
      </w:r>
    </w:p>
    <w:p w:rsidR="009951A2" w:rsidRDefault="009951A2" w:rsidP="00A81B3D">
      <w:pPr>
        <w:rPr>
          <w:lang w:val="es-ES_tradnl" w:eastAsia="es-ES"/>
        </w:rPr>
      </w:pPr>
    </w:p>
    <w:p w:rsidR="00A12CB7" w:rsidRDefault="00A12CB7" w:rsidP="00A12CB7">
      <w:pPr>
        <w:jc w:val="both"/>
        <w:rPr>
          <w:rFonts w:eastAsia="Calibri" w:cs="Arial"/>
          <w:lang w:val="es-ES_tradnl" w:eastAsia="es-ES"/>
        </w:rPr>
      </w:pPr>
      <w:r w:rsidRPr="00681479">
        <w:rPr>
          <w:rFonts w:cs="Arial"/>
          <w:b/>
          <w:lang w:val="es-ES_tradnl" w:eastAsia="es-ES"/>
        </w:rPr>
        <w:lastRenderedPageBreak/>
        <w:t xml:space="preserve">OBJETIVO: </w:t>
      </w:r>
      <w:r w:rsidRPr="00A12CB7">
        <w:rPr>
          <w:rFonts w:eastAsia="Calibri" w:cs="Arial"/>
          <w:lang w:val="es-ES_tradnl" w:eastAsia="es-ES"/>
        </w:rPr>
        <w:t xml:space="preserve">Fortalecer en la entidad, la cultura de la transparencia, la probidad y ética de lo público, a través de la implementación de estrategias y acciones que permitan elevar las capacidades de los(as) servidoras en un entorno virtuoso. </w:t>
      </w:r>
    </w:p>
    <w:p w:rsidR="009951A2" w:rsidRPr="00F342FB" w:rsidRDefault="009951A2" w:rsidP="00A12CB7">
      <w:pPr>
        <w:pStyle w:val="Ttulo4"/>
        <w:rPr>
          <w:szCs w:val="22"/>
        </w:rPr>
      </w:pPr>
      <w:r w:rsidRPr="00F342FB">
        <w:rPr>
          <w:szCs w:val="22"/>
        </w:rPr>
        <w:t>Ejecución Presupuestal</w:t>
      </w:r>
    </w:p>
    <w:p w:rsidR="009951A2" w:rsidRPr="00657911" w:rsidRDefault="009951A2" w:rsidP="00A81B3D">
      <w:pPr>
        <w:rPr>
          <w:lang w:val="es-ES_tradnl" w:eastAsia="es-ES"/>
        </w:rPr>
      </w:pPr>
    </w:p>
    <w:tbl>
      <w:tblPr>
        <w:tblW w:w="7341"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3783"/>
        <w:gridCol w:w="1119"/>
        <w:gridCol w:w="1278"/>
        <w:gridCol w:w="1161"/>
      </w:tblGrid>
      <w:tr w:rsidR="009951A2" w:rsidRPr="00657911" w:rsidTr="009951A2">
        <w:trPr>
          <w:trHeight w:val="482"/>
          <w:jc w:val="center"/>
        </w:trPr>
        <w:tc>
          <w:tcPr>
            <w:tcW w:w="3783"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657911" w:rsidRDefault="009951A2" w:rsidP="009951A2">
            <w:pPr>
              <w:autoSpaceDN w:val="0"/>
              <w:spacing w:after="0" w:line="240" w:lineRule="auto"/>
              <w:jc w:val="center"/>
              <w:rPr>
                <w:rFonts w:eastAsia="Calibri" w:cs="Arial"/>
                <w:b/>
                <w:bCs/>
                <w:sz w:val="16"/>
                <w:szCs w:val="16"/>
              </w:rPr>
            </w:pPr>
            <w:r w:rsidRPr="00657911">
              <w:rPr>
                <w:rFonts w:eastAsia="Calibri" w:cs="Arial"/>
                <w:b/>
                <w:bCs/>
                <w:sz w:val="16"/>
                <w:szCs w:val="16"/>
              </w:rPr>
              <w:t>PROYECTO DE INVERSIÓN</w:t>
            </w:r>
          </w:p>
        </w:tc>
        <w:tc>
          <w:tcPr>
            <w:tcW w:w="3558"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657911" w:rsidRDefault="009951A2" w:rsidP="009951A2">
            <w:pPr>
              <w:autoSpaceDN w:val="0"/>
              <w:spacing w:after="0" w:line="240" w:lineRule="auto"/>
              <w:jc w:val="center"/>
              <w:rPr>
                <w:rFonts w:eastAsia="Calibri" w:cs="Arial"/>
                <w:b/>
                <w:bCs/>
                <w:sz w:val="16"/>
                <w:szCs w:val="16"/>
              </w:rPr>
            </w:pPr>
            <w:r w:rsidRPr="00657911">
              <w:rPr>
                <w:rFonts w:eastAsia="Calibri" w:cs="Arial"/>
                <w:b/>
                <w:bCs/>
                <w:sz w:val="16"/>
                <w:szCs w:val="16"/>
              </w:rPr>
              <w:t>PRESUPUESTO VIGENCIA 2016</w:t>
            </w:r>
          </w:p>
        </w:tc>
      </w:tr>
      <w:tr w:rsidR="009951A2" w:rsidRPr="00657911" w:rsidTr="009951A2">
        <w:trPr>
          <w:trHeight w:val="255"/>
          <w:jc w:val="center"/>
        </w:trPr>
        <w:tc>
          <w:tcPr>
            <w:tcW w:w="3783" w:type="dxa"/>
            <w:vMerge/>
            <w:tcBorders>
              <w:top w:val="single" w:sz="8" w:space="0" w:color="auto"/>
              <w:left w:val="single" w:sz="8" w:space="0" w:color="auto"/>
              <w:bottom w:val="single" w:sz="8" w:space="0" w:color="auto"/>
              <w:right w:val="single" w:sz="8" w:space="0" w:color="auto"/>
            </w:tcBorders>
            <w:vAlign w:val="center"/>
            <w:hideMark/>
          </w:tcPr>
          <w:p w:rsidR="009951A2" w:rsidRPr="00657911" w:rsidRDefault="009951A2" w:rsidP="009951A2">
            <w:pPr>
              <w:spacing w:after="0" w:line="240" w:lineRule="auto"/>
              <w:rPr>
                <w:rFonts w:eastAsia="Calibri" w:cs="Arial"/>
                <w:b/>
                <w:bCs/>
                <w:sz w:val="16"/>
                <w:szCs w:val="16"/>
              </w:rPr>
            </w:pPr>
          </w:p>
        </w:tc>
        <w:tc>
          <w:tcPr>
            <w:tcW w:w="1119"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657911" w:rsidRDefault="009951A2" w:rsidP="009951A2">
            <w:pPr>
              <w:autoSpaceDN w:val="0"/>
              <w:spacing w:after="0" w:line="240" w:lineRule="auto"/>
              <w:jc w:val="center"/>
              <w:rPr>
                <w:rFonts w:eastAsia="Calibri" w:cs="Arial"/>
                <w:b/>
                <w:bCs/>
                <w:sz w:val="16"/>
                <w:szCs w:val="16"/>
              </w:rPr>
            </w:pPr>
            <w:r w:rsidRPr="00657911">
              <w:rPr>
                <w:rFonts w:eastAsia="Calibri" w:cs="Arial"/>
                <w:b/>
                <w:bCs/>
                <w:sz w:val="16"/>
                <w:szCs w:val="16"/>
              </w:rPr>
              <w:t>Valor Programado</w:t>
            </w:r>
          </w:p>
        </w:tc>
        <w:tc>
          <w:tcPr>
            <w:tcW w:w="1278"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657911" w:rsidRDefault="009951A2" w:rsidP="009951A2">
            <w:pPr>
              <w:autoSpaceDN w:val="0"/>
              <w:spacing w:after="0" w:line="240" w:lineRule="auto"/>
              <w:jc w:val="center"/>
              <w:rPr>
                <w:rFonts w:eastAsia="Calibri" w:cs="Arial"/>
                <w:b/>
                <w:bCs/>
                <w:sz w:val="16"/>
                <w:szCs w:val="16"/>
              </w:rPr>
            </w:pPr>
            <w:r w:rsidRPr="00657911">
              <w:rPr>
                <w:rFonts w:eastAsia="Calibri" w:cs="Arial"/>
                <w:b/>
                <w:bCs/>
                <w:sz w:val="16"/>
                <w:szCs w:val="16"/>
              </w:rPr>
              <w:t>Valor Comprometido</w:t>
            </w:r>
          </w:p>
        </w:tc>
        <w:tc>
          <w:tcPr>
            <w:tcW w:w="1161"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657911" w:rsidRDefault="009951A2" w:rsidP="009951A2">
            <w:pPr>
              <w:autoSpaceDN w:val="0"/>
              <w:spacing w:after="0" w:line="240" w:lineRule="auto"/>
              <w:jc w:val="center"/>
              <w:rPr>
                <w:rFonts w:eastAsia="Calibri" w:cs="Arial"/>
                <w:b/>
                <w:bCs/>
                <w:sz w:val="16"/>
                <w:szCs w:val="16"/>
              </w:rPr>
            </w:pPr>
            <w:r w:rsidRPr="00657911">
              <w:rPr>
                <w:rFonts w:eastAsia="Calibri" w:cs="Arial"/>
                <w:b/>
                <w:bCs/>
                <w:sz w:val="16"/>
                <w:szCs w:val="16"/>
              </w:rPr>
              <w:t>% de Ejecución</w:t>
            </w:r>
          </w:p>
        </w:tc>
      </w:tr>
      <w:tr w:rsidR="009951A2" w:rsidRPr="00657911" w:rsidTr="009951A2">
        <w:trPr>
          <w:trHeight w:val="220"/>
          <w:jc w:val="center"/>
        </w:trPr>
        <w:tc>
          <w:tcPr>
            <w:tcW w:w="3783" w:type="dxa"/>
            <w:vMerge/>
            <w:tcBorders>
              <w:top w:val="single" w:sz="8" w:space="0" w:color="auto"/>
              <w:left w:val="single" w:sz="8" w:space="0" w:color="auto"/>
              <w:bottom w:val="single" w:sz="8" w:space="0" w:color="auto"/>
              <w:right w:val="single" w:sz="8" w:space="0" w:color="auto"/>
            </w:tcBorders>
            <w:vAlign w:val="center"/>
            <w:hideMark/>
          </w:tcPr>
          <w:p w:rsidR="009951A2" w:rsidRPr="00657911" w:rsidRDefault="009951A2" w:rsidP="009951A2">
            <w:pPr>
              <w:spacing w:after="0" w:line="240" w:lineRule="auto"/>
              <w:rPr>
                <w:rFonts w:eastAsia="Calibri" w:cs="Arial"/>
                <w:b/>
                <w:bCs/>
                <w:sz w:val="18"/>
                <w:szCs w:val="18"/>
              </w:rPr>
            </w:pPr>
          </w:p>
        </w:tc>
        <w:tc>
          <w:tcPr>
            <w:tcW w:w="1119" w:type="dxa"/>
            <w:vMerge/>
            <w:tcBorders>
              <w:top w:val="single" w:sz="8" w:space="0" w:color="auto"/>
              <w:left w:val="single" w:sz="8" w:space="0" w:color="auto"/>
              <w:bottom w:val="single" w:sz="8" w:space="0" w:color="auto"/>
              <w:right w:val="single" w:sz="8" w:space="0" w:color="auto"/>
            </w:tcBorders>
            <w:vAlign w:val="center"/>
            <w:hideMark/>
          </w:tcPr>
          <w:p w:rsidR="009951A2" w:rsidRPr="00657911" w:rsidRDefault="009951A2" w:rsidP="009951A2">
            <w:pPr>
              <w:spacing w:after="0" w:line="240" w:lineRule="auto"/>
              <w:rPr>
                <w:rFonts w:eastAsia="Calibri" w:cs="Arial"/>
                <w:b/>
                <w:bCs/>
                <w:sz w:val="18"/>
                <w:szCs w:val="18"/>
              </w:rPr>
            </w:pPr>
          </w:p>
        </w:tc>
        <w:tc>
          <w:tcPr>
            <w:tcW w:w="1278" w:type="dxa"/>
            <w:vMerge/>
            <w:tcBorders>
              <w:top w:val="single" w:sz="8" w:space="0" w:color="auto"/>
              <w:left w:val="single" w:sz="8" w:space="0" w:color="auto"/>
              <w:bottom w:val="single" w:sz="8" w:space="0" w:color="auto"/>
              <w:right w:val="single" w:sz="8" w:space="0" w:color="auto"/>
            </w:tcBorders>
            <w:vAlign w:val="center"/>
            <w:hideMark/>
          </w:tcPr>
          <w:p w:rsidR="009951A2" w:rsidRPr="00657911" w:rsidRDefault="009951A2" w:rsidP="009951A2">
            <w:pPr>
              <w:spacing w:after="0" w:line="240" w:lineRule="auto"/>
              <w:rPr>
                <w:rFonts w:eastAsia="Calibri" w:cs="Arial"/>
                <w:b/>
                <w:bCs/>
                <w:sz w:val="18"/>
                <w:szCs w:val="18"/>
              </w:rPr>
            </w:pPr>
          </w:p>
        </w:tc>
        <w:tc>
          <w:tcPr>
            <w:tcW w:w="1161" w:type="dxa"/>
            <w:vMerge/>
            <w:tcBorders>
              <w:top w:val="single" w:sz="8" w:space="0" w:color="auto"/>
              <w:left w:val="single" w:sz="8" w:space="0" w:color="auto"/>
              <w:bottom w:val="single" w:sz="8" w:space="0" w:color="auto"/>
              <w:right w:val="single" w:sz="8" w:space="0" w:color="auto"/>
            </w:tcBorders>
            <w:vAlign w:val="center"/>
            <w:hideMark/>
          </w:tcPr>
          <w:p w:rsidR="009951A2" w:rsidRPr="00657911" w:rsidRDefault="009951A2" w:rsidP="009951A2">
            <w:pPr>
              <w:spacing w:after="0" w:line="240" w:lineRule="auto"/>
              <w:rPr>
                <w:rFonts w:eastAsia="Calibri" w:cs="Arial"/>
                <w:b/>
                <w:bCs/>
                <w:sz w:val="18"/>
                <w:szCs w:val="18"/>
              </w:rPr>
            </w:pPr>
          </w:p>
        </w:tc>
      </w:tr>
      <w:tr w:rsidR="009951A2" w:rsidRPr="00657911" w:rsidTr="009951A2">
        <w:trPr>
          <w:trHeight w:val="392"/>
          <w:jc w:val="center"/>
        </w:trPr>
        <w:tc>
          <w:tcPr>
            <w:tcW w:w="3783"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rsidR="009951A2" w:rsidRPr="00657911" w:rsidRDefault="009951A2" w:rsidP="009951A2">
            <w:pPr>
              <w:autoSpaceDN w:val="0"/>
              <w:spacing w:after="0" w:line="240" w:lineRule="auto"/>
              <w:jc w:val="center"/>
              <w:rPr>
                <w:rFonts w:eastAsia="Calibri" w:cs="Arial"/>
                <w:bCs/>
                <w:sz w:val="16"/>
                <w:szCs w:val="16"/>
              </w:rPr>
            </w:pPr>
            <w:r w:rsidRPr="00657911">
              <w:rPr>
                <w:rFonts w:eastAsia="Calibri" w:cs="Arial"/>
                <w:color w:val="000000"/>
                <w:sz w:val="16"/>
                <w:szCs w:val="16"/>
              </w:rPr>
              <w:t xml:space="preserve">3-3-1-14-03-26-0943: Fortalecimiento institucional para la transparencia, participación ciudadana, control y responsabilidad social y anticorrupción </w:t>
            </w:r>
          </w:p>
        </w:tc>
        <w:tc>
          <w:tcPr>
            <w:tcW w:w="1119"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657911" w:rsidRDefault="009951A2" w:rsidP="009951A2">
            <w:pPr>
              <w:autoSpaceDN w:val="0"/>
              <w:spacing w:after="0" w:line="240" w:lineRule="auto"/>
              <w:jc w:val="center"/>
              <w:rPr>
                <w:rFonts w:eastAsia="Calibri" w:cs="Arial"/>
                <w:bCs/>
                <w:color w:val="000000"/>
                <w:sz w:val="16"/>
                <w:szCs w:val="16"/>
              </w:rPr>
            </w:pPr>
            <w:r w:rsidRPr="00657911">
              <w:rPr>
                <w:rFonts w:eastAsia="Calibri" w:cs="Arial"/>
                <w:bCs/>
                <w:color w:val="000000"/>
                <w:sz w:val="16"/>
                <w:szCs w:val="16"/>
              </w:rPr>
              <w:t>$364.000.000</w:t>
            </w:r>
          </w:p>
        </w:tc>
        <w:tc>
          <w:tcPr>
            <w:tcW w:w="1278"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657911" w:rsidRDefault="009951A2" w:rsidP="009951A2">
            <w:pPr>
              <w:autoSpaceDN w:val="0"/>
              <w:spacing w:after="0" w:line="240" w:lineRule="auto"/>
              <w:jc w:val="center"/>
              <w:rPr>
                <w:rFonts w:eastAsia="Calibri" w:cs="Arial"/>
                <w:bCs/>
                <w:color w:val="000000"/>
                <w:sz w:val="16"/>
                <w:szCs w:val="16"/>
              </w:rPr>
            </w:pPr>
            <w:r w:rsidRPr="00657911">
              <w:rPr>
                <w:rFonts w:eastAsia="Calibri" w:cs="Arial"/>
                <w:bCs/>
                <w:color w:val="000000"/>
                <w:sz w:val="16"/>
                <w:szCs w:val="16"/>
              </w:rPr>
              <w:t>$</w:t>
            </w:r>
            <w:r>
              <w:rPr>
                <w:rFonts w:eastAsia="Calibri" w:cs="Arial"/>
                <w:bCs/>
                <w:color w:val="000000"/>
                <w:sz w:val="16"/>
                <w:szCs w:val="16"/>
              </w:rPr>
              <w:t>354.561.051</w:t>
            </w:r>
          </w:p>
        </w:tc>
        <w:tc>
          <w:tcPr>
            <w:tcW w:w="1161"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657911" w:rsidRDefault="009951A2" w:rsidP="009951A2">
            <w:pPr>
              <w:autoSpaceDN w:val="0"/>
              <w:spacing w:after="0" w:line="240" w:lineRule="auto"/>
              <w:jc w:val="center"/>
              <w:rPr>
                <w:rFonts w:eastAsia="Calibri" w:cs="Arial"/>
                <w:bCs/>
                <w:color w:val="000000"/>
                <w:sz w:val="16"/>
                <w:szCs w:val="16"/>
              </w:rPr>
            </w:pPr>
            <w:r>
              <w:rPr>
                <w:rFonts w:eastAsia="Calibri" w:cs="Arial"/>
                <w:bCs/>
                <w:color w:val="000000"/>
                <w:sz w:val="16"/>
                <w:szCs w:val="16"/>
              </w:rPr>
              <w:t>97</w:t>
            </w:r>
            <w:r w:rsidRPr="00657911">
              <w:rPr>
                <w:rFonts w:eastAsia="Calibri" w:cs="Arial"/>
                <w:bCs/>
                <w:color w:val="000000"/>
                <w:sz w:val="16"/>
                <w:szCs w:val="16"/>
              </w:rPr>
              <w:t>.4%</w:t>
            </w:r>
          </w:p>
        </w:tc>
      </w:tr>
    </w:tbl>
    <w:p w:rsidR="009951A2" w:rsidRPr="00550851" w:rsidRDefault="009951A2" w:rsidP="009951A2">
      <w:pPr>
        <w:overflowPunct w:val="0"/>
        <w:autoSpaceDE w:val="0"/>
        <w:autoSpaceDN w:val="0"/>
        <w:adjustRightInd w:val="0"/>
        <w:spacing w:after="0" w:line="240" w:lineRule="auto"/>
        <w:ind w:firstLine="708"/>
        <w:jc w:val="both"/>
        <w:textAlignment w:val="baseline"/>
        <w:rPr>
          <w:rFonts w:eastAsia="Times New Roman" w:cs="Arial"/>
          <w:bCs/>
          <w:sz w:val="16"/>
          <w:szCs w:val="16"/>
          <w:lang w:eastAsia="es-ES"/>
        </w:rPr>
      </w:pPr>
      <w:r>
        <w:rPr>
          <w:rFonts w:eastAsia="Times New Roman" w:cs="Arial"/>
          <w:bCs/>
          <w:sz w:val="16"/>
          <w:szCs w:val="16"/>
          <w:lang w:eastAsia="es-ES"/>
        </w:rPr>
        <w:t xml:space="preserve">  </w:t>
      </w:r>
      <w:r w:rsidRPr="00550851">
        <w:rPr>
          <w:rFonts w:eastAsia="Times New Roman" w:cs="Arial"/>
          <w:bCs/>
          <w:sz w:val="16"/>
          <w:szCs w:val="16"/>
          <w:lang w:eastAsia="es-ES"/>
        </w:rPr>
        <w:t>Fuente: PREDIS con corte a 3</w:t>
      </w:r>
      <w:r>
        <w:rPr>
          <w:rFonts w:eastAsia="Times New Roman" w:cs="Arial"/>
          <w:bCs/>
          <w:sz w:val="16"/>
          <w:szCs w:val="16"/>
          <w:lang w:eastAsia="es-ES"/>
        </w:rPr>
        <w:t>1</w:t>
      </w:r>
      <w:r w:rsidRPr="00550851">
        <w:rPr>
          <w:rFonts w:eastAsia="Times New Roman" w:cs="Arial"/>
          <w:bCs/>
          <w:sz w:val="16"/>
          <w:szCs w:val="16"/>
          <w:lang w:eastAsia="es-ES"/>
        </w:rPr>
        <w:t>-</w:t>
      </w:r>
      <w:r>
        <w:rPr>
          <w:rFonts w:eastAsia="Times New Roman" w:cs="Arial"/>
          <w:bCs/>
          <w:sz w:val="16"/>
          <w:szCs w:val="16"/>
          <w:lang w:eastAsia="es-ES"/>
        </w:rPr>
        <w:t>Dic</w:t>
      </w:r>
      <w:r w:rsidRPr="00550851">
        <w:rPr>
          <w:rFonts w:eastAsia="Times New Roman" w:cs="Arial"/>
          <w:bCs/>
          <w:sz w:val="16"/>
          <w:szCs w:val="16"/>
          <w:lang w:eastAsia="es-ES"/>
        </w:rPr>
        <w:t>-2016</w:t>
      </w:r>
    </w:p>
    <w:p w:rsidR="009951A2" w:rsidRPr="00657911" w:rsidRDefault="009951A2" w:rsidP="00A81B3D">
      <w:pPr>
        <w:rPr>
          <w:lang w:eastAsia="es-ES"/>
        </w:rPr>
      </w:pPr>
    </w:p>
    <w:p w:rsidR="009951A2" w:rsidRPr="00F342FB" w:rsidRDefault="009951A2" w:rsidP="00A12CB7">
      <w:pPr>
        <w:pStyle w:val="Ttulo4"/>
        <w:rPr>
          <w:szCs w:val="22"/>
        </w:rPr>
      </w:pPr>
      <w:r w:rsidRPr="00F342FB">
        <w:rPr>
          <w:szCs w:val="22"/>
        </w:rPr>
        <w:t>Ejecución de metas del proyecto de inversión</w:t>
      </w:r>
    </w:p>
    <w:p w:rsidR="009951A2" w:rsidRPr="00657911" w:rsidRDefault="009951A2" w:rsidP="00A81B3D">
      <w:pPr>
        <w:rPr>
          <w:lang w:val="es-ES_tradnl" w:eastAsia="es-ES"/>
        </w:rPr>
      </w:pPr>
    </w:p>
    <w:tbl>
      <w:tblPr>
        <w:tblW w:w="88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72"/>
        <w:gridCol w:w="1576"/>
        <w:gridCol w:w="1678"/>
        <w:gridCol w:w="2493"/>
      </w:tblGrid>
      <w:tr w:rsidR="009951A2" w:rsidRPr="00657911" w:rsidTr="009951A2">
        <w:trPr>
          <w:trHeight w:val="441"/>
          <w:tblHeader/>
          <w:jc w:val="center"/>
        </w:trPr>
        <w:tc>
          <w:tcPr>
            <w:tcW w:w="3072" w:type="dxa"/>
            <w:shd w:val="clear" w:color="auto" w:fill="B8CCE4"/>
            <w:vAlign w:val="center"/>
            <w:hideMark/>
          </w:tcPr>
          <w:p w:rsidR="009951A2" w:rsidRPr="00657911" w:rsidRDefault="009951A2" w:rsidP="009951A2">
            <w:pPr>
              <w:autoSpaceDN w:val="0"/>
              <w:spacing w:after="0" w:line="240" w:lineRule="auto"/>
              <w:jc w:val="center"/>
              <w:rPr>
                <w:rFonts w:eastAsia="Times New Roman" w:cs="Arial"/>
                <w:b/>
                <w:bCs/>
                <w:sz w:val="18"/>
                <w:szCs w:val="18"/>
                <w:lang w:eastAsia="es-CO"/>
              </w:rPr>
            </w:pPr>
            <w:r w:rsidRPr="00657911">
              <w:rPr>
                <w:rFonts w:eastAsia="Times New Roman" w:cs="Arial"/>
                <w:b/>
                <w:bCs/>
                <w:sz w:val="18"/>
                <w:szCs w:val="18"/>
                <w:lang w:eastAsia="es-CO"/>
              </w:rPr>
              <w:t>Meta PDD y/o Proyecto de Inversión</w:t>
            </w:r>
          </w:p>
        </w:tc>
        <w:tc>
          <w:tcPr>
            <w:tcW w:w="1576" w:type="dxa"/>
            <w:shd w:val="clear" w:color="auto" w:fill="B8CCE4"/>
            <w:vAlign w:val="center"/>
            <w:hideMark/>
          </w:tcPr>
          <w:p w:rsidR="009951A2" w:rsidRPr="00657911" w:rsidRDefault="002852AD" w:rsidP="009951A2">
            <w:pPr>
              <w:autoSpaceDN w:val="0"/>
              <w:spacing w:after="0" w:line="240" w:lineRule="auto"/>
              <w:jc w:val="center"/>
              <w:rPr>
                <w:rFonts w:eastAsia="Times New Roman" w:cs="Arial"/>
                <w:b/>
                <w:bCs/>
                <w:sz w:val="18"/>
                <w:szCs w:val="18"/>
                <w:lang w:eastAsia="es-CO"/>
              </w:rPr>
            </w:pPr>
            <w:r>
              <w:rPr>
                <w:rFonts w:eastAsia="Times New Roman" w:cs="Arial"/>
                <w:b/>
                <w:bCs/>
                <w:sz w:val="18"/>
                <w:szCs w:val="18"/>
                <w:lang w:eastAsia="es-CO"/>
              </w:rPr>
              <w:t>Programado</w:t>
            </w:r>
            <w:r w:rsidR="009951A2" w:rsidRPr="00657911">
              <w:rPr>
                <w:rFonts w:eastAsia="Times New Roman" w:cs="Arial"/>
                <w:b/>
                <w:bCs/>
                <w:sz w:val="18"/>
                <w:szCs w:val="18"/>
                <w:lang w:eastAsia="es-CO"/>
              </w:rPr>
              <w:t xml:space="preserve"> 2016</w:t>
            </w:r>
          </w:p>
        </w:tc>
        <w:tc>
          <w:tcPr>
            <w:tcW w:w="1678" w:type="dxa"/>
            <w:shd w:val="clear" w:color="auto" w:fill="B8CCE4"/>
            <w:vAlign w:val="center"/>
            <w:hideMark/>
          </w:tcPr>
          <w:p w:rsidR="009951A2" w:rsidRPr="00657911" w:rsidRDefault="002852AD" w:rsidP="009951A2">
            <w:pPr>
              <w:autoSpaceDN w:val="0"/>
              <w:spacing w:after="0" w:line="240" w:lineRule="auto"/>
              <w:jc w:val="center"/>
              <w:rPr>
                <w:rFonts w:eastAsia="Times New Roman" w:cs="Arial"/>
                <w:b/>
                <w:bCs/>
                <w:sz w:val="18"/>
                <w:szCs w:val="18"/>
                <w:lang w:eastAsia="es-CO"/>
              </w:rPr>
            </w:pPr>
            <w:r>
              <w:rPr>
                <w:rFonts w:eastAsia="Times New Roman" w:cs="Arial"/>
                <w:b/>
                <w:bCs/>
                <w:sz w:val="18"/>
                <w:szCs w:val="18"/>
                <w:lang w:eastAsia="es-CO"/>
              </w:rPr>
              <w:t>Ejecutado</w:t>
            </w:r>
            <w:r w:rsidR="009951A2" w:rsidRPr="00657911">
              <w:rPr>
                <w:rFonts w:eastAsia="Times New Roman" w:cs="Arial"/>
                <w:b/>
                <w:bCs/>
                <w:sz w:val="18"/>
                <w:szCs w:val="18"/>
                <w:lang w:eastAsia="es-CO"/>
              </w:rPr>
              <w:t xml:space="preserve"> 2016</w:t>
            </w:r>
          </w:p>
        </w:tc>
        <w:tc>
          <w:tcPr>
            <w:tcW w:w="2493" w:type="dxa"/>
            <w:shd w:val="clear" w:color="auto" w:fill="B8CCE4"/>
            <w:vAlign w:val="center"/>
            <w:hideMark/>
          </w:tcPr>
          <w:p w:rsidR="009951A2" w:rsidRPr="00657911" w:rsidRDefault="009951A2" w:rsidP="009951A2">
            <w:pPr>
              <w:autoSpaceDN w:val="0"/>
              <w:spacing w:after="0" w:line="240" w:lineRule="auto"/>
              <w:jc w:val="center"/>
              <w:rPr>
                <w:rFonts w:eastAsia="Times New Roman" w:cs="Arial"/>
                <w:b/>
                <w:bCs/>
                <w:sz w:val="18"/>
                <w:szCs w:val="18"/>
                <w:lang w:eastAsia="es-CO"/>
              </w:rPr>
            </w:pPr>
            <w:r w:rsidRPr="00657911">
              <w:rPr>
                <w:rFonts w:eastAsia="Times New Roman" w:cs="Arial"/>
                <w:b/>
                <w:bCs/>
                <w:sz w:val="18"/>
                <w:szCs w:val="18"/>
                <w:lang w:eastAsia="es-CO"/>
              </w:rPr>
              <w:t xml:space="preserve">% </w:t>
            </w:r>
            <w:r w:rsidR="002852AD">
              <w:rPr>
                <w:rFonts w:eastAsia="Times New Roman" w:cs="Arial"/>
                <w:b/>
                <w:bCs/>
                <w:sz w:val="18"/>
                <w:szCs w:val="18"/>
                <w:lang w:eastAsia="es-CO"/>
              </w:rPr>
              <w:t>Ejecutado</w:t>
            </w:r>
          </w:p>
        </w:tc>
      </w:tr>
      <w:tr w:rsidR="009951A2" w:rsidRPr="00657911" w:rsidTr="009951A2">
        <w:trPr>
          <w:trHeight w:val="324"/>
          <w:tblHeader/>
          <w:jc w:val="center"/>
        </w:trPr>
        <w:tc>
          <w:tcPr>
            <w:tcW w:w="3072" w:type="dxa"/>
            <w:vAlign w:val="center"/>
            <w:hideMark/>
          </w:tcPr>
          <w:p w:rsidR="009951A2" w:rsidRPr="00657911" w:rsidRDefault="009951A2" w:rsidP="009951A2">
            <w:pPr>
              <w:autoSpaceDN w:val="0"/>
              <w:spacing w:after="0" w:line="240" w:lineRule="auto"/>
              <w:jc w:val="center"/>
              <w:rPr>
                <w:rFonts w:eastAsia="Calibri" w:cs="Arial"/>
                <w:sz w:val="16"/>
                <w:szCs w:val="16"/>
              </w:rPr>
            </w:pPr>
            <w:r w:rsidRPr="00657911">
              <w:rPr>
                <w:rFonts w:eastAsia="Times New Roman" w:cs="Arial"/>
                <w:color w:val="000000"/>
                <w:sz w:val="14"/>
                <w:szCs w:val="14"/>
                <w:lang w:eastAsia="es-CO"/>
              </w:rPr>
              <w:t>Implementar el 100% de plan de acción para la transparencia y las comunicaciones.</w:t>
            </w:r>
          </w:p>
        </w:tc>
        <w:tc>
          <w:tcPr>
            <w:tcW w:w="1576" w:type="dxa"/>
            <w:shd w:val="clear" w:color="auto" w:fill="FDE9D9"/>
            <w:vAlign w:val="center"/>
            <w:hideMark/>
          </w:tcPr>
          <w:p w:rsidR="009951A2" w:rsidRPr="00657911" w:rsidRDefault="009951A2" w:rsidP="009951A2">
            <w:pPr>
              <w:autoSpaceDN w:val="0"/>
              <w:spacing w:after="0" w:line="240" w:lineRule="auto"/>
              <w:jc w:val="center"/>
              <w:rPr>
                <w:rFonts w:eastAsia="Calibri" w:cs="Arial"/>
                <w:sz w:val="18"/>
                <w:szCs w:val="18"/>
              </w:rPr>
            </w:pPr>
            <w:r w:rsidRPr="00657911">
              <w:rPr>
                <w:rFonts w:eastAsia="Calibri" w:cs="Arial"/>
                <w:sz w:val="18"/>
                <w:szCs w:val="18"/>
              </w:rPr>
              <w:t>100%</w:t>
            </w:r>
          </w:p>
        </w:tc>
        <w:tc>
          <w:tcPr>
            <w:tcW w:w="1678" w:type="dxa"/>
            <w:shd w:val="clear" w:color="auto" w:fill="FDE9D9"/>
            <w:vAlign w:val="center"/>
            <w:hideMark/>
          </w:tcPr>
          <w:p w:rsidR="009951A2" w:rsidRPr="00657911" w:rsidRDefault="009951A2" w:rsidP="009951A2">
            <w:pPr>
              <w:autoSpaceDN w:val="0"/>
              <w:spacing w:after="0" w:line="240" w:lineRule="auto"/>
              <w:jc w:val="center"/>
              <w:rPr>
                <w:rFonts w:eastAsia="Calibri" w:cs="Arial"/>
                <w:sz w:val="18"/>
                <w:szCs w:val="18"/>
              </w:rPr>
            </w:pPr>
            <w:r>
              <w:rPr>
                <w:rFonts w:eastAsia="Calibri" w:cs="Arial"/>
                <w:sz w:val="18"/>
                <w:szCs w:val="18"/>
              </w:rPr>
              <w:t>100</w:t>
            </w:r>
            <w:r w:rsidRPr="00657911">
              <w:rPr>
                <w:rFonts w:eastAsia="Calibri" w:cs="Arial"/>
                <w:sz w:val="18"/>
                <w:szCs w:val="18"/>
              </w:rPr>
              <w:t>%</w:t>
            </w:r>
          </w:p>
        </w:tc>
        <w:tc>
          <w:tcPr>
            <w:tcW w:w="2493" w:type="dxa"/>
            <w:shd w:val="clear" w:color="auto" w:fill="FDE9D9"/>
            <w:vAlign w:val="center"/>
            <w:hideMark/>
          </w:tcPr>
          <w:p w:rsidR="009951A2" w:rsidRPr="00657911" w:rsidRDefault="009951A2" w:rsidP="009951A2">
            <w:pPr>
              <w:autoSpaceDN w:val="0"/>
              <w:spacing w:after="0" w:line="240" w:lineRule="auto"/>
              <w:jc w:val="center"/>
              <w:rPr>
                <w:rFonts w:eastAsia="Calibri" w:cs="Arial"/>
                <w:sz w:val="18"/>
                <w:szCs w:val="18"/>
              </w:rPr>
            </w:pPr>
            <w:r>
              <w:rPr>
                <w:rFonts w:eastAsia="Calibri" w:cs="Arial"/>
                <w:sz w:val="18"/>
                <w:szCs w:val="18"/>
              </w:rPr>
              <w:t>100</w:t>
            </w:r>
            <w:r w:rsidRPr="00657911">
              <w:rPr>
                <w:rFonts w:eastAsia="Calibri" w:cs="Arial"/>
                <w:sz w:val="18"/>
                <w:szCs w:val="18"/>
              </w:rPr>
              <w:t>%</w:t>
            </w:r>
          </w:p>
        </w:tc>
      </w:tr>
      <w:tr w:rsidR="009951A2" w:rsidRPr="00657911" w:rsidTr="009951A2">
        <w:trPr>
          <w:trHeight w:val="272"/>
          <w:tblHeader/>
          <w:jc w:val="center"/>
        </w:trPr>
        <w:tc>
          <w:tcPr>
            <w:tcW w:w="3072" w:type="dxa"/>
            <w:vAlign w:val="center"/>
          </w:tcPr>
          <w:p w:rsidR="009951A2" w:rsidRPr="00657911" w:rsidRDefault="009951A2" w:rsidP="009951A2">
            <w:pPr>
              <w:autoSpaceDN w:val="0"/>
              <w:spacing w:after="0" w:line="240" w:lineRule="auto"/>
              <w:jc w:val="center"/>
              <w:rPr>
                <w:rFonts w:eastAsia="Calibri" w:cs="Arial"/>
                <w:sz w:val="16"/>
                <w:szCs w:val="16"/>
              </w:rPr>
            </w:pPr>
            <w:r w:rsidRPr="00657911">
              <w:rPr>
                <w:rFonts w:eastAsia="Times New Roman" w:cs="Arial"/>
                <w:color w:val="000000"/>
                <w:sz w:val="14"/>
                <w:szCs w:val="14"/>
                <w:lang w:eastAsia="es-CO"/>
              </w:rPr>
              <w:t>Implementar el 100%  del plan de acción de Servicio  a la Ciudadanía</w:t>
            </w:r>
          </w:p>
        </w:tc>
        <w:tc>
          <w:tcPr>
            <w:tcW w:w="1576" w:type="dxa"/>
            <w:shd w:val="clear" w:color="auto" w:fill="FDE9D9"/>
            <w:vAlign w:val="center"/>
          </w:tcPr>
          <w:p w:rsidR="009951A2" w:rsidRPr="00657911" w:rsidRDefault="009951A2" w:rsidP="009951A2">
            <w:pPr>
              <w:autoSpaceDN w:val="0"/>
              <w:spacing w:after="0" w:line="240" w:lineRule="auto"/>
              <w:jc w:val="center"/>
              <w:rPr>
                <w:rFonts w:eastAsia="Calibri" w:cs="Arial"/>
                <w:sz w:val="18"/>
                <w:szCs w:val="18"/>
              </w:rPr>
            </w:pPr>
            <w:r w:rsidRPr="00657911">
              <w:rPr>
                <w:rFonts w:eastAsia="Calibri" w:cs="Arial"/>
                <w:sz w:val="18"/>
                <w:szCs w:val="18"/>
              </w:rPr>
              <w:t>100%</w:t>
            </w:r>
          </w:p>
        </w:tc>
        <w:tc>
          <w:tcPr>
            <w:tcW w:w="1678" w:type="dxa"/>
            <w:shd w:val="clear" w:color="auto" w:fill="FDE9D9"/>
            <w:vAlign w:val="center"/>
          </w:tcPr>
          <w:p w:rsidR="009951A2" w:rsidRPr="00657911" w:rsidRDefault="009951A2" w:rsidP="009951A2">
            <w:pPr>
              <w:autoSpaceDN w:val="0"/>
              <w:spacing w:after="0" w:line="240" w:lineRule="auto"/>
              <w:jc w:val="center"/>
              <w:rPr>
                <w:rFonts w:eastAsia="Calibri" w:cs="Arial"/>
                <w:sz w:val="18"/>
                <w:szCs w:val="18"/>
              </w:rPr>
            </w:pPr>
            <w:r>
              <w:rPr>
                <w:rFonts w:eastAsia="Calibri" w:cs="Arial"/>
                <w:sz w:val="18"/>
                <w:szCs w:val="18"/>
              </w:rPr>
              <w:t>100</w:t>
            </w:r>
            <w:r w:rsidRPr="00657911">
              <w:rPr>
                <w:rFonts w:eastAsia="Calibri" w:cs="Arial"/>
                <w:sz w:val="18"/>
                <w:szCs w:val="18"/>
              </w:rPr>
              <w:t>%</w:t>
            </w:r>
          </w:p>
        </w:tc>
        <w:tc>
          <w:tcPr>
            <w:tcW w:w="2493" w:type="dxa"/>
            <w:shd w:val="clear" w:color="auto" w:fill="FDE9D9"/>
            <w:vAlign w:val="center"/>
          </w:tcPr>
          <w:p w:rsidR="009951A2" w:rsidRPr="00657911" w:rsidRDefault="009951A2" w:rsidP="009951A2">
            <w:pPr>
              <w:autoSpaceDN w:val="0"/>
              <w:spacing w:after="0" w:line="240" w:lineRule="auto"/>
              <w:jc w:val="center"/>
              <w:rPr>
                <w:rFonts w:eastAsia="Calibri" w:cs="Arial"/>
                <w:sz w:val="18"/>
                <w:szCs w:val="18"/>
              </w:rPr>
            </w:pPr>
            <w:r>
              <w:rPr>
                <w:rFonts w:eastAsia="Calibri" w:cs="Arial"/>
                <w:sz w:val="18"/>
                <w:szCs w:val="18"/>
              </w:rPr>
              <w:t>100</w:t>
            </w:r>
            <w:r w:rsidRPr="00657911">
              <w:rPr>
                <w:rFonts w:eastAsia="Calibri" w:cs="Arial"/>
                <w:sz w:val="18"/>
                <w:szCs w:val="18"/>
              </w:rPr>
              <w:t>%</w:t>
            </w:r>
          </w:p>
        </w:tc>
      </w:tr>
    </w:tbl>
    <w:p w:rsidR="009951A2" w:rsidRPr="00550851" w:rsidRDefault="009951A2" w:rsidP="009951A2">
      <w:pPr>
        <w:overflowPunct w:val="0"/>
        <w:autoSpaceDE w:val="0"/>
        <w:autoSpaceDN w:val="0"/>
        <w:adjustRightInd w:val="0"/>
        <w:spacing w:after="0" w:line="240" w:lineRule="auto"/>
        <w:jc w:val="both"/>
        <w:textAlignment w:val="baseline"/>
        <w:rPr>
          <w:rFonts w:eastAsia="Times New Roman" w:cs="Arial"/>
          <w:bCs/>
          <w:sz w:val="16"/>
          <w:szCs w:val="16"/>
          <w:lang w:eastAsia="es-ES"/>
        </w:rPr>
      </w:pPr>
      <w:r w:rsidRPr="00550851">
        <w:rPr>
          <w:rFonts w:eastAsia="Calibri" w:cs="Arial"/>
          <w:sz w:val="16"/>
          <w:szCs w:val="16"/>
          <w:lang w:val="es-ES"/>
        </w:rPr>
        <w:t xml:space="preserve">Fuente: Informe  seguimiento proyecto de inversión con corte a </w:t>
      </w:r>
      <w:r w:rsidRPr="00A22B57">
        <w:rPr>
          <w:rFonts w:eastAsia="Calibri" w:cs="Arial"/>
          <w:bCs/>
          <w:sz w:val="16"/>
          <w:szCs w:val="16"/>
        </w:rPr>
        <w:t>31-Dic-2016</w:t>
      </w:r>
    </w:p>
    <w:p w:rsidR="009951A2" w:rsidRPr="00657911" w:rsidRDefault="009951A2" w:rsidP="00A81B3D">
      <w:pPr>
        <w:rPr>
          <w:lang w:val="es-ES_tradnl" w:eastAsia="es-ES"/>
        </w:rPr>
      </w:pPr>
    </w:p>
    <w:p w:rsidR="009951A2" w:rsidRPr="00657911" w:rsidRDefault="009951A2" w:rsidP="009951A2">
      <w:pPr>
        <w:overflowPunct w:val="0"/>
        <w:autoSpaceDE w:val="0"/>
        <w:autoSpaceDN w:val="0"/>
        <w:adjustRightInd w:val="0"/>
        <w:spacing w:after="0" w:line="240" w:lineRule="auto"/>
        <w:jc w:val="both"/>
        <w:textAlignment w:val="baseline"/>
        <w:rPr>
          <w:rFonts w:eastAsia="Times New Roman" w:cs="Arial"/>
          <w:bCs/>
          <w:sz w:val="14"/>
          <w:szCs w:val="14"/>
          <w:lang w:eastAsia="es-ES"/>
        </w:rPr>
      </w:pPr>
    </w:p>
    <w:p w:rsidR="009951A2" w:rsidRPr="00F342FB" w:rsidRDefault="009951A2" w:rsidP="00A12CB7">
      <w:pPr>
        <w:pStyle w:val="Ttulo4"/>
        <w:rPr>
          <w:szCs w:val="22"/>
        </w:rPr>
      </w:pPr>
      <w:r w:rsidRPr="00F342FB">
        <w:rPr>
          <w:szCs w:val="22"/>
        </w:rPr>
        <w:t>Logros obtenidos y acciones adelantadas para el cumplimiento de las metas</w:t>
      </w:r>
    </w:p>
    <w:p w:rsidR="009951A2" w:rsidRDefault="009951A2" w:rsidP="009951A2">
      <w:pPr>
        <w:spacing w:after="0"/>
        <w:rPr>
          <w:b/>
        </w:rPr>
      </w:pPr>
    </w:p>
    <w:p w:rsidR="00B33FEE" w:rsidRPr="00B33FEE" w:rsidRDefault="00B33FEE" w:rsidP="00B33FEE">
      <w:pPr>
        <w:jc w:val="both"/>
        <w:rPr>
          <w:rFonts w:cs="Arial"/>
        </w:rPr>
      </w:pPr>
      <w:r w:rsidRPr="00B33FEE">
        <w:rPr>
          <w:rFonts w:cs="Arial"/>
        </w:rPr>
        <w:t xml:space="preserve">Para la ejecución del proyecto, en los últimos seis meses se </w:t>
      </w:r>
      <w:r w:rsidR="00BE1C8A">
        <w:rPr>
          <w:rFonts w:cs="Arial"/>
        </w:rPr>
        <w:t>desarrollaron</w:t>
      </w:r>
      <w:r w:rsidRPr="00B33FEE">
        <w:rPr>
          <w:rFonts w:cs="Arial"/>
        </w:rPr>
        <w:t xml:space="preserve"> las siguientes acciones</w:t>
      </w:r>
      <w:r w:rsidRPr="00B33FEE">
        <w:rPr>
          <w:rFonts w:cs="Arial"/>
          <w:b/>
        </w:rPr>
        <w:t>:</w:t>
      </w:r>
    </w:p>
    <w:p w:rsidR="00B33FEE" w:rsidRPr="00B33FEE" w:rsidRDefault="00B33FEE" w:rsidP="001D3ED8">
      <w:pPr>
        <w:pStyle w:val="Prrafodelista"/>
        <w:numPr>
          <w:ilvl w:val="0"/>
          <w:numId w:val="13"/>
        </w:numPr>
        <w:spacing w:after="200" w:line="276" w:lineRule="auto"/>
        <w:contextualSpacing/>
        <w:jc w:val="both"/>
        <w:rPr>
          <w:rFonts w:ascii="Arial" w:hAnsi="Arial" w:cs="Arial"/>
          <w:sz w:val="22"/>
          <w:szCs w:val="22"/>
        </w:rPr>
      </w:pPr>
      <w:r w:rsidRPr="00B33FEE">
        <w:rPr>
          <w:rFonts w:ascii="Arial" w:hAnsi="Arial" w:cs="Arial"/>
          <w:sz w:val="22"/>
          <w:szCs w:val="22"/>
        </w:rPr>
        <w:t>En coordinación con la oficina Asesora de Comunicaciones fueron implementadas las estrategias de comunicación tales como socializaciones del plan de desarrollo y procedimientos de comunicación interna, mejorando los canales de comunicación entre los procesos y dinamizando su ejercicio.</w:t>
      </w:r>
    </w:p>
    <w:p w:rsidR="00B33FEE" w:rsidRPr="00B33FEE" w:rsidRDefault="00B33FEE" w:rsidP="001D3ED8">
      <w:pPr>
        <w:pStyle w:val="Prrafodelista"/>
        <w:numPr>
          <w:ilvl w:val="0"/>
          <w:numId w:val="13"/>
        </w:numPr>
        <w:spacing w:after="200" w:line="276" w:lineRule="auto"/>
        <w:contextualSpacing/>
        <w:jc w:val="both"/>
        <w:rPr>
          <w:rFonts w:ascii="Arial" w:hAnsi="Arial" w:cs="Arial"/>
          <w:sz w:val="22"/>
          <w:szCs w:val="22"/>
        </w:rPr>
      </w:pPr>
      <w:r w:rsidRPr="00B33FEE">
        <w:rPr>
          <w:rFonts w:ascii="Arial" w:hAnsi="Arial" w:cs="Arial"/>
          <w:sz w:val="22"/>
          <w:szCs w:val="22"/>
        </w:rPr>
        <w:t xml:space="preserve">Se fortalecieron acciones de comunicación organizacional a través de contenido audiovisual, piezas gráficas y textos publicados en las carteleras digitales, pantallas de servidores y demás elementos de comunicación interna, en la adopción de la política de Transparencia y lucha contra la corrupción.  </w:t>
      </w:r>
    </w:p>
    <w:p w:rsidR="00B33FEE" w:rsidRPr="00B33FEE" w:rsidRDefault="00B33FEE" w:rsidP="001D3ED8">
      <w:pPr>
        <w:pStyle w:val="Prrafodelista"/>
        <w:numPr>
          <w:ilvl w:val="0"/>
          <w:numId w:val="13"/>
        </w:numPr>
        <w:spacing w:after="200" w:line="276" w:lineRule="auto"/>
        <w:contextualSpacing/>
        <w:jc w:val="both"/>
        <w:rPr>
          <w:rFonts w:ascii="Arial" w:hAnsi="Arial" w:cs="Arial"/>
          <w:sz w:val="22"/>
          <w:szCs w:val="22"/>
        </w:rPr>
      </w:pPr>
      <w:r w:rsidRPr="00B33FEE">
        <w:rPr>
          <w:rFonts w:ascii="Arial" w:hAnsi="Arial" w:cs="Arial"/>
          <w:sz w:val="22"/>
          <w:szCs w:val="22"/>
        </w:rPr>
        <w:lastRenderedPageBreak/>
        <w:t xml:space="preserve">Se diseñaron y llevaron a cabo mecanismos permanentes de interlocución con la ciudadanía, permitiendo la divulgación de las diferentes actividades que desarrolla la entidad en cumplimiento de su </w:t>
      </w:r>
      <w:proofErr w:type="spellStart"/>
      <w:r w:rsidRPr="00B33FEE">
        <w:rPr>
          <w:rFonts w:ascii="Arial" w:hAnsi="Arial" w:cs="Arial"/>
          <w:sz w:val="22"/>
          <w:szCs w:val="22"/>
        </w:rPr>
        <w:t>misionalidad</w:t>
      </w:r>
      <w:proofErr w:type="spellEnd"/>
      <w:r w:rsidRPr="00B33FEE">
        <w:rPr>
          <w:rFonts w:ascii="Arial" w:hAnsi="Arial" w:cs="Arial"/>
          <w:sz w:val="22"/>
          <w:szCs w:val="22"/>
        </w:rPr>
        <w:t>.</w:t>
      </w:r>
    </w:p>
    <w:p w:rsidR="00B33FEE" w:rsidRDefault="00B33FEE" w:rsidP="00494B67">
      <w:pPr>
        <w:pStyle w:val="Prrafodelista"/>
        <w:numPr>
          <w:ilvl w:val="0"/>
          <w:numId w:val="13"/>
        </w:numPr>
        <w:spacing w:line="276" w:lineRule="auto"/>
        <w:contextualSpacing/>
        <w:jc w:val="both"/>
        <w:rPr>
          <w:rFonts w:ascii="Arial" w:hAnsi="Arial" w:cs="Arial"/>
          <w:sz w:val="22"/>
          <w:szCs w:val="22"/>
        </w:rPr>
      </w:pPr>
      <w:r w:rsidRPr="00B33FEE">
        <w:rPr>
          <w:rFonts w:ascii="Arial" w:hAnsi="Arial" w:cs="Arial"/>
          <w:sz w:val="22"/>
          <w:szCs w:val="22"/>
        </w:rPr>
        <w:t>Se realizaron eventos que permitieron  y ampliaron la interlocución con la ciudadanía beneficiaria, en los cuales se  efectuaron informes de gestión de la vigencia 2016,  de las direcciones misionales de la CVP, con lo cual se garantiza el cumplimiento  de las condiciones de transparencia, publicidad  y entrega de información óptima y oportuna a los usuarios finales.</w:t>
      </w:r>
    </w:p>
    <w:p w:rsidR="00494B67" w:rsidRDefault="00494B67" w:rsidP="00494B67">
      <w:pPr>
        <w:pStyle w:val="Prrafodelista"/>
        <w:spacing w:line="276" w:lineRule="auto"/>
        <w:ind w:left="1080"/>
        <w:contextualSpacing/>
        <w:jc w:val="both"/>
        <w:rPr>
          <w:rFonts w:ascii="Arial" w:hAnsi="Arial" w:cs="Arial"/>
          <w:sz w:val="22"/>
          <w:szCs w:val="22"/>
        </w:rPr>
      </w:pPr>
    </w:p>
    <w:p w:rsidR="009951A2" w:rsidRDefault="009951A2" w:rsidP="00494B67">
      <w:pPr>
        <w:pStyle w:val="Ttulo2"/>
        <w:ind w:left="142" w:hanging="142"/>
        <w:jc w:val="both"/>
        <w:rPr>
          <w:lang w:eastAsia="es-ES"/>
        </w:rPr>
      </w:pPr>
      <w:bookmarkStart w:id="129" w:name="_Toc476142122"/>
      <w:bookmarkStart w:id="130" w:name="_Toc393899085"/>
      <w:bookmarkStart w:id="131" w:name="_Toc378756763"/>
      <w:bookmarkStart w:id="132" w:name="_Toc378756321"/>
      <w:bookmarkStart w:id="133" w:name="_Toc378756225"/>
      <w:bookmarkStart w:id="134" w:name="_Toc432750488"/>
      <w:bookmarkStart w:id="135" w:name="_Toc465088800"/>
      <w:r w:rsidRPr="009951A2">
        <w:rPr>
          <w:lang w:eastAsia="es-ES"/>
        </w:rPr>
        <w:t>PROYECTO DE INVERSIÓN: 404 – FORTALECIMIENTO INSTITUCIONAL PARA AUMENTAR LA EFICIENCIA DE LA GESTIÓN</w:t>
      </w:r>
      <w:bookmarkEnd w:id="129"/>
      <w:r w:rsidRPr="009951A2">
        <w:rPr>
          <w:lang w:eastAsia="es-ES"/>
        </w:rPr>
        <w:t xml:space="preserve"> </w:t>
      </w:r>
    </w:p>
    <w:p w:rsidR="009A6B81" w:rsidRDefault="009A6B81" w:rsidP="00494B67">
      <w:pPr>
        <w:spacing w:after="0"/>
        <w:rPr>
          <w:lang w:val="es-ES_tradnl" w:eastAsia="es-ES"/>
        </w:rPr>
      </w:pPr>
    </w:p>
    <w:p w:rsidR="00202A7C" w:rsidRPr="009A6B81" w:rsidRDefault="00202A7C" w:rsidP="00494B67">
      <w:pPr>
        <w:spacing w:after="0"/>
        <w:rPr>
          <w:lang w:val="es-ES_tradnl" w:eastAsia="es-ES"/>
        </w:rPr>
      </w:pPr>
    </w:p>
    <w:p w:rsidR="009951A2" w:rsidRPr="009A6B81" w:rsidRDefault="009951A2" w:rsidP="00494B67">
      <w:pPr>
        <w:pStyle w:val="Ttulo3"/>
        <w:ind w:left="142" w:hanging="142"/>
        <w:rPr>
          <w:b/>
          <w:szCs w:val="22"/>
        </w:rPr>
      </w:pPr>
      <w:bookmarkStart w:id="136" w:name="_Toc473631740"/>
      <w:bookmarkStart w:id="137" w:name="_Toc476142123"/>
      <w:r w:rsidRPr="009A6B81">
        <w:rPr>
          <w:b/>
          <w:szCs w:val="22"/>
        </w:rPr>
        <w:t>PLAN DE DESARROLLO “BOGOTÁ HUMANA”</w:t>
      </w:r>
      <w:bookmarkEnd w:id="136"/>
      <w:bookmarkEnd w:id="137"/>
    </w:p>
    <w:p w:rsidR="009951A2" w:rsidRPr="009951A2" w:rsidRDefault="009951A2" w:rsidP="00F871A7">
      <w:pPr>
        <w:spacing w:after="0" w:line="240" w:lineRule="auto"/>
        <w:ind w:firstLine="708"/>
        <w:jc w:val="both"/>
        <w:rPr>
          <w:rFonts w:eastAsia="Times New Roman" w:cs="Arial"/>
          <w:color w:val="000000" w:themeColor="text1"/>
          <w:lang w:eastAsia="es-CO"/>
        </w:rPr>
      </w:pPr>
      <w:r w:rsidRPr="009951A2">
        <w:rPr>
          <w:rFonts w:eastAsia="Times New Roman" w:cs="Arial"/>
          <w:b/>
          <w:color w:val="000000" w:themeColor="text1"/>
          <w:lang w:eastAsia="es-CO"/>
        </w:rPr>
        <w:t>Eje:</w:t>
      </w:r>
      <w:r w:rsidRPr="009951A2">
        <w:rPr>
          <w:rFonts w:eastAsia="Times New Roman" w:cs="Arial"/>
          <w:color w:val="000000" w:themeColor="text1"/>
          <w:lang w:eastAsia="es-CO"/>
        </w:rPr>
        <w:t xml:space="preserve"> 03 - Una Bogotá que defiende y fortalece lo público</w:t>
      </w:r>
    </w:p>
    <w:p w:rsidR="009951A2" w:rsidRPr="009951A2" w:rsidRDefault="009951A2" w:rsidP="00F871A7">
      <w:pPr>
        <w:overflowPunct w:val="0"/>
        <w:autoSpaceDE w:val="0"/>
        <w:autoSpaceDN w:val="0"/>
        <w:adjustRightInd w:val="0"/>
        <w:spacing w:after="0" w:line="240" w:lineRule="auto"/>
        <w:ind w:left="708"/>
        <w:jc w:val="both"/>
        <w:textAlignment w:val="baseline"/>
        <w:rPr>
          <w:rFonts w:eastAsia="Times New Roman" w:cs="Arial"/>
          <w:color w:val="000000" w:themeColor="text1"/>
          <w:lang w:eastAsia="es-CO"/>
        </w:rPr>
      </w:pPr>
      <w:r w:rsidRPr="009951A2">
        <w:rPr>
          <w:rFonts w:eastAsia="Times New Roman" w:cs="Arial"/>
          <w:b/>
          <w:bCs/>
          <w:color w:val="000000" w:themeColor="text1"/>
          <w:lang w:val="es-ES_tradnl" w:eastAsia="es-ES"/>
        </w:rPr>
        <w:t>Programa:</w:t>
      </w:r>
      <w:r w:rsidRPr="009951A2">
        <w:rPr>
          <w:rFonts w:eastAsia="Times New Roman" w:cs="Arial"/>
          <w:color w:val="000000" w:themeColor="text1"/>
          <w:lang w:eastAsia="es-CO"/>
        </w:rPr>
        <w:t xml:space="preserve"> 31 - Fortalecimiento de la función administrativa y desarrollo institucional</w:t>
      </w:r>
    </w:p>
    <w:p w:rsidR="009951A2" w:rsidRPr="009951A2" w:rsidRDefault="009951A2" w:rsidP="00F871A7">
      <w:pPr>
        <w:overflowPunct w:val="0"/>
        <w:autoSpaceDE w:val="0"/>
        <w:autoSpaceDN w:val="0"/>
        <w:adjustRightInd w:val="0"/>
        <w:spacing w:after="0" w:line="240" w:lineRule="auto"/>
        <w:ind w:left="708"/>
        <w:jc w:val="both"/>
        <w:textAlignment w:val="baseline"/>
        <w:rPr>
          <w:rFonts w:eastAsia="Times New Roman" w:cs="Arial"/>
          <w:bCs/>
          <w:color w:val="000000" w:themeColor="text1"/>
          <w:lang w:eastAsia="es-CO"/>
        </w:rPr>
      </w:pPr>
      <w:r w:rsidRPr="009951A2">
        <w:rPr>
          <w:rFonts w:eastAsia="Times New Roman" w:cs="Arial"/>
          <w:b/>
          <w:bCs/>
          <w:color w:val="000000" w:themeColor="text1"/>
          <w:lang w:eastAsia="es-CO"/>
        </w:rPr>
        <w:t>Proyecto Prioritario</w:t>
      </w:r>
      <w:r w:rsidRPr="009951A2">
        <w:rPr>
          <w:rFonts w:eastAsia="Times New Roman" w:cs="Arial"/>
          <w:bCs/>
          <w:color w:val="000000" w:themeColor="text1"/>
          <w:lang w:eastAsia="es-CO"/>
        </w:rPr>
        <w:t>: 235 - Sistemas de mejoramiento de la gestión y de la capacidad</w:t>
      </w:r>
      <w:r w:rsidRPr="009951A2">
        <w:rPr>
          <w:rFonts w:eastAsia="Times New Roman" w:cs="Arial"/>
          <w:b/>
          <w:bCs/>
          <w:color w:val="000000" w:themeColor="text1"/>
          <w:lang w:eastAsia="es-CO"/>
        </w:rPr>
        <w:t xml:space="preserve"> </w:t>
      </w:r>
      <w:r w:rsidRPr="009951A2">
        <w:rPr>
          <w:rFonts w:eastAsia="Times New Roman" w:cs="Arial"/>
          <w:bCs/>
          <w:color w:val="000000" w:themeColor="text1"/>
          <w:lang w:eastAsia="es-CO"/>
        </w:rPr>
        <w:t>operativa de las entidades</w:t>
      </w:r>
    </w:p>
    <w:p w:rsidR="009951A2" w:rsidRDefault="009951A2" w:rsidP="009951A2">
      <w:pPr>
        <w:overflowPunct w:val="0"/>
        <w:autoSpaceDE w:val="0"/>
        <w:autoSpaceDN w:val="0"/>
        <w:adjustRightInd w:val="0"/>
        <w:spacing w:after="0" w:line="240" w:lineRule="auto"/>
        <w:jc w:val="both"/>
        <w:textAlignment w:val="baseline"/>
        <w:rPr>
          <w:rFonts w:eastAsia="Times New Roman" w:cs="Arial"/>
          <w:b/>
          <w:color w:val="000000" w:themeColor="text1"/>
          <w:lang w:val="es-ES_tradnl" w:eastAsia="es-ES"/>
        </w:rPr>
      </w:pPr>
    </w:p>
    <w:p w:rsidR="009A6B81" w:rsidRPr="009951A2" w:rsidRDefault="009A6B81" w:rsidP="009A6B81">
      <w:pPr>
        <w:spacing w:after="0" w:line="240" w:lineRule="auto"/>
        <w:jc w:val="both"/>
        <w:rPr>
          <w:rFonts w:cs="Arial"/>
          <w:color w:val="000000" w:themeColor="text1"/>
          <w:lang w:val="es-ES_tradnl"/>
        </w:rPr>
      </w:pPr>
      <w:r w:rsidRPr="009951A2">
        <w:rPr>
          <w:rFonts w:cs="Arial"/>
          <w:b/>
          <w:color w:val="000000" w:themeColor="text1"/>
          <w:lang w:val="es-ES_tradnl"/>
        </w:rPr>
        <w:t>OBJETIVO:</w:t>
      </w:r>
      <w:r w:rsidRPr="009951A2">
        <w:rPr>
          <w:rFonts w:cs="Arial"/>
          <w:color w:val="000000" w:themeColor="text1"/>
          <w:lang w:val="es-ES_tradnl"/>
        </w:rPr>
        <w:t xml:space="preserve"> Fortalecer en la entidad una cultura orientada a la calidad, a través de la implementación de un Sistema Integrado de Gestión en todos sus componentes y el desarrollo de estrategias de difusión y capacitación que permitan elevar las capacidades de los servidores de la CVP, así como el suministro del equipamiento tecnológico, físico y dotacional necesarios para la ejecución y puesta en funcionamiento de los planes de acción que de allí se deriven.</w:t>
      </w:r>
    </w:p>
    <w:p w:rsidR="009A6B81" w:rsidRDefault="009A6B81" w:rsidP="009951A2">
      <w:pPr>
        <w:overflowPunct w:val="0"/>
        <w:autoSpaceDE w:val="0"/>
        <w:autoSpaceDN w:val="0"/>
        <w:adjustRightInd w:val="0"/>
        <w:spacing w:after="0" w:line="240" w:lineRule="auto"/>
        <w:jc w:val="both"/>
        <w:textAlignment w:val="baseline"/>
        <w:rPr>
          <w:rFonts w:eastAsia="Times New Roman" w:cs="Arial"/>
          <w:b/>
          <w:color w:val="000000" w:themeColor="text1"/>
          <w:lang w:val="es-ES_tradnl" w:eastAsia="es-ES"/>
        </w:rPr>
      </w:pPr>
    </w:p>
    <w:p w:rsidR="009951A2" w:rsidRDefault="009951A2" w:rsidP="00924B82">
      <w:pPr>
        <w:pStyle w:val="Ttulo4"/>
      </w:pPr>
      <w:r w:rsidRPr="009951A2">
        <w:t>Ejecución Presupuestal</w:t>
      </w:r>
    </w:p>
    <w:p w:rsidR="009A6B81" w:rsidRPr="009951A2" w:rsidRDefault="009A6B81" w:rsidP="00A81B3D">
      <w:pPr>
        <w:rPr>
          <w:lang w:val="es-ES_tradnl" w:eastAsia="es-ES"/>
        </w:rPr>
      </w:pPr>
    </w:p>
    <w:tbl>
      <w:tblPr>
        <w:tblW w:w="901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650"/>
        <w:gridCol w:w="1253"/>
        <w:gridCol w:w="1278"/>
        <w:gridCol w:w="896"/>
        <w:gridCol w:w="1119"/>
        <w:gridCol w:w="1135"/>
        <w:gridCol w:w="683"/>
      </w:tblGrid>
      <w:tr w:rsidR="009951A2" w:rsidRPr="009951A2" w:rsidTr="009951A2">
        <w:trPr>
          <w:trHeight w:val="482"/>
          <w:jc w:val="center"/>
        </w:trPr>
        <w:tc>
          <w:tcPr>
            <w:tcW w:w="2873"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
                <w:bCs/>
                <w:color w:val="000000" w:themeColor="text1"/>
                <w:sz w:val="16"/>
                <w:szCs w:val="16"/>
              </w:rPr>
            </w:pPr>
            <w:r w:rsidRPr="009951A2">
              <w:rPr>
                <w:rFonts w:eastAsia="Calibri" w:cs="Arial"/>
                <w:b/>
                <w:bCs/>
                <w:color w:val="000000" w:themeColor="text1"/>
                <w:sz w:val="16"/>
                <w:szCs w:val="16"/>
              </w:rPr>
              <w:t>PROYECTO DE INVERSIÓN</w:t>
            </w:r>
          </w:p>
        </w:tc>
        <w:tc>
          <w:tcPr>
            <w:tcW w:w="3293"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
                <w:bCs/>
                <w:color w:val="000000" w:themeColor="text1"/>
                <w:sz w:val="16"/>
                <w:szCs w:val="16"/>
              </w:rPr>
            </w:pPr>
            <w:r w:rsidRPr="009951A2">
              <w:rPr>
                <w:rFonts w:eastAsia="Calibri" w:cs="Arial"/>
                <w:b/>
                <w:bCs/>
                <w:color w:val="000000" w:themeColor="text1"/>
                <w:sz w:val="16"/>
                <w:szCs w:val="16"/>
              </w:rPr>
              <w:t>PRESUPUESTO VIGENCIA 2016</w:t>
            </w:r>
          </w:p>
        </w:tc>
        <w:tc>
          <w:tcPr>
            <w:tcW w:w="2848"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
                <w:bCs/>
                <w:color w:val="000000" w:themeColor="text1"/>
                <w:sz w:val="16"/>
                <w:szCs w:val="16"/>
              </w:rPr>
            </w:pPr>
            <w:r w:rsidRPr="009951A2">
              <w:rPr>
                <w:rFonts w:eastAsia="Calibri" w:cs="Arial"/>
                <w:b/>
                <w:bCs/>
                <w:color w:val="000000" w:themeColor="text1"/>
                <w:sz w:val="16"/>
                <w:szCs w:val="16"/>
              </w:rPr>
              <w:t>RESERVAS PRESUPUESTALES</w:t>
            </w:r>
          </w:p>
        </w:tc>
      </w:tr>
      <w:tr w:rsidR="009951A2" w:rsidRPr="009951A2" w:rsidTr="009951A2">
        <w:trPr>
          <w:trHeight w:val="255"/>
          <w:jc w:val="center"/>
        </w:trPr>
        <w:tc>
          <w:tcPr>
            <w:tcW w:w="2873" w:type="dxa"/>
            <w:vMerge/>
            <w:tcBorders>
              <w:top w:val="single" w:sz="8" w:space="0" w:color="auto"/>
              <w:left w:val="single" w:sz="8" w:space="0" w:color="auto"/>
              <w:bottom w:val="single" w:sz="8" w:space="0" w:color="auto"/>
              <w:right w:val="single" w:sz="8" w:space="0" w:color="auto"/>
            </w:tcBorders>
            <w:vAlign w:val="center"/>
            <w:hideMark/>
          </w:tcPr>
          <w:p w:rsidR="009951A2" w:rsidRPr="009951A2" w:rsidRDefault="009951A2" w:rsidP="009951A2">
            <w:pPr>
              <w:spacing w:after="0" w:line="240" w:lineRule="auto"/>
              <w:rPr>
                <w:rFonts w:eastAsia="Calibri" w:cs="Arial"/>
                <w:b/>
                <w:bCs/>
                <w:color w:val="000000" w:themeColor="text1"/>
                <w:sz w:val="16"/>
                <w:szCs w:val="16"/>
              </w:rPr>
            </w:pPr>
          </w:p>
        </w:tc>
        <w:tc>
          <w:tcPr>
            <w:tcW w:w="1119"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
                <w:bCs/>
                <w:color w:val="000000" w:themeColor="text1"/>
                <w:sz w:val="16"/>
                <w:szCs w:val="16"/>
              </w:rPr>
            </w:pPr>
            <w:r w:rsidRPr="009951A2">
              <w:rPr>
                <w:rFonts w:eastAsia="Calibri" w:cs="Arial"/>
                <w:b/>
                <w:bCs/>
                <w:color w:val="000000" w:themeColor="text1"/>
                <w:sz w:val="16"/>
                <w:szCs w:val="16"/>
              </w:rPr>
              <w:t>Valor Programado</w:t>
            </w:r>
          </w:p>
        </w:tc>
        <w:tc>
          <w:tcPr>
            <w:tcW w:w="1278"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
                <w:bCs/>
                <w:color w:val="000000" w:themeColor="text1"/>
                <w:sz w:val="16"/>
                <w:szCs w:val="16"/>
              </w:rPr>
            </w:pPr>
            <w:r w:rsidRPr="009951A2">
              <w:rPr>
                <w:rFonts w:eastAsia="Calibri" w:cs="Arial"/>
                <w:b/>
                <w:bCs/>
                <w:color w:val="000000" w:themeColor="text1"/>
                <w:sz w:val="16"/>
                <w:szCs w:val="16"/>
              </w:rPr>
              <w:t>Valor Comprometido</w:t>
            </w:r>
          </w:p>
        </w:tc>
        <w:tc>
          <w:tcPr>
            <w:tcW w:w="896"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
                <w:bCs/>
                <w:color w:val="000000" w:themeColor="text1"/>
                <w:sz w:val="16"/>
                <w:szCs w:val="16"/>
              </w:rPr>
            </w:pPr>
            <w:r w:rsidRPr="009951A2">
              <w:rPr>
                <w:rFonts w:eastAsia="Calibri" w:cs="Arial"/>
                <w:b/>
                <w:bCs/>
                <w:color w:val="000000" w:themeColor="text1"/>
                <w:sz w:val="16"/>
                <w:szCs w:val="16"/>
              </w:rPr>
              <w:t>% de Ejecución</w:t>
            </w:r>
          </w:p>
        </w:tc>
        <w:tc>
          <w:tcPr>
            <w:tcW w:w="1030"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
                <w:bCs/>
                <w:color w:val="000000" w:themeColor="text1"/>
                <w:sz w:val="16"/>
                <w:szCs w:val="16"/>
              </w:rPr>
            </w:pPr>
            <w:r w:rsidRPr="009951A2">
              <w:rPr>
                <w:rFonts w:eastAsia="Calibri" w:cs="Arial"/>
                <w:b/>
                <w:bCs/>
                <w:color w:val="000000" w:themeColor="text1"/>
                <w:sz w:val="16"/>
                <w:szCs w:val="16"/>
              </w:rPr>
              <w:t>Valor Definitivo</w:t>
            </w:r>
          </w:p>
        </w:tc>
        <w:tc>
          <w:tcPr>
            <w:tcW w:w="1135"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
                <w:bCs/>
                <w:color w:val="000000" w:themeColor="text1"/>
                <w:sz w:val="16"/>
                <w:szCs w:val="16"/>
              </w:rPr>
            </w:pPr>
            <w:r w:rsidRPr="009951A2">
              <w:rPr>
                <w:rFonts w:eastAsia="Calibri" w:cs="Arial"/>
                <w:b/>
                <w:bCs/>
                <w:color w:val="000000" w:themeColor="text1"/>
                <w:sz w:val="16"/>
                <w:szCs w:val="16"/>
              </w:rPr>
              <w:t>Valor Girado</w:t>
            </w:r>
          </w:p>
        </w:tc>
        <w:tc>
          <w:tcPr>
            <w:tcW w:w="683"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
                <w:bCs/>
                <w:color w:val="000000" w:themeColor="text1"/>
                <w:sz w:val="16"/>
                <w:szCs w:val="16"/>
              </w:rPr>
            </w:pPr>
            <w:r w:rsidRPr="009951A2">
              <w:rPr>
                <w:rFonts w:eastAsia="Calibri" w:cs="Arial"/>
                <w:b/>
                <w:bCs/>
                <w:color w:val="000000" w:themeColor="text1"/>
                <w:sz w:val="16"/>
                <w:szCs w:val="16"/>
              </w:rPr>
              <w:t>% de Giro</w:t>
            </w:r>
          </w:p>
        </w:tc>
      </w:tr>
      <w:tr w:rsidR="009951A2" w:rsidRPr="009951A2" w:rsidTr="009951A2">
        <w:trPr>
          <w:trHeight w:val="220"/>
          <w:jc w:val="center"/>
        </w:trPr>
        <w:tc>
          <w:tcPr>
            <w:tcW w:w="2873" w:type="dxa"/>
            <w:vMerge/>
            <w:tcBorders>
              <w:top w:val="single" w:sz="8" w:space="0" w:color="auto"/>
              <w:left w:val="single" w:sz="8" w:space="0" w:color="auto"/>
              <w:bottom w:val="single" w:sz="8" w:space="0" w:color="auto"/>
              <w:right w:val="single" w:sz="8" w:space="0" w:color="auto"/>
            </w:tcBorders>
            <w:vAlign w:val="center"/>
            <w:hideMark/>
          </w:tcPr>
          <w:p w:rsidR="009951A2" w:rsidRPr="009951A2" w:rsidRDefault="009951A2" w:rsidP="009951A2">
            <w:pPr>
              <w:spacing w:after="0" w:line="240" w:lineRule="auto"/>
              <w:rPr>
                <w:rFonts w:eastAsia="Calibri" w:cs="Arial"/>
                <w:b/>
                <w:bCs/>
                <w:color w:val="000000" w:themeColor="text1"/>
                <w:sz w:val="18"/>
                <w:szCs w:val="18"/>
              </w:rPr>
            </w:pPr>
          </w:p>
        </w:tc>
        <w:tc>
          <w:tcPr>
            <w:tcW w:w="1119" w:type="dxa"/>
            <w:vMerge/>
            <w:tcBorders>
              <w:top w:val="single" w:sz="8" w:space="0" w:color="auto"/>
              <w:left w:val="single" w:sz="8" w:space="0" w:color="auto"/>
              <w:bottom w:val="single" w:sz="8" w:space="0" w:color="auto"/>
              <w:right w:val="single" w:sz="8" w:space="0" w:color="auto"/>
            </w:tcBorders>
            <w:vAlign w:val="center"/>
            <w:hideMark/>
          </w:tcPr>
          <w:p w:rsidR="009951A2" w:rsidRPr="009951A2" w:rsidRDefault="009951A2" w:rsidP="009951A2">
            <w:pPr>
              <w:spacing w:after="0" w:line="240" w:lineRule="auto"/>
              <w:rPr>
                <w:rFonts w:eastAsia="Calibri" w:cs="Arial"/>
                <w:b/>
                <w:bCs/>
                <w:color w:val="000000" w:themeColor="text1"/>
                <w:sz w:val="18"/>
                <w:szCs w:val="18"/>
              </w:rPr>
            </w:pPr>
          </w:p>
        </w:tc>
        <w:tc>
          <w:tcPr>
            <w:tcW w:w="1278" w:type="dxa"/>
            <w:vMerge/>
            <w:tcBorders>
              <w:top w:val="single" w:sz="8" w:space="0" w:color="auto"/>
              <w:left w:val="single" w:sz="8" w:space="0" w:color="auto"/>
              <w:bottom w:val="single" w:sz="8" w:space="0" w:color="auto"/>
              <w:right w:val="single" w:sz="8" w:space="0" w:color="auto"/>
            </w:tcBorders>
            <w:vAlign w:val="center"/>
            <w:hideMark/>
          </w:tcPr>
          <w:p w:rsidR="009951A2" w:rsidRPr="009951A2" w:rsidRDefault="009951A2" w:rsidP="009951A2">
            <w:pPr>
              <w:spacing w:after="0" w:line="240" w:lineRule="auto"/>
              <w:rPr>
                <w:rFonts w:eastAsia="Calibri" w:cs="Arial"/>
                <w:b/>
                <w:bCs/>
                <w:color w:val="000000" w:themeColor="text1"/>
                <w:sz w:val="18"/>
                <w:szCs w:val="18"/>
              </w:rPr>
            </w:pPr>
          </w:p>
        </w:tc>
        <w:tc>
          <w:tcPr>
            <w:tcW w:w="896" w:type="dxa"/>
            <w:vMerge/>
            <w:tcBorders>
              <w:top w:val="single" w:sz="8" w:space="0" w:color="auto"/>
              <w:left w:val="single" w:sz="8" w:space="0" w:color="auto"/>
              <w:bottom w:val="single" w:sz="8" w:space="0" w:color="auto"/>
              <w:right w:val="single" w:sz="8" w:space="0" w:color="auto"/>
            </w:tcBorders>
            <w:vAlign w:val="center"/>
            <w:hideMark/>
          </w:tcPr>
          <w:p w:rsidR="009951A2" w:rsidRPr="009951A2" w:rsidRDefault="009951A2" w:rsidP="009951A2">
            <w:pPr>
              <w:spacing w:after="0" w:line="240" w:lineRule="auto"/>
              <w:rPr>
                <w:rFonts w:eastAsia="Calibri" w:cs="Arial"/>
                <w:b/>
                <w:bCs/>
                <w:color w:val="000000" w:themeColor="text1"/>
                <w:sz w:val="18"/>
                <w:szCs w:val="18"/>
              </w:rPr>
            </w:pPr>
          </w:p>
        </w:tc>
        <w:tc>
          <w:tcPr>
            <w:tcW w:w="1030" w:type="dxa"/>
            <w:vMerge/>
            <w:tcBorders>
              <w:top w:val="single" w:sz="8" w:space="0" w:color="auto"/>
              <w:left w:val="single" w:sz="8" w:space="0" w:color="auto"/>
              <w:bottom w:val="single" w:sz="8" w:space="0" w:color="auto"/>
              <w:right w:val="single" w:sz="8" w:space="0" w:color="auto"/>
            </w:tcBorders>
            <w:vAlign w:val="center"/>
            <w:hideMark/>
          </w:tcPr>
          <w:p w:rsidR="009951A2" w:rsidRPr="009951A2" w:rsidRDefault="009951A2" w:rsidP="009951A2">
            <w:pPr>
              <w:spacing w:after="0" w:line="240" w:lineRule="auto"/>
              <w:rPr>
                <w:rFonts w:eastAsia="Calibri" w:cs="Arial"/>
                <w:b/>
                <w:bCs/>
                <w:color w:val="000000" w:themeColor="text1"/>
                <w:sz w:val="18"/>
                <w:szCs w:val="18"/>
              </w:rPr>
            </w:pPr>
          </w:p>
        </w:tc>
        <w:tc>
          <w:tcPr>
            <w:tcW w:w="1135" w:type="dxa"/>
            <w:vMerge/>
            <w:tcBorders>
              <w:top w:val="single" w:sz="8" w:space="0" w:color="auto"/>
              <w:left w:val="single" w:sz="8" w:space="0" w:color="auto"/>
              <w:bottom w:val="single" w:sz="8" w:space="0" w:color="auto"/>
              <w:right w:val="single" w:sz="8" w:space="0" w:color="auto"/>
            </w:tcBorders>
            <w:vAlign w:val="center"/>
            <w:hideMark/>
          </w:tcPr>
          <w:p w:rsidR="009951A2" w:rsidRPr="009951A2" w:rsidRDefault="009951A2" w:rsidP="009951A2">
            <w:pPr>
              <w:spacing w:after="0" w:line="240" w:lineRule="auto"/>
              <w:rPr>
                <w:rFonts w:eastAsia="Calibri" w:cs="Arial"/>
                <w:b/>
                <w:bCs/>
                <w:color w:val="000000" w:themeColor="text1"/>
                <w:sz w:val="18"/>
                <w:szCs w:val="18"/>
              </w:rPr>
            </w:pPr>
          </w:p>
        </w:tc>
        <w:tc>
          <w:tcPr>
            <w:tcW w:w="683" w:type="dxa"/>
            <w:vMerge/>
            <w:tcBorders>
              <w:top w:val="single" w:sz="8" w:space="0" w:color="auto"/>
              <w:left w:val="single" w:sz="8" w:space="0" w:color="auto"/>
              <w:bottom w:val="single" w:sz="8" w:space="0" w:color="auto"/>
              <w:right w:val="single" w:sz="8" w:space="0" w:color="auto"/>
            </w:tcBorders>
            <w:vAlign w:val="center"/>
            <w:hideMark/>
          </w:tcPr>
          <w:p w:rsidR="009951A2" w:rsidRPr="009951A2" w:rsidRDefault="009951A2" w:rsidP="009951A2">
            <w:pPr>
              <w:spacing w:after="0" w:line="240" w:lineRule="auto"/>
              <w:rPr>
                <w:rFonts w:eastAsia="Calibri" w:cs="Arial"/>
                <w:b/>
                <w:bCs/>
                <w:color w:val="000000" w:themeColor="text1"/>
                <w:sz w:val="18"/>
                <w:szCs w:val="18"/>
              </w:rPr>
            </w:pPr>
          </w:p>
        </w:tc>
      </w:tr>
      <w:tr w:rsidR="009951A2" w:rsidRPr="009951A2" w:rsidTr="009951A2">
        <w:trPr>
          <w:trHeight w:val="392"/>
          <w:jc w:val="center"/>
        </w:trPr>
        <w:tc>
          <w:tcPr>
            <w:tcW w:w="2873"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Cs/>
                <w:color w:val="000000" w:themeColor="text1"/>
                <w:sz w:val="16"/>
                <w:szCs w:val="16"/>
              </w:rPr>
            </w:pPr>
            <w:r w:rsidRPr="009951A2">
              <w:rPr>
                <w:rFonts w:eastAsia="Calibri" w:cs="Arial"/>
                <w:color w:val="000000" w:themeColor="text1"/>
                <w:sz w:val="16"/>
                <w:szCs w:val="16"/>
              </w:rPr>
              <w:t xml:space="preserve">3-3-1-14-03-31-0404: Fortalecimiento institucional para aumentar la eficiencia de la gestión </w:t>
            </w:r>
          </w:p>
        </w:tc>
        <w:tc>
          <w:tcPr>
            <w:tcW w:w="1119"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Cs/>
                <w:color w:val="000000" w:themeColor="text1"/>
                <w:sz w:val="16"/>
                <w:szCs w:val="16"/>
              </w:rPr>
            </w:pPr>
            <w:r w:rsidRPr="009951A2">
              <w:rPr>
                <w:rFonts w:eastAsia="Calibri" w:cs="Arial"/>
                <w:bCs/>
                <w:color w:val="000000" w:themeColor="text1"/>
                <w:sz w:val="16"/>
                <w:szCs w:val="16"/>
              </w:rPr>
              <w:t>$2.082.763.780</w:t>
            </w:r>
          </w:p>
        </w:tc>
        <w:tc>
          <w:tcPr>
            <w:tcW w:w="1278"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Cs/>
                <w:color w:val="000000" w:themeColor="text1"/>
                <w:sz w:val="16"/>
                <w:szCs w:val="16"/>
              </w:rPr>
            </w:pPr>
            <w:r w:rsidRPr="009951A2">
              <w:rPr>
                <w:rFonts w:eastAsia="Calibri" w:cs="Arial"/>
                <w:bCs/>
                <w:color w:val="000000" w:themeColor="text1"/>
                <w:sz w:val="16"/>
                <w:szCs w:val="16"/>
              </w:rPr>
              <w:t>$2.082.714.636</w:t>
            </w:r>
          </w:p>
        </w:tc>
        <w:tc>
          <w:tcPr>
            <w:tcW w:w="896"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Cs/>
                <w:color w:val="000000" w:themeColor="text1"/>
                <w:sz w:val="16"/>
                <w:szCs w:val="16"/>
              </w:rPr>
            </w:pPr>
            <w:r w:rsidRPr="009951A2">
              <w:rPr>
                <w:rFonts w:eastAsia="Calibri" w:cs="Arial"/>
                <w:bCs/>
                <w:color w:val="000000" w:themeColor="text1"/>
                <w:sz w:val="16"/>
                <w:szCs w:val="16"/>
              </w:rPr>
              <w:t>99,9%</w:t>
            </w:r>
          </w:p>
        </w:tc>
        <w:tc>
          <w:tcPr>
            <w:tcW w:w="1030"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Cs/>
                <w:color w:val="000000" w:themeColor="text1"/>
                <w:sz w:val="16"/>
                <w:szCs w:val="16"/>
              </w:rPr>
            </w:pPr>
            <w:r w:rsidRPr="009951A2">
              <w:rPr>
                <w:rFonts w:eastAsia="Calibri" w:cs="Arial"/>
                <w:bCs/>
                <w:color w:val="000000" w:themeColor="text1"/>
                <w:sz w:val="16"/>
                <w:szCs w:val="16"/>
              </w:rPr>
              <w:t>$773.220.343</w:t>
            </w:r>
          </w:p>
        </w:tc>
        <w:tc>
          <w:tcPr>
            <w:tcW w:w="1135"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Cs/>
                <w:color w:val="000000" w:themeColor="text1"/>
                <w:sz w:val="16"/>
                <w:szCs w:val="16"/>
              </w:rPr>
            </w:pPr>
            <w:r w:rsidRPr="009951A2">
              <w:rPr>
                <w:rFonts w:eastAsia="Calibri" w:cs="Arial"/>
                <w:bCs/>
                <w:color w:val="000000" w:themeColor="text1"/>
                <w:sz w:val="16"/>
                <w:szCs w:val="16"/>
              </w:rPr>
              <w:t>$753.720.943</w:t>
            </w:r>
          </w:p>
        </w:tc>
        <w:tc>
          <w:tcPr>
            <w:tcW w:w="683"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9951A2" w:rsidRDefault="009951A2" w:rsidP="009951A2">
            <w:pPr>
              <w:autoSpaceDN w:val="0"/>
              <w:spacing w:after="0" w:line="240" w:lineRule="auto"/>
              <w:jc w:val="center"/>
              <w:rPr>
                <w:rFonts w:eastAsia="Calibri" w:cs="Arial"/>
                <w:bCs/>
                <w:color w:val="000000" w:themeColor="text1"/>
                <w:sz w:val="16"/>
                <w:szCs w:val="16"/>
              </w:rPr>
            </w:pPr>
            <w:r w:rsidRPr="009951A2">
              <w:rPr>
                <w:rFonts w:eastAsia="Calibri" w:cs="Arial"/>
                <w:bCs/>
                <w:color w:val="000000" w:themeColor="text1"/>
                <w:sz w:val="16"/>
                <w:szCs w:val="16"/>
              </w:rPr>
              <w:t>97,5%</w:t>
            </w:r>
          </w:p>
        </w:tc>
      </w:tr>
    </w:tbl>
    <w:p w:rsidR="009951A2" w:rsidRPr="009951A2" w:rsidRDefault="009951A2" w:rsidP="009951A2">
      <w:pPr>
        <w:overflowPunct w:val="0"/>
        <w:autoSpaceDE w:val="0"/>
        <w:autoSpaceDN w:val="0"/>
        <w:adjustRightInd w:val="0"/>
        <w:spacing w:after="0" w:line="240" w:lineRule="auto"/>
        <w:jc w:val="both"/>
        <w:textAlignment w:val="baseline"/>
        <w:rPr>
          <w:rFonts w:eastAsia="Times New Roman" w:cs="Arial"/>
          <w:bCs/>
          <w:color w:val="000000" w:themeColor="text1"/>
          <w:sz w:val="14"/>
          <w:szCs w:val="14"/>
          <w:lang w:val="es-ES_tradnl" w:eastAsia="es-ES"/>
        </w:rPr>
      </w:pPr>
      <w:r w:rsidRPr="009951A2">
        <w:rPr>
          <w:rFonts w:eastAsia="Times New Roman" w:cs="Arial"/>
          <w:bCs/>
          <w:color w:val="000000" w:themeColor="text1"/>
          <w:sz w:val="14"/>
          <w:szCs w:val="14"/>
          <w:lang w:val="es-ES_tradnl" w:eastAsia="es-ES"/>
        </w:rPr>
        <w:t>Fuente: PREDIS con corte a 31-Dic-2016</w:t>
      </w:r>
    </w:p>
    <w:p w:rsidR="009951A2" w:rsidRDefault="009951A2" w:rsidP="00494B67">
      <w:pPr>
        <w:spacing w:after="0"/>
        <w:rPr>
          <w:color w:val="000000" w:themeColor="text1"/>
          <w:lang w:val="es-ES_tradnl"/>
        </w:rPr>
      </w:pPr>
    </w:p>
    <w:p w:rsidR="00E12276" w:rsidRDefault="00E12276">
      <w:pPr>
        <w:rPr>
          <w:rFonts w:eastAsia="Times New Roman" w:cs="Times New Roman"/>
          <w:b/>
          <w:sz w:val="24"/>
          <w:szCs w:val="20"/>
          <w:lang w:val="es-ES_tradnl" w:eastAsia="es-ES"/>
        </w:rPr>
      </w:pPr>
      <w:r>
        <w:br w:type="page"/>
      </w:r>
    </w:p>
    <w:p w:rsidR="009951A2" w:rsidRDefault="009951A2" w:rsidP="00F871A7">
      <w:pPr>
        <w:pStyle w:val="Ttulo4"/>
      </w:pPr>
      <w:r w:rsidRPr="009951A2">
        <w:lastRenderedPageBreak/>
        <w:t>Ejecución de metas del proyecto de inversión</w:t>
      </w:r>
    </w:p>
    <w:p w:rsidR="00494B67" w:rsidRPr="00494B67" w:rsidRDefault="00494B67" w:rsidP="00F871A7">
      <w:pPr>
        <w:spacing w:after="0"/>
        <w:rPr>
          <w:lang w:val="es-ES_tradnl" w:eastAsia="es-ES"/>
        </w:rPr>
      </w:pPr>
    </w:p>
    <w:tbl>
      <w:tblPr>
        <w:tblW w:w="8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28"/>
        <w:gridCol w:w="1890"/>
        <w:gridCol w:w="1827"/>
        <w:gridCol w:w="2079"/>
      </w:tblGrid>
      <w:tr w:rsidR="009951A2" w:rsidRPr="009951A2" w:rsidTr="009951A2">
        <w:trPr>
          <w:trHeight w:val="540"/>
          <w:tblHeader/>
          <w:jc w:val="center"/>
        </w:trPr>
        <w:tc>
          <w:tcPr>
            <w:tcW w:w="3128" w:type="dxa"/>
            <w:shd w:val="clear" w:color="auto" w:fill="B8CCE4"/>
            <w:vAlign w:val="center"/>
            <w:hideMark/>
          </w:tcPr>
          <w:p w:rsidR="009951A2" w:rsidRPr="009951A2" w:rsidRDefault="009951A2" w:rsidP="00494B67">
            <w:pPr>
              <w:autoSpaceDN w:val="0"/>
              <w:spacing w:after="0" w:line="240" w:lineRule="auto"/>
              <w:jc w:val="center"/>
              <w:rPr>
                <w:rFonts w:eastAsia="Times New Roman" w:cs="Arial"/>
                <w:b/>
                <w:bCs/>
                <w:color w:val="000000" w:themeColor="text1"/>
                <w:sz w:val="18"/>
                <w:szCs w:val="18"/>
                <w:lang w:eastAsia="es-CO"/>
              </w:rPr>
            </w:pPr>
            <w:r w:rsidRPr="009951A2">
              <w:rPr>
                <w:rFonts w:eastAsia="Times New Roman" w:cs="Arial"/>
                <w:b/>
                <w:bCs/>
                <w:color w:val="000000" w:themeColor="text1"/>
                <w:sz w:val="18"/>
                <w:szCs w:val="18"/>
                <w:lang w:eastAsia="es-CO"/>
              </w:rPr>
              <w:t>Meta Proyecto de Inversión</w:t>
            </w:r>
          </w:p>
        </w:tc>
        <w:tc>
          <w:tcPr>
            <w:tcW w:w="1890" w:type="dxa"/>
            <w:shd w:val="clear" w:color="auto" w:fill="B8CCE4"/>
            <w:vAlign w:val="center"/>
            <w:hideMark/>
          </w:tcPr>
          <w:p w:rsidR="009951A2" w:rsidRPr="009951A2" w:rsidRDefault="002852AD" w:rsidP="00494B67">
            <w:pPr>
              <w:autoSpaceDN w:val="0"/>
              <w:spacing w:after="0" w:line="240" w:lineRule="auto"/>
              <w:jc w:val="center"/>
              <w:rPr>
                <w:rFonts w:eastAsia="Times New Roman" w:cs="Arial"/>
                <w:b/>
                <w:bCs/>
                <w:color w:val="000000" w:themeColor="text1"/>
                <w:sz w:val="18"/>
                <w:szCs w:val="18"/>
                <w:lang w:eastAsia="es-CO"/>
              </w:rPr>
            </w:pPr>
            <w:r>
              <w:rPr>
                <w:rFonts w:eastAsia="Times New Roman" w:cs="Arial"/>
                <w:b/>
                <w:bCs/>
                <w:color w:val="000000" w:themeColor="text1"/>
                <w:sz w:val="18"/>
                <w:szCs w:val="18"/>
                <w:lang w:eastAsia="es-CO"/>
              </w:rPr>
              <w:t>Programado</w:t>
            </w:r>
            <w:r w:rsidR="009951A2" w:rsidRPr="009951A2">
              <w:rPr>
                <w:rFonts w:eastAsia="Times New Roman" w:cs="Arial"/>
                <w:b/>
                <w:bCs/>
                <w:color w:val="000000" w:themeColor="text1"/>
                <w:sz w:val="18"/>
                <w:szCs w:val="18"/>
                <w:lang w:eastAsia="es-CO"/>
              </w:rPr>
              <w:t xml:space="preserve"> 2016</w:t>
            </w:r>
          </w:p>
        </w:tc>
        <w:tc>
          <w:tcPr>
            <w:tcW w:w="1827" w:type="dxa"/>
            <w:shd w:val="clear" w:color="auto" w:fill="B8CCE4"/>
            <w:vAlign w:val="center"/>
            <w:hideMark/>
          </w:tcPr>
          <w:p w:rsidR="009951A2" w:rsidRPr="009951A2" w:rsidRDefault="002852AD" w:rsidP="00494B67">
            <w:pPr>
              <w:autoSpaceDN w:val="0"/>
              <w:spacing w:after="0" w:line="240" w:lineRule="auto"/>
              <w:jc w:val="center"/>
              <w:rPr>
                <w:rFonts w:eastAsia="Times New Roman" w:cs="Arial"/>
                <w:b/>
                <w:bCs/>
                <w:color w:val="000000" w:themeColor="text1"/>
                <w:sz w:val="18"/>
                <w:szCs w:val="18"/>
                <w:lang w:eastAsia="es-CO"/>
              </w:rPr>
            </w:pPr>
            <w:r>
              <w:rPr>
                <w:rFonts w:eastAsia="Times New Roman" w:cs="Arial"/>
                <w:b/>
                <w:bCs/>
                <w:color w:val="000000" w:themeColor="text1"/>
                <w:sz w:val="18"/>
                <w:szCs w:val="18"/>
                <w:lang w:eastAsia="es-CO"/>
              </w:rPr>
              <w:t>Ejecutado</w:t>
            </w:r>
            <w:r w:rsidR="009951A2" w:rsidRPr="009951A2">
              <w:rPr>
                <w:rFonts w:eastAsia="Times New Roman" w:cs="Arial"/>
                <w:b/>
                <w:bCs/>
                <w:color w:val="000000" w:themeColor="text1"/>
                <w:sz w:val="18"/>
                <w:szCs w:val="18"/>
                <w:lang w:eastAsia="es-CO"/>
              </w:rPr>
              <w:t xml:space="preserve"> 2016</w:t>
            </w:r>
          </w:p>
        </w:tc>
        <w:tc>
          <w:tcPr>
            <w:tcW w:w="2079" w:type="dxa"/>
            <w:shd w:val="clear" w:color="auto" w:fill="B8CCE4"/>
            <w:vAlign w:val="center"/>
            <w:hideMark/>
          </w:tcPr>
          <w:p w:rsidR="009951A2" w:rsidRPr="009951A2" w:rsidRDefault="009951A2" w:rsidP="00494B67">
            <w:pPr>
              <w:autoSpaceDN w:val="0"/>
              <w:spacing w:after="0" w:line="240" w:lineRule="auto"/>
              <w:jc w:val="center"/>
              <w:rPr>
                <w:rFonts w:eastAsia="Times New Roman" w:cs="Arial"/>
                <w:b/>
                <w:bCs/>
                <w:color w:val="000000" w:themeColor="text1"/>
                <w:sz w:val="18"/>
                <w:szCs w:val="18"/>
                <w:lang w:eastAsia="es-CO"/>
              </w:rPr>
            </w:pPr>
            <w:r w:rsidRPr="009951A2">
              <w:rPr>
                <w:rFonts w:eastAsia="Times New Roman" w:cs="Arial"/>
                <w:b/>
                <w:bCs/>
                <w:color w:val="000000" w:themeColor="text1"/>
                <w:sz w:val="18"/>
                <w:szCs w:val="18"/>
                <w:lang w:eastAsia="es-CO"/>
              </w:rPr>
              <w:t xml:space="preserve">% </w:t>
            </w:r>
            <w:r w:rsidR="002852AD">
              <w:rPr>
                <w:rFonts w:eastAsia="Times New Roman" w:cs="Arial"/>
                <w:b/>
                <w:bCs/>
                <w:color w:val="000000" w:themeColor="text1"/>
                <w:sz w:val="18"/>
                <w:szCs w:val="18"/>
                <w:lang w:eastAsia="es-CO"/>
              </w:rPr>
              <w:t>Ejecutado</w:t>
            </w:r>
          </w:p>
        </w:tc>
      </w:tr>
      <w:tr w:rsidR="009951A2" w:rsidRPr="009951A2" w:rsidTr="009951A2">
        <w:trPr>
          <w:trHeight w:val="769"/>
          <w:jc w:val="center"/>
        </w:trPr>
        <w:tc>
          <w:tcPr>
            <w:tcW w:w="3128" w:type="dxa"/>
            <w:vAlign w:val="center"/>
            <w:hideMark/>
          </w:tcPr>
          <w:p w:rsidR="009951A2" w:rsidRPr="009951A2" w:rsidRDefault="009951A2" w:rsidP="00494B67">
            <w:pPr>
              <w:autoSpaceDN w:val="0"/>
              <w:spacing w:after="0" w:line="240" w:lineRule="auto"/>
              <w:jc w:val="center"/>
              <w:rPr>
                <w:rFonts w:eastAsia="Times New Roman" w:cs="Arial"/>
                <w:color w:val="000000" w:themeColor="text1"/>
                <w:sz w:val="16"/>
                <w:szCs w:val="16"/>
                <w:lang w:eastAsia="es-CO"/>
              </w:rPr>
            </w:pPr>
            <w:r w:rsidRPr="009951A2">
              <w:rPr>
                <w:rFonts w:eastAsia="Times New Roman" w:cs="Arial"/>
                <w:color w:val="000000" w:themeColor="text1"/>
                <w:sz w:val="16"/>
                <w:szCs w:val="16"/>
                <w:lang w:eastAsia="es-CO"/>
              </w:rPr>
              <w:t>Ejecutar 100 % de los planes de trabajo definidos para el fortalecimiento de la función administrativa y el desarrollo institucional de la CVP</w:t>
            </w:r>
          </w:p>
        </w:tc>
        <w:tc>
          <w:tcPr>
            <w:tcW w:w="1890" w:type="dxa"/>
            <w:shd w:val="clear" w:color="auto" w:fill="FDE9D9"/>
            <w:vAlign w:val="center"/>
            <w:hideMark/>
          </w:tcPr>
          <w:p w:rsidR="009951A2" w:rsidRPr="00F57D04" w:rsidRDefault="00024130" w:rsidP="00494B67">
            <w:pPr>
              <w:autoSpaceDN w:val="0"/>
              <w:spacing w:after="0" w:line="240" w:lineRule="auto"/>
              <w:jc w:val="center"/>
              <w:rPr>
                <w:rFonts w:eastAsia="Times New Roman" w:cs="Arial"/>
                <w:sz w:val="18"/>
                <w:szCs w:val="18"/>
                <w:lang w:eastAsia="es-CO"/>
              </w:rPr>
            </w:pPr>
            <w:r>
              <w:rPr>
                <w:rFonts w:eastAsia="Times New Roman" w:cs="Arial"/>
                <w:sz w:val="18"/>
                <w:szCs w:val="18"/>
                <w:lang w:val="es-ES" w:eastAsia="es-CO"/>
              </w:rPr>
              <w:t>22,59</w:t>
            </w:r>
            <w:r w:rsidR="009951A2" w:rsidRPr="00F57D04">
              <w:rPr>
                <w:rFonts w:eastAsia="Times New Roman" w:cs="Arial"/>
                <w:sz w:val="18"/>
                <w:szCs w:val="18"/>
                <w:lang w:val="es-ES" w:eastAsia="es-CO"/>
              </w:rPr>
              <w:t>%</w:t>
            </w:r>
          </w:p>
        </w:tc>
        <w:tc>
          <w:tcPr>
            <w:tcW w:w="1827" w:type="dxa"/>
            <w:shd w:val="clear" w:color="auto" w:fill="FDE9D9"/>
            <w:vAlign w:val="center"/>
            <w:hideMark/>
          </w:tcPr>
          <w:p w:rsidR="009951A2" w:rsidRPr="00F57D04" w:rsidRDefault="009951A2" w:rsidP="00494B67">
            <w:pPr>
              <w:autoSpaceDN w:val="0"/>
              <w:spacing w:after="0" w:line="240" w:lineRule="auto"/>
              <w:jc w:val="center"/>
              <w:rPr>
                <w:rFonts w:eastAsia="Times New Roman" w:cs="Arial"/>
                <w:sz w:val="18"/>
                <w:szCs w:val="18"/>
                <w:lang w:eastAsia="es-CO"/>
              </w:rPr>
            </w:pPr>
            <w:r w:rsidRPr="00F57D04">
              <w:rPr>
                <w:rFonts w:eastAsia="Times New Roman" w:cs="Arial"/>
                <w:sz w:val="18"/>
                <w:szCs w:val="18"/>
                <w:lang w:val="es-ES" w:eastAsia="es-CO"/>
              </w:rPr>
              <w:t>15,34%</w:t>
            </w:r>
          </w:p>
        </w:tc>
        <w:tc>
          <w:tcPr>
            <w:tcW w:w="2079" w:type="dxa"/>
            <w:shd w:val="clear" w:color="auto" w:fill="FDE9D9"/>
            <w:vAlign w:val="center"/>
            <w:hideMark/>
          </w:tcPr>
          <w:p w:rsidR="009951A2" w:rsidRPr="00F57D04" w:rsidRDefault="00024130" w:rsidP="00494B67">
            <w:pPr>
              <w:autoSpaceDN w:val="0"/>
              <w:spacing w:after="0" w:line="240" w:lineRule="auto"/>
              <w:jc w:val="center"/>
              <w:rPr>
                <w:rFonts w:eastAsia="Times New Roman" w:cs="Arial"/>
                <w:sz w:val="18"/>
                <w:szCs w:val="18"/>
                <w:lang w:eastAsia="es-CO"/>
              </w:rPr>
            </w:pPr>
            <w:r>
              <w:rPr>
                <w:rFonts w:eastAsia="Times New Roman" w:cs="Arial"/>
                <w:sz w:val="18"/>
                <w:szCs w:val="18"/>
                <w:lang w:eastAsia="es-CO"/>
              </w:rPr>
              <w:t>67,91</w:t>
            </w:r>
            <w:r w:rsidR="009951A2" w:rsidRPr="00F57D04">
              <w:rPr>
                <w:rFonts w:eastAsia="Times New Roman" w:cs="Arial"/>
                <w:sz w:val="18"/>
                <w:szCs w:val="18"/>
                <w:lang w:eastAsia="es-CO"/>
              </w:rPr>
              <w:t>%</w:t>
            </w:r>
          </w:p>
        </w:tc>
      </w:tr>
    </w:tbl>
    <w:p w:rsidR="009951A2" w:rsidRPr="009951A2" w:rsidRDefault="009951A2" w:rsidP="00494B67">
      <w:pPr>
        <w:spacing w:after="0" w:line="240" w:lineRule="auto"/>
        <w:rPr>
          <w:rFonts w:eastAsia="Calibri" w:cs="Arial"/>
          <w:color w:val="000000" w:themeColor="text1"/>
          <w:sz w:val="18"/>
          <w:szCs w:val="18"/>
          <w:lang w:val="es-ES"/>
        </w:rPr>
      </w:pPr>
      <w:r w:rsidRPr="009951A2">
        <w:rPr>
          <w:rFonts w:eastAsia="Calibri" w:cs="Arial"/>
          <w:color w:val="000000" w:themeColor="text1"/>
          <w:sz w:val="16"/>
          <w:szCs w:val="16"/>
          <w:lang w:val="es-ES"/>
        </w:rPr>
        <w:t xml:space="preserve">Fuente: Informe seguimiento proyecto de inversión con corte a </w:t>
      </w:r>
      <w:r w:rsidRPr="009951A2">
        <w:rPr>
          <w:rFonts w:eastAsia="Calibri" w:cs="Arial"/>
          <w:bCs/>
          <w:color w:val="000000" w:themeColor="text1"/>
          <w:sz w:val="16"/>
          <w:szCs w:val="16"/>
        </w:rPr>
        <w:t>31-Dic-2016</w:t>
      </w:r>
      <w:r w:rsidRPr="009951A2">
        <w:rPr>
          <w:rFonts w:eastAsia="Calibri" w:cs="Arial"/>
          <w:color w:val="000000" w:themeColor="text1"/>
          <w:sz w:val="18"/>
          <w:szCs w:val="18"/>
          <w:lang w:val="es-ES"/>
        </w:rPr>
        <w:t>.</w:t>
      </w:r>
    </w:p>
    <w:p w:rsidR="009951A2" w:rsidRDefault="009951A2" w:rsidP="00494B67">
      <w:pPr>
        <w:spacing w:after="0"/>
        <w:rPr>
          <w:color w:val="000000" w:themeColor="text1"/>
          <w:lang w:val="es-ES"/>
        </w:rPr>
      </w:pPr>
    </w:p>
    <w:p w:rsidR="00A25216" w:rsidRDefault="00A25216" w:rsidP="00494B67">
      <w:pPr>
        <w:spacing w:after="0"/>
        <w:rPr>
          <w:color w:val="000000" w:themeColor="text1"/>
          <w:lang w:val="es-ES"/>
        </w:rPr>
      </w:pPr>
    </w:p>
    <w:p w:rsidR="009951A2" w:rsidRDefault="009951A2" w:rsidP="00494B67">
      <w:pPr>
        <w:pStyle w:val="Ttulo4"/>
      </w:pPr>
      <w:r w:rsidRPr="009951A2">
        <w:t>Logros obtenidos y acciones adelantadas para el cumplimiento de las metas</w:t>
      </w:r>
    </w:p>
    <w:p w:rsidR="00F342FB" w:rsidRDefault="00F342FB" w:rsidP="00A03DDD">
      <w:pPr>
        <w:spacing w:after="0" w:line="240" w:lineRule="auto"/>
        <w:jc w:val="both"/>
        <w:rPr>
          <w:rFonts w:cs="Arial"/>
          <w:color w:val="000000" w:themeColor="text1"/>
          <w:lang w:val="es-ES_tradnl"/>
        </w:rPr>
      </w:pPr>
    </w:p>
    <w:p w:rsidR="009951A2" w:rsidRPr="00B06597" w:rsidRDefault="009951A2" w:rsidP="00A03DDD">
      <w:pPr>
        <w:spacing w:after="0" w:line="240" w:lineRule="auto"/>
        <w:jc w:val="both"/>
        <w:rPr>
          <w:rFonts w:cs="Arial"/>
          <w:color w:val="000000" w:themeColor="text1"/>
          <w:lang w:val="es-ES_tradnl"/>
        </w:rPr>
      </w:pPr>
      <w:r w:rsidRPr="00B06597">
        <w:rPr>
          <w:rFonts w:cs="Arial"/>
          <w:color w:val="000000" w:themeColor="text1"/>
          <w:lang w:val="es-ES_tradnl"/>
        </w:rPr>
        <w:t xml:space="preserve">En general, durante el cuatrienio la Entidad alcanzó el </w:t>
      </w:r>
      <w:r w:rsidR="00024130">
        <w:rPr>
          <w:rFonts w:cs="Arial"/>
          <w:color w:val="000000" w:themeColor="text1"/>
          <w:lang w:val="es-ES_tradnl"/>
        </w:rPr>
        <w:t>92,75</w:t>
      </w:r>
      <w:r w:rsidRPr="00B06597">
        <w:rPr>
          <w:rFonts w:cs="Arial"/>
          <w:color w:val="000000" w:themeColor="text1"/>
          <w:lang w:val="es-ES_tradnl"/>
        </w:rPr>
        <w:t xml:space="preserve">% de ejecución del plan de acción establecido para el fortalecimiento de la función administrativa y el desarrollo institucional. </w:t>
      </w:r>
    </w:p>
    <w:p w:rsidR="00924B82" w:rsidRPr="00B06597" w:rsidRDefault="00924B82" w:rsidP="00A03DDD">
      <w:pPr>
        <w:spacing w:after="0" w:line="240" w:lineRule="auto"/>
        <w:jc w:val="both"/>
        <w:rPr>
          <w:rFonts w:cs="Arial"/>
          <w:color w:val="000000" w:themeColor="text1"/>
          <w:lang w:val="es-ES_tradnl"/>
        </w:rPr>
      </w:pPr>
    </w:p>
    <w:p w:rsidR="009951A2" w:rsidRPr="00B06597" w:rsidRDefault="009951A2" w:rsidP="00A03DDD">
      <w:pPr>
        <w:spacing w:after="0" w:line="240" w:lineRule="auto"/>
        <w:jc w:val="both"/>
        <w:rPr>
          <w:rFonts w:cs="Arial"/>
          <w:color w:val="000000" w:themeColor="text1"/>
          <w:lang w:val="es-ES_tradnl"/>
        </w:rPr>
      </w:pPr>
      <w:r w:rsidRPr="00B06597">
        <w:rPr>
          <w:rFonts w:cs="Arial"/>
          <w:color w:val="000000" w:themeColor="text1"/>
          <w:lang w:val="es-ES_tradnl"/>
        </w:rPr>
        <w:t xml:space="preserve">Entre enero y diciembre de 2016, la CVP ejecutó el </w:t>
      </w:r>
      <w:r w:rsidR="00024130">
        <w:rPr>
          <w:rFonts w:cs="Arial"/>
          <w:color w:val="000000" w:themeColor="text1"/>
          <w:lang w:val="es-ES_tradnl"/>
        </w:rPr>
        <w:t>67,91</w:t>
      </w:r>
      <w:r w:rsidRPr="00B06597">
        <w:rPr>
          <w:rFonts w:cs="Arial"/>
          <w:color w:val="000000" w:themeColor="text1"/>
          <w:lang w:val="es-ES_tradnl"/>
        </w:rPr>
        <w:t xml:space="preserve">% del plan de trabajo definido para el fortalecimiento de la función administrativa y el desarrollo institucional de la Entidad, en el marco del Plan de Desarrollo Bogotá Humana. A continuación se especifican los principales logros: </w:t>
      </w:r>
    </w:p>
    <w:p w:rsidR="009951A2" w:rsidRPr="00B06597" w:rsidRDefault="009951A2" w:rsidP="00A03DDD">
      <w:pPr>
        <w:spacing w:after="0" w:line="240" w:lineRule="auto"/>
        <w:jc w:val="both"/>
        <w:rPr>
          <w:rFonts w:eastAsia="Calibri" w:cs="Arial"/>
          <w:b/>
          <w:color w:val="000000" w:themeColor="text1"/>
          <w:lang w:val="es-ES_tradnl" w:eastAsia="es-ES"/>
        </w:rPr>
      </w:pPr>
    </w:p>
    <w:p w:rsidR="009951A2" w:rsidRPr="00B06597" w:rsidRDefault="009951A2" w:rsidP="00F871A7">
      <w:pPr>
        <w:pStyle w:val="Prrafodelista"/>
        <w:numPr>
          <w:ilvl w:val="0"/>
          <w:numId w:val="24"/>
        </w:numPr>
        <w:contextualSpacing/>
        <w:jc w:val="both"/>
        <w:rPr>
          <w:rFonts w:ascii="Arial" w:hAnsi="Arial" w:cs="Arial"/>
          <w:color w:val="000000" w:themeColor="text1"/>
          <w:sz w:val="22"/>
          <w:szCs w:val="22"/>
          <w:lang w:val="es-ES_tradnl"/>
        </w:rPr>
      </w:pPr>
      <w:r w:rsidRPr="00B06597">
        <w:rPr>
          <w:rFonts w:ascii="Arial" w:hAnsi="Arial" w:cs="Arial"/>
          <w:color w:val="000000" w:themeColor="text1"/>
          <w:sz w:val="22"/>
          <w:szCs w:val="22"/>
          <w:lang w:val="es-ES_tradnl"/>
        </w:rPr>
        <w:t xml:space="preserve">En el marco del </w:t>
      </w:r>
      <w:r w:rsidR="00F22D51">
        <w:rPr>
          <w:rFonts w:ascii="Arial" w:hAnsi="Arial" w:cs="Arial"/>
          <w:color w:val="000000" w:themeColor="text1"/>
          <w:sz w:val="22"/>
          <w:szCs w:val="22"/>
          <w:lang w:val="es-ES_tradnl"/>
        </w:rPr>
        <w:t>Sistema Integrado de G</w:t>
      </w:r>
      <w:r w:rsidRPr="00B06597">
        <w:rPr>
          <w:rFonts w:ascii="Arial" w:hAnsi="Arial" w:cs="Arial"/>
          <w:color w:val="000000" w:themeColor="text1"/>
          <w:sz w:val="22"/>
          <w:szCs w:val="22"/>
          <w:lang w:val="es-ES_tradnl"/>
        </w:rPr>
        <w:t xml:space="preserve">estión, se actualizaron los procesos y procedimientos en cumplimiento de los requisitos de la NTCGP 1000 e ISO 9001 y se realizaron los seguimientos periódicos al plan de acción de Gestión, la Matriz de Riesgos, Servicio No Conforme,  Diseño y Desarrollo, </w:t>
      </w:r>
      <w:proofErr w:type="spellStart"/>
      <w:r w:rsidRPr="00B06597">
        <w:rPr>
          <w:rFonts w:ascii="Arial" w:hAnsi="Arial" w:cs="Arial"/>
          <w:color w:val="000000" w:themeColor="text1"/>
          <w:sz w:val="22"/>
          <w:szCs w:val="22"/>
          <w:lang w:val="es-ES_tradnl"/>
        </w:rPr>
        <w:t>Normograma</w:t>
      </w:r>
      <w:proofErr w:type="spellEnd"/>
      <w:r w:rsidRPr="00B06597">
        <w:rPr>
          <w:rFonts w:ascii="Arial" w:hAnsi="Arial" w:cs="Arial"/>
          <w:color w:val="000000" w:themeColor="text1"/>
          <w:sz w:val="22"/>
          <w:szCs w:val="22"/>
          <w:lang w:val="es-ES_tradnl"/>
        </w:rPr>
        <w:t>, y el seguimiento al  Plan Institucional de Gestión Ambiental y a los productos asociados en el Plan de Acción Distrital de Implementación del SIG de la Secretaría General.</w:t>
      </w:r>
    </w:p>
    <w:p w:rsidR="009951A2" w:rsidRPr="00B06597" w:rsidRDefault="009951A2" w:rsidP="00A03DDD">
      <w:pPr>
        <w:spacing w:after="0" w:line="240" w:lineRule="auto"/>
        <w:ind w:left="720"/>
        <w:contextualSpacing/>
        <w:jc w:val="both"/>
        <w:rPr>
          <w:rFonts w:cs="Arial"/>
          <w:color w:val="000000" w:themeColor="text1"/>
          <w:lang w:val="es-ES_tradnl"/>
        </w:rPr>
      </w:pPr>
      <w:r w:rsidRPr="00B06597">
        <w:rPr>
          <w:rFonts w:cs="Arial"/>
          <w:color w:val="000000" w:themeColor="text1"/>
          <w:lang w:val="es-ES_tradnl"/>
        </w:rPr>
        <w:t xml:space="preserve"> </w:t>
      </w:r>
    </w:p>
    <w:p w:rsidR="009951A2" w:rsidRPr="00B06597" w:rsidRDefault="009951A2" w:rsidP="00A03DDD">
      <w:pPr>
        <w:spacing w:after="0" w:line="240" w:lineRule="auto"/>
        <w:ind w:left="720"/>
        <w:contextualSpacing/>
        <w:jc w:val="both"/>
        <w:rPr>
          <w:rFonts w:cs="Arial"/>
          <w:color w:val="000000" w:themeColor="text1"/>
          <w:lang w:val="es-ES_tradnl"/>
        </w:rPr>
      </w:pPr>
      <w:r w:rsidRPr="00B06597">
        <w:rPr>
          <w:rFonts w:cs="Arial"/>
          <w:color w:val="000000" w:themeColor="text1"/>
          <w:lang w:val="es-ES_tradnl"/>
        </w:rPr>
        <w:t xml:space="preserve">Así mismo, se ajustó el Plan Institucional de Gestión Ambiental de acuerdo con las observaciones realizadas por la Secretaría Distrital de Ambiente. Versión 6 del 18 de Mayo de 2016, validar en la ruta: \\serv-cv11\calidad \1.proceso de gestión estratégica\manuales\208-pla-mn-03 </w:t>
      </w:r>
      <w:proofErr w:type="spellStart"/>
      <w:r w:rsidRPr="00B06597">
        <w:rPr>
          <w:rFonts w:cs="Arial"/>
          <w:color w:val="000000" w:themeColor="text1"/>
          <w:lang w:val="es-ES_tradnl"/>
        </w:rPr>
        <w:t>piga</w:t>
      </w:r>
      <w:proofErr w:type="spellEnd"/>
      <w:r w:rsidRPr="00B06597">
        <w:rPr>
          <w:rFonts w:cs="Arial"/>
          <w:color w:val="000000" w:themeColor="text1"/>
          <w:lang w:val="es-ES_tradnl"/>
        </w:rPr>
        <w:t xml:space="preserve">\208-pla-mn-03 </w:t>
      </w:r>
      <w:proofErr w:type="spellStart"/>
      <w:r w:rsidRPr="00B06597">
        <w:rPr>
          <w:rFonts w:cs="Arial"/>
          <w:color w:val="000000" w:themeColor="text1"/>
          <w:lang w:val="es-ES_tradnl"/>
        </w:rPr>
        <w:t>piga</w:t>
      </w:r>
      <w:proofErr w:type="spellEnd"/>
      <w:r w:rsidRPr="00B06597">
        <w:rPr>
          <w:rFonts w:cs="Arial"/>
          <w:color w:val="000000" w:themeColor="text1"/>
          <w:lang w:val="es-ES_tradnl"/>
        </w:rPr>
        <w:t xml:space="preserve">. </w:t>
      </w:r>
    </w:p>
    <w:p w:rsidR="009951A2" w:rsidRPr="00B06597" w:rsidRDefault="009951A2" w:rsidP="00A03DDD">
      <w:pPr>
        <w:spacing w:after="0" w:line="240" w:lineRule="auto"/>
        <w:ind w:left="720"/>
        <w:contextualSpacing/>
        <w:jc w:val="both"/>
        <w:rPr>
          <w:rFonts w:cs="Arial"/>
          <w:color w:val="000000" w:themeColor="text1"/>
          <w:lang w:val="es-ES_tradnl"/>
        </w:rPr>
      </w:pPr>
    </w:p>
    <w:p w:rsidR="009951A2" w:rsidRPr="00B06597" w:rsidRDefault="009951A2" w:rsidP="00A03DDD">
      <w:pPr>
        <w:spacing w:after="0" w:line="240" w:lineRule="auto"/>
        <w:ind w:left="720"/>
        <w:contextualSpacing/>
        <w:jc w:val="both"/>
        <w:rPr>
          <w:rFonts w:cs="Arial"/>
          <w:color w:val="000000" w:themeColor="text1"/>
          <w:lang w:val="es-ES_tradnl"/>
        </w:rPr>
      </w:pPr>
      <w:r w:rsidRPr="00B06597">
        <w:rPr>
          <w:rFonts w:cs="Arial"/>
          <w:color w:val="000000" w:themeColor="text1"/>
          <w:lang w:val="es-ES_tradnl"/>
        </w:rPr>
        <w:t>En esta versión se adicionaron actividades a los programas de: 6.2 Programa uso eficiente del agua, 6.3 Programa uso eficiente de la energía, 6.4 Programa para la gestión integral de residuos, 6.6 Programas de implementación de prácticas sostenibles en la línea de mejoramiento de las condiciones ambientales internas</w:t>
      </w:r>
    </w:p>
    <w:p w:rsidR="009951A2" w:rsidRPr="00B06597" w:rsidRDefault="009951A2" w:rsidP="00A03DDD">
      <w:pPr>
        <w:spacing w:after="0" w:line="240" w:lineRule="auto"/>
        <w:ind w:left="720"/>
        <w:contextualSpacing/>
        <w:jc w:val="both"/>
        <w:rPr>
          <w:rFonts w:cs="Arial"/>
          <w:color w:val="000000" w:themeColor="text1"/>
          <w:lang w:val="es-ES_tradnl"/>
        </w:rPr>
      </w:pPr>
    </w:p>
    <w:p w:rsidR="009951A2" w:rsidRPr="00B06597" w:rsidRDefault="009951A2" w:rsidP="00A03DDD">
      <w:pPr>
        <w:spacing w:after="0" w:line="240" w:lineRule="auto"/>
        <w:ind w:left="720"/>
        <w:contextualSpacing/>
        <w:jc w:val="both"/>
        <w:rPr>
          <w:rFonts w:cs="Arial"/>
          <w:color w:val="000000" w:themeColor="text1"/>
          <w:lang w:val="es-ES_tradnl"/>
        </w:rPr>
      </w:pPr>
      <w:r w:rsidRPr="00B06597">
        <w:rPr>
          <w:rFonts w:cs="Arial"/>
          <w:color w:val="000000" w:themeColor="text1"/>
          <w:lang w:val="es-ES_tradnl"/>
        </w:rPr>
        <w:t>Se adelantó el diseño la elaboración de las primeras piezas comunicacionales para el SIG.</w:t>
      </w:r>
    </w:p>
    <w:p w:rsidR="009951A2" w:rsidRPr="009951A2" w:rsidRDefault="009951A2" w:rsidP="00A03DDD">
      <w:pPr>
        <w:spacing w:after="0" w:line="240" w:lineRule="auto"/>
        <w:ind w:left="720"/>
        <w:contextualSpacing/>
        <w:jc w:val="both"/>
        <w:rPr>
          <w:rFonts w:cs="Arial"/>
          <w:color w:val="000000" w:themeColor="text1"/>
          <w:lang w:val="es-ES_tradnl"/>
        </w:rPr>
      </w:pPr>
    </w:p>
    <w:p w:rsidR="009951A2" w:rsidRPr="00B06597" w:rsidRDefault="009951A2" w:rsidP="00A03DDD">
      <w:pPr>
        <w:spacing w:after="0" w:line="240" w:lineRule="auto"/>
        <w:ind w:left="720"/>
        <w:contextualSpacing/>
        <w:jc w:val="both"/>
        <w:rPr>
          <w:rFonts w:cs="Arial"/>
          <w:color w:val="000000" w:themeColor="text1"/>
          <w:lang w:val="es-ES_tradnl"/>
        </w:rPr>
      </w:pPr>
      <w:r w:rsidRPr="00B06597">
        <w:rPr>
          <w:rFonts w:cs="Arial"/>
          <w:color w:val="000000" w:themeColor="text1"/>
          <w:lang w:val="es-ES_tradnl"/>
        </w:rPr>
        <w:lastRenderedPageBreak/>
        <w:t xml:space="preserve">Se realizaron capacitaciones a los enlaces del SIG en cada dependencia, sobre el diligenciamiento de los formatos PAG, MR, SNC, D y D, </w:t>
      </w:r>
      <w:proofErr w:type="spellStart"/>
      <w:r w:rsidRPr="00B06597">
        <w:rPr>
          <w:rFonts w:cs="Arial"/>
          <w:color w:val="000000" w:themeColor="text1"/>
          <w:lang w:val="es-ES_tradnl"/>
        </w:rPr>
        <w:t>normograma</w:t>
      </w:r>
      <w:proofErr w:type="spellEnd"/>
      <w:r w:rsidRPr="00B06597">
        <w:rPr>
          <w:rFonts w:cs="Arial"/>
          <w:color w:val="000000" w:themeColor="text1"/>
          <w:lang w:val="es-ES_tradnl"/>
        </w:rPr>
        <w:t xml:space="preserve"> y Plan de Mejoramiento.</w:t>
      </w:r>
    </w:p>
    <w:p w:rsidR="009951A2" w:rsidRPr="00B06597" w:rsidRDefault="009951A2" w:rsidP="00A03DDD">
      <w:pPr>
        <w:spacing w:after="0" w:line="240" w:lineRule="auto"/>
        <w:ind w:left="720"/>
        <w:contextualSpacing/>
        <w:rPr>
          <w:rFonts w:cs="Arial"/>
          <w:color w:val="000000" w:themeColor="text1"/>
          <w:lang w:val="es-ES_tradnl"/>
        </w:rPr>
      </w:pPr>
    </w:p>
    <w:p w:rsidR="009951A2" w:rsidRPr="00B06597" w:rsidRDefault="009951A2" w:rsidP="00A03DDD">
      <w:pPr>
        <w:spacing w:after="0" w:line="240" w:lineRule="auto"/>
        <w:ind w:left="720"/>
        <w:contextualSpacing/>
        <w:jc w:val="both"/>
        <w:rPr>
          <w:rFonts w:cs="Arial"/>
          <w:color w:val="000000" w:themeColor="text1"/>
          <w:lang w:val="es-ES_tradnl"/>
        </w:rPr>
      </w:pPr>
      <w:r w:rsidRPr="00B06597">
        <w:rPr>
          <w:rFonts w:cs="Arial"/>
          <w:color w:val="000000" w:themeColor="text1"/>
          <w:lang w:val="es-ES_tradnl"/>
        </w:rPr>
        <w:t xml:space="preserve">Se llevaron a cabo dos (2) jornadas de inducción a los nuevos funcionarios los días 28 de Abril y 16 de Junio, se sensibilizó a los funcionarios sobre las generalidades de los siete subsistemas </w:t>
      </w:r>
    </w:p>
    <w:p w:rsidR="009951A2" w:rsidRPr="00B06597" w:rsidRDefault="009951A2" w:rsidP="00A03DDD">
      <w:pPr>
        <w:spacing w:after="0" w:line="240" w:lineRule="auto"/>
        <w:ind w:left="720"/>
        <w:contextualSpacing/>
        <w:jc w:val="both"/>
        <w:rPr>
          <w:rFonts w:cs="Arial"/>
          <w:color w:val="000000" w:themeColor="text1"/>
          <w:lang w:val="es-ES_tradnl"/>
        </w:rPr>
      </w:pPr>
    </w:p>
    <w:p w:rsidR="009951A2" w:rsidRPr="00B06597" w:rsidRDefault="009951A2" w:rsidP="00F871A7">
      <w:pPr>
        <w:pStyle w:val="Prrafodelista"/>
        <w:numPr>
          <w:ilvl w:val="0"/>
          <w:numId w:val="24"/>
        </w:numPr>
        <w:contextualSpacing/>
        <w:jc w:val="both"/>
        <w:rPr>
          <w:rFonts w:ascii="Arial" w:hAnsi="Arial" w:cs="Arial"/>
          <w:color w:val="000000" w:themeColor="text1"/>
          <w:sz w:val="22"/>
          <w:szCs w:val="22"/>
          <w:lang w:val="es-ES_tradnl"/>
        </w:rPr>
      </w:pPr>
      <w:r w:rsidRPr="00B06597">
        <w:rPr>
          <w:rFonts w:ascii="Arial" w:hAnsi="Arial" w:cs="Arial"/>
          <w:color w:val="000000" w:themeColor="text1"/>
          <w:sz w:val="22"/>
          <w:szCs w:val="22"/>
          <w:lang w:val="es-ES_tradnl"/>
        </w:rPr>
        <w:t>Con el fin de fortalecer financieramente la Entidad, se adelantó el proceso de convergencia hacia el nuevo marco de regulación contable, expedido por la Contaduría General de la Nación a través de la Resolución 533 de 2015 e instructivo 002 de 2015 y se coordinaron reuniones de los temas de saneamiento de cartera, propiedad planta y equipo y depuración contable.</w:t>
      </w:r>
    </w:p>
    <w:p w:rsidR="009951A2" w:rsidRPr="00B06597" w:rsidRDefault="009951A2" w:rsidP="00A03DDD">
      <w:pPr>
        <w:spacing w:after="0" w:line="240" w:lineRule="auto"/>
        <w:ind w:left="720"/>
        <w:contextualSpacing/>
        <w:jc w:val="both"/>
        <w:rPr>
          <w:rFonts w:cs="Arial"/>
          <w:color w:val="000000" w:themeColor="text1"/>
          <w:lang w:val="es-ES_tradnl"/>
        </w:rPr>
      </w:pPr>
    </w:p>
    <w:p w:rsidR="009951A2" w:rsidRPr="00B06597" w:rsidRDefault="009951A2" w:rsidP="00A03DDD">
      <w:pPr>
        <w:spacing w:after="0" w:line="240" w:lineRule="auto"/>
        <w:ind w:left="720"/>
        <w:contextualSpacing/>
        <w:jc w:val="both"/>
        <w:rPr>
          <w:rFonts w:cs="Arial"/>
          <w:color w:val="000000" w:themeColor="text1"/>
          <w:lang w:val="es-ES_tradnl"/>
        </w:rPr>
      </w:pPr>
      <w:r w:rsidRPr="00B06597">
        <w:rPr>
          <w:rFonts w:cs="Arial"/>
          <w:color w:val="000000" w:themeColor="text1"/>
          <w:lang w:val="es-ES_tradnl"/>
        </w:rPr>
        <w:t xml:space="preserve">Adicionalmente, se </w:t>
      </w:r>
      <w:r w:rsidR="001D7EAB" w:rsidRPr="00B06597">
        <w:rPr>
          <w:rFonts w:cs="Arial"/>
          <w:color w:val="000000" w:themeColor="text1"/>
          <w:lang w:val="es-ES_tradnl"/>
        </w:rPr>
        <w:t>diseñó</w:t>
      </w:r>
      <w:r w:rsidRPr="00B06597">
        <w:rPr>
          <w:rFonts w:cs="Arial"/>
          <w:color w:val="000000" w:themeColor="text1"/>
          <w:lang w:val="es-ES_tradnl"/>
        </w:rPr>
        <w:t xml:space="preserve"> una estrategia para el saneamiento de cartera de la Caja de la Vivienda Popular y se avanzó en la implementación del plan de acción para dar cumplimiento a la Resolución No. 1491 del 14 de Octubre de 2014 por la cual se establecen directrices para el saneamiento de los predios de propiedad de la Caja de la Vivienda Popular.</w:t>
      </w:r>
    </w:p>
    <w:p w:rsidR="009951A2" w:rsidRPr="00B06597" w:rsidRDefault="009951A2" w:rsidP="00A03DDD">
      <w:pPr>
        <w:spacing w:after="0" w:line="240" w:lineRule="auto"/>
        <w:jc w:val="both"/>
        <w:rPr>
          <w:rFonts w:eastAsia="Calibri" w:cs="Arial"/>
          <w:color w:val="000000" w:themeColor="text1"/>
        </w:rPr>
      </w:pPr>
    </w:p>
    <w:p w:rsidR="009951A2" w:rsidRPr="00F871A7" w:rsidRDefault="009951A2" w:rsidP="00F871A7">
      <w:pPr>
        <w:pStyle w:val="Prrafodelista"/>
        <w:numPr>
          <w:ilvl w:val="0"/>
          <w:numId w:val="24"/>
        </w:numPr>
        <w:contextualSpacing/>
        <w:jc w:val="both"/>
        <w:rPr>
          <w:rFonts w:cs="Arial"/>
          <w:color w:val="000000" w:themeColor="text1"/>
          <w:lang w:val="es-ES_tradnl"/>
        </w:rPr>
      </w:pPr>
      <w:r w:rsidRPr="00B06597">
        <w:rPr>
          <w:rFonts w:ascii="Arial" w:hAnsi="Arial" w:cs="Arial"/>
          <w:color w:val="000000" w:themeColor="text1"/>
          <w:sz w:val="22"/>
          <w:szCs w:val="22"/>
          <w:lang w:val="es-ES_tradnl"/>
        </w:rPr>
        <w:t>En desarrollo de las acciones para Implementar y fortalecer la estrategia de la Oficina Asesora de Comunicaciones, se avanzó en la formulación de la estrategia de comunicaciones para la vigencia y formulación de planes que soporten los componentes interno y externo de las necesidades de comunicación de la entidad</w:t>
      </w:r>
      <w:r w:rsidRPr="00F871A7">
        <w:rPr>
          <w:rFonts w:cs="Arial"/>
          <w:color w:val="000000" w:themeColor="text1"/>
          <w:lang w:val="es-ES_tradnl"/>
        </w:rPr>
        <w:t>.</w:t>
      </w:r>
    </w:p>
    <w:p w:rsidR="00A03DDD" w:rsidRPr="009951A2" w:rsidRDefault="00A03DDD" w:rsidP="00A03DDD">
      <w:pPr>
        <w:spacing w:after="0" w:line="240" w:lineRule="auto"/>
        <w:ind w:left="720"/>
        <w:contextualSpacing/>
        <w:jc w:val="both"/>
        <w:rPr>
          <w:rFonts w:cs="Arial"/>
          <w:color w:val="000000" w:themeColor="text1"/>
          <w:lang w:val="es-ES_tradnl"/>
        </w:rPr>
      </w:pPr>
    </w:p>
    <w:p w:rsidR="009951A2" w:rsidRPr="007A127A" w:rsidRDefault="009951A2" w:rsidP="007A127A">
      <w:pPr>
        <w:rPr>
          <w:b/>
          <w:lang w:val="es-ES_tradnl"/>
        </w:rPr>
      </w:pPr>
      <w:bookmarkStart w:id="138" w:name="_Toc473631741"/>
      <w:r w:rsidRPr="007A127A">
        <w:rPr>
          <w:b/>
          <w:lang w:val="es-ES_tradnl"/>
        </w:rPr>
        <w:t>Dificultades y posibles soluciones</w:t>
      </w:r>
      <w:bookmarkEnd w:id="138"/>
    </w:p>
    <w:p w:rsidR="009951A2" w:rsidRDefault="009951A2" w:rsidP="00A03DDD">
      <w:pPr>
        <w:spacing w:after="0" w:line="240" w:lineRule="auto"/>
        <w:jc w:val="both"/>
        <w:rPr>
          <w:rFonts w:cs="Arial"/>
          <w:color w:val="000000" w:themeColor="text1"/>
          <w:lang w:val="es-ES_tradnl"/>
        </w:rPr>
      </w:pPr>
      <w:r w:rsidRPr="009951A2">
        <w:rPr>
          <w:rFonts w:cs="Arial"/>
          <w:color w:val="000000" w:themeColor="text1"/>
          <w:lang w:val="es-ES_tradnl"/>
        </w:rPr>
        <w:t xml:space="preserve">De acuerdo con el cronograma establecido inicialmente, se presentaron retrasos en las actividades asociadas a la aprobación del Plan de Contingencias de la Entidad y la realización de jornadas de fumigación a  la documentación de archivo para su conservación. </w:t>
      </w:r>
    </w:p>
    <w:p w:rsidR="00A03DDD" w:rsidRPr="009951A2" w:rsidRDefault="00A03DDD" w:rsidP="00A03DDD">
      <w:pPr>
        <w:spacing w:after="0" w:line="240" w:lineRule="auto"/>
        <w:jc w:val="both"/>
        <w:rPr>
          <w:rFonts w:cs="Arial"/>
          <w:color w:val="000000" w:themeColor="text1"/>
          <w:lang w:val="es-ES_tradnl"/>
        </w:rPr>
      </w:pPr>
    </w:p>
    <w:p w:rsidR="009951A2" w:rsidRDefault="009951A2" w:rsidP="00A03DDD">
      <w:pPr>
        <w:spacing w:after="0" w:line="240" w:lineRule="auto"/>
        <w:jc w:val="both"/>
        <w:rPr>
          <w:rFonts w:cs="Arial"/>
          <w:color w:val="000000" w:themeColor="text1"/>
          <w:lang w:val="es-ES_tradnl"/>
        </w:rPr>
      </w:pPr>
      <w:r w:rsidRPr="009951A2">
        <w:rPr>
          <w:rFonts w:cs="Arial"/>
          <w:color w:val="000000" w:themeColor="text1"/>
          <w:lang w:val="es-ES_tradnl"/>
        </w:rPr>
        <w:t>La aprobación del documento del Plan de Contingencias y la jornada de fumigación en los archivos se realizarán durante el primer trimestre de la vigencia 2017.</w:t>
      </w:r>
    </w:p>
    <w:p w:rsidR="00924B82" w:rsidRPr="009951A2" w:rsidRDefault="00924B82" w:rsidP="00A03DDD">
      <w:pPr>
        <w:spacing w:after="0" w:line="240" w:lineRule="auto"/>
        <w:jc w:val="both"/>
        <w:rPr>
          <w:rFonts w:cs="Arial"/>
          <w:color w:val="000000" w:themeColor="text1"/>
          <w:lang w:val="es-ES_tradnl"/>
        </w:rPr>
      </w:pPr>
    </w:p>
    <w:p w:rsidR="009951A2" w:rsidRDefault="009951A2" w:rsidP="00A03DDD">
      <w:pPr>
        <w:spacing w:after="0" w:line="240" w:lineRule="auto"/>
        <w:jc w:val="both"/>
        <w:rPr>
          <w:rFonts w:cs="Arial"/>
          <w:color w:val="000000" w:themeColor="text1"/>
          <w:lang w:val="es-ES_tradnl"/>
        </w:rPr>
      </w:pPr>
      <w:r w:rsidRPr="009951A2">
        <w:rPr>
          <w:rFonts w:cs="Arial"/>
          <w:color w:val="000000" w:themeColor="text1"/>
          <w:lang w:val="es-ES_tradnl"/>
        </w:rPr>
        <w:t>Es importante precisar que algunas de las actividades de ejecución periódica que se venían ejecutando en el marco del Plan de Desarrollo “Bogotá Humana”, se continuaron ejecutando en el marco del Plan de Desarrollo "Bogotá Mejor para Todos", y su ejecución se reporta en los proyectos de Fortalecimiento asociados a dicho plan.</w:t>
      </w:r>
    </w:p>
    <w:p w:rsidR="00E12276" w:rsidRDefault="00E12276">
      <w:pPr>
        <w:rPr>
          <w:rFonts w:cs="Arial"/>
          <w:color w:val="000000" w:themeColor="text1"/>
          <w:lang w:val="es-ES_tradnl"/>
        </w:rPr>
      </w:pPr>
      <w:r>
        <w:rPr>
          <w:rFonts w:cs="Arial"/>
          <w:color w:val="000000" w:themeColor="text1"/>
          <w:lang w:val="es-ES_tradnl"/>
        </w:rPr>
        <w:br w:type="page"/>
      </w:r>
    </w:p>
    <w:p w:rsidR="00924B82" w:rsidRDefault="00924B82" w:rsidP="00A03DDD">
      <w:pPr>
        <w:spacing w:after="0" w:line="240" w:lineRule="auto"/>
        <w:jc w:val="both"/>
        <w:rPr>
          <w:rFonts w:cs="Arial"/>
          <w:color w:val="000000" w:themeColor="text1"/>
          <w:lang w:val="es-ES_tradnl"/>
        </w:rPr>
      </w:pPr>
    </w:p>
    <w:p w:rsidR="00B06597" w:rsidRDefault="00B06597" w:rsidP="00A03DDD">
      <w:pPr>
        <w:spacing w:after="0" w:line="240" w:lineRule="auto"/>
        <w:jc w:val="both"/>
        <w:rPr>
          <w:rFonts w:cs="Arial"/>
          <w:color w:val="000000" w:themeColor="text1"/>
          <w:lang w:val="es-ES_tradnl"/>
        </w:rPr>
      </w:pPr>
    </w:p>
    <w:p w:rsidR="009951A2" w:rsidRPr="00FE5D66" w:rsidRDefault="009951A2" w:rsidP="00924B82">
      <w:pPr>
        <w:pStyle w:val="Ttulo3"/>
        <w:ind w:left="142" w:hanging="142"/>
        <w:rPr>
          <w:b/>
          <w:sz w:val="24"/>
          <w:szCs w:val="22"/>
        </w:rPr>
      </w:pPr>
      <w:bookmarkStart w:id="139" w:name="_Toc473631742"/>
      <w:bookmarkStart w:id="140" w:name="_Toc476142124"/>
      <w:r w:rsidRPr="00FE5D66">
        <w:rPr>
          <w:b/>
          <w:sz w:val="24"/>
          <w:szCs w:val="22"/>
        </w:rPr>
        <w:t>PLAN DE DESARROLLO “BOGOTÁ MEJOR PARA TODOS”</w:t>
      </w:r>
      <w:bookmarkEnd w:id="139"/>
      <w:bookmarkEnd w:id="140"/>
    </w:p>
    <w:p w:rsidR="009951A2" w:rsidRPr="009951A2" w:rsidRDefault="009951A2" w:rsidP="00FE5D66">
      <w:pPr>
        <w:spacing w:after="0" w:line="20" w:lineRule="atLeast"/>
        <w:ind w:firstLine="708"/>
        <w:rPr>
          <w:rFonts w:eastAsia="Times New Roman" w:cs="Arial"/>
          <w:color w:val="000000" w:themeColor="text1"/>
          <w:lang w:eastAsia="es-CO"/>
        </w:rPr>
      </w:pPr>
      <w:r w:rsidRPr="009951A2">
        <w:rPr>
          <w:rFonts w:eastAsia="Times New Roman" w:cs="Arial"/>
          <w:b/>
          <w:bCs/>
          <w:color w:val="000000" w:themeColor="text1"/>
          <w:lang w:val="es-ES_tradnl" w:eastAsia="es-ES"/>
        </w:rPr>
        <w:t xml:space="preserve">Eje Transversal: </w:t>
      </w:r>
      <w:r w:rsidRPr="009951A2">
        <w:rPr>
          <w:rFonts w:eastAsia="Times New Roman" w:cs="Arial"/>
          <w:bCs/>
          <w:color w:val="000000" w:themeColor="text1"/>
          <w:lang w:val="es-ES_tradnl" w:eastAsia="es-ES"/>
        </w:rPr>
        <w:t>07 – Gobierno legítimo, fortalecimiento local y eficiencia</w:t>
      </w:r>
    </w:p>
    <w:p w:rsidR="009951A2" w:rsidRPr="009951A2" w:rsidRDefault="009951A2" w:rsidP="00FE5D66">
      <w:pPr>
        <w:overflowPunct w:val="0"/>
        <w:autoSpaceDE w:val="0"/>
        <w:autoSpaceDN w:val="0"/>
        <w:adjustRightInd w:val="0"/>
        <w:spacing w:after="0" w:line="20" w:lineRule="atLeast"/>
        <w:ind w:firstLine="708"/>
        <w:jc w:val="both"/>
        <w:textAlignment w:val="baseline"/>
        <w:rPr>
          <w:rFonts w:eastAsia="Times New Roman" w:cs="Arial"/>
          <w:color w:val="000000" w:themeColor="text1"/>
          <w:lang w:eastAsia="es-CO"/>
        </w:rPr>
      </w:pPr>
      <w:r w:rsidRPr="009951A2">
        <w:rPr>
          <w:rFonts w:eastAsia="Times New Roman" w:cs="Arial"/>
          <w:b/>
          <w:bCs/>
          <w:color w:val="000000" w:themeColor="text1"/>
          <w:lang w:val="es-ES_tradnl" w:eastAsia="es-ES"/>
        </w:rPr>
        <w:t>Programa:</w:t>
      </w:r>
      <w:r w:rsidRPr="009951A2">
        <w:rPr>
          <w:rFonts w:eastAsia="Times New Roman" w:cs="Arial"/>
          <w:color w:val="000000" w:themeColor="text1"/>
          <w:lang w:eastAsia="es-CO"/>
        </w:rPr>
        <w:t xml:space="preserve"> 43 – Modernización Institucional</w:t>
      </w:r>
    </w:p>
    <w:p w:rsidR="009951A2" w:rsidRPr="009951A2" w:rsidRDefault="009951A2" w:rsidP="00B06597">
      <w:pPr>
        <w:overflowPunct w:val="0"/>
        <w:autoSpaceDE w:val="0"/>
        <w:autoSpaceDN w:val="0"/>
        <w:adjustRightInd w:val="0"/>
        <w:spacing w:after="0" w:line="20" w:lineRule="atLeast"/>
        <w:ind w:firstLine="708"/>
        <w:jc w:val="both"/>
        <w:textAlignment w:val="baseline"/>
        <w:rPr>
          <w:rFonts w:eastAsia="Times New Roman" w:cs="Arial"/>
          <w:b/>
          <w:color w:val="000000" w:themeColor="text1"/>
          <w:lang w:val="es-ES_tradnl" w:eastAsia="es-ES"/>
        </w:rPr>
      </w:pPr>
      <w:r w:rsidRPr="009951A2">
        <w:rPr>
          <w:rFonts w:eastAsia="Times New Roman" w:cs="Arial"/>
          <w:b/>
          <w:bCs/>
          <w:color w:val="000000" w:themeColor="text1"/>
          <w:lang w:eastAsia="es-CO"/>
        </w:rPr>
        <w:t xml:space="preserve">Proyecto Estratégico: </w:t>
      </w:r>
      <w:r w:rsidRPr="009951A2">
        <w:rPr>
          <w:rFonts w:eastAsia="Times New Roman" w:cs="Arial"/>
          <w:bCs/>
          <w:color w:val="000000" w:themeColor="text1"/>
          <w:lang w:eastAsia="es-CO"/>
        </w:rPr>
        <w:t>189 - Modernización Administrativa</w:t>
      </w:r>
    </w:p>
    <w:p w:rsidR="009951A2" w:rsidRDefault="009951A2" w:rsidP="00A81B3D">
      <w:pPr>
        <w:rPr>
          <w:lang w:val="es-ES_tradnl" w:eastAsia="es-ES"/>
        </w:rPr>
      </w:pPr>
    </w:p>
    <w:p w:rsidR="00924B82" w:rsidRDefault="00924B82" w:rsidP="00494B67">
      <w:pPr>
        <w:pStyle w:val="Textoindependiente"/>
        <w:tabs>
          <w:tab w:val="left" w:pos="5529"/>
        </w:tabs>
        <w:rPr>
          <w:rFonts w:cs="Arial"/>
          <w:b/>
          <w:sz w:val="22"/>
          <w:szCs w:val="22"/>
          <w:lang w:val="es-CO"/>
        </w:rPr>
      </w:pPr>
      <w:r w:rsidRPr="009951A2">
        <w:rPr>
          <w:rFonts w:cs="Arial"/>
          <w:b/>
          <w:color w:val="000000" w:themeColor="text1"/>
          <w:lang w:val="es-ES_tradnl"/>
        </w:rPr>
        <w:t>OBJETIVO:</w:t>
      </w:r>
      <w:r w:rsidRPr="009951A2">
        <w:rPr>
          <w:rFonts w:cs="Arial"/>
          <w:color w:val="000000" w:themeColor="text1"/>
          <w:lang w:val="es-ES_tradnl"/>
        </w:rPr>
        <w:t xml:space="preserve"> </w:t>
      </w:r>
      <w:r>
        <w:rPr>
          <w:rFonts w:cs="Arial"/>
          <w:sz w:val="22"/>
          <w:szCs w:val="22"/>
          <w:lang w:val="es-CO"/>
        </w:rPr>
        <w:t xml:space="preserve">Fortalecer en la Entidad una cultura orientada a la calidad, a través de la implementación de un Sistema Integrado de Gestión en todos sus componentes y el desarrollo de estrategias de difusión y capacitación que permitan elevar las capacidades de los servidores de la CVP, </w:t>
      </w:r>
      <w:r w:rsidRPr="00013F65">
        <w:rPr>
          <w:rFonts w:cs="Arial"/>
          <w:sz w:val="22"/>
          <w:szCs w:val="22"/>
        </w:rPr>
        <w:t>así como el suministro del equipamiento tecnológico, físico y dotacional necesarios para la ejecución y puesta en funcionamiento de los planes de acción que de allí se deriven.</w:t>
      </w:r>
    </w:p>
    <w:p w:rsidR="00924B82" w:rsidRPr="00924B82" w:rsidRDefault="00924B82" w:rsidP="00494B67">
      <w:pPr>
        <w:spacing w:after="0" w:line="240" w:lineRule="auto"/>
        <w:jc w:val="both"/>
        <w:rPr>
          <w:rFonts w:cs="Arial"/>
          <w:color w:val="000000" w:themeColor="text1"/>
        </w:rPr>
      </w:pPr>
    </w:p>
    <w:p w:rsidR="009951A2" w:rsidRPr="00F342FB" w:rsidRDefault="009951A2" w:rsidP="00494B67">
      <w:pPr>
        <w:pStyle w:val="Ttulo4"/>
        <w:rPr>
          <w:szCs w:val="22"/>
        </w:rPr>
      </w:pPr>
      <w:r w:rsidRPr="00F342FB">
        <w:rPr>
          <w:szCs w:val="22"/>
        </w:rPr>
        <w:t>Ejecución Presupuestal</w:t>
      </w:r>
    </w:p>
    <w:p w:rsidR="009951A2" w:rsidRPr="009951A2" w:rsidRDefault="009951A2" w:rsidP="00A81B3D">
      <w:pPr>
        <w:rPr>
          <w:lang w:val="es-ES_tradnl" w:eastAsia="es-ES"/>
        </w:rPr>
      </w:pPr>
    </w:p>
    <w:tbl>
      <w:tblPr>
        <w:tblW w:w="831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006"/>
        <w:gridCol w:w="1392"/>
        <w:gridCol w:w="1420"/>
        <w:gridCol w:w="1492"/>
      </w:tblGrid>
      <w:tr w:rsidR="009951A2" w:rsidRPr="009951A2" w:rsidTr="009951A2">
        <w:trPr>
          <w:trHeight w:val="482"/>
          <w:jc w:val="center"/>
        </w:trPr>
        <w:tc>
          <w:tcPr>
            <w:tcW w:w="4006"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494B67">
            <w:pPr>
              <w:autoSpaceDN w:val="0"/>
              <w:spacing w:after="0" w:line="240" w:lineRule="auto"/>
              <w:jc w:val="center"/>
              <w:rPr>
                <w:rFonts w:eastAsia="Calibri" w:cs="Arial"/>
                <w:b/>
                <w:bCs/>
                <w:color w:val="000000" w:themeColor="text1"/>
                <w:sz w:val="16"/>
                <w:szCs w:val="16"/>
              </w:rPr>
            </w:pPr>
            <w:r w:rsidRPr="009951A2">
              <w:rPr>
                <w:rFonts w:eastAsia="Calibri" w:cs="Arial"/>
                <w:b/>
                <w:bCs/>
                <w:color w:val="000000" w:themeColor="text1"/>
                <w:sz w:val="16"/>
                <w:szCs w:val="16"/>
                <w:lang w:val="es-MX"/>
              </w:rPr>
              <w:t xml:space="preserve"> </w:t>
            </w:r>
            <w:r w:rsidRPr="009951A2">
              <w:rPr>
                <w:rFonts w:eastAsia="Calibri" w:cs="Arial"/>
                <w:b/>
                <w:bCs/>
                <w:color w:val="000000" w:themeColor="text1"/>
                <w:sz w:val="16"/>
                <w:szCs w:val="16"/>
              </w:rPr>
              <w:t>PROYECTO DE INVERSIÓN</w:t>
            </w:r>
          </w:p>
        </w:tc>
        <w:tc>
          <w:tcPr>
            <w:tcW w:w="4304"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494B67">
            <w:pPr>
              <w:autoSpaceDN w:val="0"/>
              <w:spacing w:after="0" w:line="240" w:lineRule="auto"/>
              <w:jc w:val="center"/>
              <w:rPr>
                <w:rFonts w:eastAsia="Calibri" w:cs="Arial"/>
                <w:b/>
                <w:bCs/>
                <w:color w:val="000000" w:themeColor="text1"/>
                <w:sz w:val="16"/>
                <w:szCs w:val="16"/>
              </w:rPr>
            </w:pPr>
            <w:r w:rsidRPr="009951A2">
              <w:rPr>
                <w:rFonts w:eastAsia="Calibri" w:cs="Arial"/>
                <w:b/>
                <w:bCs/>
                <w:color w:val="000000" w:themeColor="text1"/>
                <w:sz w:val="16"/>
                <w:szCs w:val="16"/>
              </w:rPr>
              <w:t>PRESUPUESTO VIGENCIA</w:t>
            </w:r>
          </w:p>
        </w:tc>
      </w:tr>
      <w:tr w:rsidR="009951A2" w:rsidRPr="009951A2" w:rsidTr="009951A2">
        <w:trPr>
          <w:trHeight w:val="255"/>
          <w:jc w:val="center"/>
        </w:trPr>
        <w:tc>
          <w:tcPr>
            <w:tcW w:w="4006" w:type="dxa"/>
            <w:vMerge/>
            <w:tcBorders>
              <w:top w:val="single" w:sz="8" w:space="0" w:color="auto"/>
              <w:left w:val="single" w:sz="8" w:space="0" w:color="auto"/>
              <w:bottom w:val="single" w:sz="8" w:space="0" w:color="auto"/>
              <w:right w:val="single" w:sz="8" w:space="0" w:color="auto"/>
            </w:tcBorders>
            <w:vAlign w:val="center"/>
            <w:hideMark/>
          </w:tcPr>
          <w:p w:rsidR="009951A2" w:rsidRPr="009951A2" w:rsidRDefault="009951A2" w:rsidP="00494B67">
            <w:pPr>
              <w:spacing w:after="0" w:line="240" w:lineRule="auto"/>
              <w:rPr>
                <w:rFonts w:eastAsia="Calibri" w:cs="Arial"/>
                <w:b/>
                <w:bCs/>
                <w:color w:val="000000" w:themeColor="text1"/>
                <w:sz w:val="16"/>
                <w:szCs w:val="16"/>
              </w:rPr>
            </w:pPr>
          </w:p>
        </w:tc>
        <w:tc>
          <w:tcPr>
            <w:tcW w:w="1392"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494B67">
            <w:pPr>
              <w:autoSpaceDN w:val="0"/>
              <w:spacing w:after="0" w:line="240" w:lineRule="auto"/>
              <w:jc w:val="center"/>
              <w:rPr>
                <w:rFonts w:eastAsia="Calibri" w:cs="Arial"/>
                <w:b/>
                <w:bCs/>
                <w:color w:val="000000" w:themeColor="text1"/>
                <w:sz w:val="16"/>
                <w:szCs w:val="16"/>
              </w:rPr>
            </w:pPr>
            <w:r w:rsidRPr="009951A2">
              <w:rPr>
                <w:rFonts w:eastAsia="Calibri" w:cs="Arial"/>
                <w:b/>
                <w:bCs/>
                <w:color w:val="000000" w:themeColor="text1"/>
                <w:sz w:val="16"/>
                <w:szCs w:val="16"/>
              </w:rPr>
              <w:t>Valor Programado</w:t>
            </w:r>
          </w:p>
        </w:tc>
        <w:tc>
          <w:tcPr>
            <w:tcW w:w="1420"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494B67">
            <w:pPr>
              <w:autoSpaceDN w:val="0"/>
              <w:spacing w:after="0" w:line="240" w:lineRule="auto"/>
              <w:jc w:val="center"/>
              <w:rPr>
                <w:rFonts w:eastAsia="Calibri" w:cs="Arial"/>
                <w:b/>
                <w:bCs/>
                <w:color w:val="000000" w:themeColor="text1"/>
                <w:sz w:val="16"/>
                <w:szCs w:val="16"/>
              </w:rPr>
            </w:pPr>
            <w:r w:rsidRPr="009951A2">
              <w:rPr>
                <w:rFonts w:eastAsia="Calibri" w:cs="Arial"/>
                <w:b/>
                <w:bCs/>
                <w:color w:val="000000" w:themeColor="text1"/>
                <w:sz w:val="16"/>
                <w:szCs w:val="16"/>
              </w:rPr>
              <w:t>Valor Comprometido</w:t>
            </w:r>
          </w:p>
        </w:tc>
        <w:tc>
          <w:tcPr>
            <w:tcW w:w="1492"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9951A2" w:rsidRDefault="009951A2" w:rsidP="00494B67">
            <w:pPr>
              <w:autoSpaceDN w:val="0"/>
              <w:spacing w:after="0" w:line="240" w:lineRule="auto"/>
              <w:jc w:val="center"/>
              <w:rPr>
                <w:rFonts w:eastAsia="Calibri" w:cs="Arial"/>
                <w:b/>
                <w:bCs/>
                <w:color w:val="000000" w:themeColor="text1"/>
                <w:sz w:val="16"/>
                <w:szCs w:val="16"/>
              </w:rPr>
            </w:pPr>
            <w:r w:rsidRPr="009951A2">
              <w:rPr>
                <w:rFonts w:eastAsia="Calibri" w:cs="Arial"/>
                <w:b/>
                <w:bCs/>
                <w:color w:val="000000" w:themeColor="text1"/>
                <w:sz w:val="16"/>
                <w:szCs w:val="16"/>
              </w:rPr>
              <w:t>% de Ejecución</w:t>
            </w:r>
          </w:p>
        </w:tc>
      </w:tr>
      <w:tr w:rsidR="009951A2" w:rsidRPr="009951A2" w:rsidTr="009951A2">
        <w:trPr>
          <w:trHeight w:val="220"/>
          <w:jc w:val="center"/>
        </w:trPr>
        <w:tc>
          <w:tcPr>
            <w:tcW w:w="4006" w:type="dxa"/>
            <w:vMerge/>
            <w:tcBorders>
              <w:top w:val="single" w:sz="8" w:space="0" w:color="auto"/>
              <w:left w:val="single" w:sz="8" w:space="0" w:color="auto"/>
              <w:bottom w:val="single" w:sz="8" w:space="0" w:color="auto"/>
              <w:right w:val="single" w:sz="8" w:space="0" w:color="auto"/>
            </w:tcBorders>
            <w:vAlign w:val="center"/>
            <w:hideMark/>
          </w:tcPr>
          <w:p w:rsidR="009951A2" w:rsidRPr="009951A2" w:rsidRDefault="009951A2" w:rsidP="00494B67">
            <w:pPr>
              <w:spacing w:after="0" w:line="240" w:lineRule="auto"/>
              <w:rPr>
                <w:rFonts w:eastAsia="Calibri" w:cs="Arial"/>
                <w:b/>
                <w:bCs/>
                <w:color w:val="000000" w:themeColor="text1"/>
                <w:sz w:val="16"/>
                <w:szCs w:val="16"/>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9951A2" w:rsidRPr="009951A2" w:rsidRDefault="009951A2" w:rsidP="00494B67">
            <w:pPr>
              <w:spacing w:after="0" w:line="240" w:lineRule="auto"/>
              <w:rPr>
                <w:rFonts w:eastAsia="Calibri" w:cs="Arial"/>
                <w:b/>
                <w:bCs/>
                <w:color w:val="000000" w:themeColor="text1"/>
                <w:sz w:val="16"/>
                <w:szCs w:val="16"/>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9951A2" w:rsidRPr="009951A2" w:rsidRDefault="009951A2" w:rsidP="00494B67">
            <w:pPr>
              <w:spacing w:after="0" w:line="240" w:lineRule="auto"/>
              <w:rPr>
                <w:rFonts w:eastAsia="Calibri" w:cs="Arial"/>
                <w:b/>
                <w:bCs/>
                <w:color w:val="000000" w:themeColor="text1"/>
                <w:sz w:val="16"/>
                <w:szCs w:val="16"/>
              </w:rPr>
            </w:pPr>
          </w:p>
        </w:tc>
        <w:tc>
          <w:tcPr>
            <w:tcW w:w="1492" w:type="dxa"/>
            <w:vMerge/>
            <w:tcBorders>
              <w:top w:val="single" w:sz="8" w:space="0" w:color="auto"/>
              <w:left w:val="single" w:sz="8" w:space="0" w:color="auto"/>
              <w:bottom w:val="single" w:sz="8" w:space="0" w:color="auto"/>
              <w:right w:val="single" w:sz="8" w:space="0" w:color="auto"/>
            </w:tcBorders>
            <w:vAlign w:val="center"/>
            <w:hideMark/>
          </w:tcPr>
          <w:p w:rsidR="009951A2" w:rsidRPr="009951A2" w:rsidRDefault="009951A2" w:rsidP="00494B67">
            <w:pPr>
              <w:spacing w:after="0" w:line="240" w:lineRule="auto"/>
              <w:rPr>
                <w:rFonts w:eastAsia="Calibri" w:cs="Arial"/>
                <w:b/>
                <w:bCs/>
                <w:color w:val="000000" w:themeColor="text1"/>
                <w:sz w:val="16"/>
                <w:szCs w:val="16"/>
              </w:rPr>
            </w:pPr>
          </w:p>
        </w:tc>
      </w:tr>
      <w:tr w:rsidR="009951A2" w:rsidRPr="009951A2" w:rsidTr="009951A2">
        <w:trPr>
          <w:trHeight w:val="392"/>
          <w:jc w:val="center"/>
        </w:trPr>
        <w:tc>
          <w:tcPr>
            <w:tcW w:w="4006"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rsidR="009951A2" w:rsidRPr="009951A2" w:rsidRDefault="009951A2" w:rsidP="00494B67">
            <w:pPr>
              <w:autoSpaceDN w:val="0"/>
              <w:spacing w:after="0" w:line="240" w:lineRule="auto"/>
              <w:jc w:val="center"/>
              <w:rPr>
                <w:rFonts w:eastAsia="Calibri" w:cs="Arial"/>
                <w:bCs/>
                <w:color w:val="000000" w:themeColor="text1"/>
                <w:sz w:val="16"/>
                <w:szCs w:val="16"/>
              </w:rPr>
            </w:pPr>
            <w:r w:rsidRPr="009951A2">
              <w:rPr>
                <w:rFonts w:eastAsia="Calibri" w:cs="Arial"/>
                <w:color w:val="000000" w:themeColor="text1"/>
                <w:sz w:val="16"/>
                <w:szCs w:val="16"/>
              </w:rPr>
              <w:t>3-3-1-15-07-43-0404: Fortalecimiento institucional para aumentar la eficiencia de la gestión</w:t>
            </w:r>
          </w:p>
        </w:tc>
        <w:tc>
          <w:tcPr>
            <w:tcW w:w="1392"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9951A2" w:rsidRDefault="009951A2" w:rsidP="00494B67">
            <w:pPr>
              <w:autoSpaceDN w:val="0"/>
              <w:spacing w:after="0" w:line="240" w:lineRule="auto"/>
              <w:jc w:val="center"/>
              <w:rPr>
                <w:rFonts w:eastAsia="Calibri" w:cs="Arial"/>
                <w:bCs/>
                <w:color w:val="000000" w:themeColor="text1"/>
                <w:sz w:val="16"/>
                <w:szCs w:val="16"/>
              </w:rPr>
            </w:pPr>
            <w:r w:rsidRPr="009951A2">
              <w:rPr>
                <w:rFonts w:eastAsia="Calibri" w:cs="Arial"/>
                <w:bCs/>
                <w:color w:val="000000" w:themeColor="text1"/>
                <w:sz w:val="16"/>
                <w:szCs w:val="16"/>
              </w:rPr>
              <w:t>$2.551.136.381</w:t>
            </w:r>
          </w:p>
        </w:tc>
        <w:tc>
          <w:tcPr>
            <w:tcW w:w="1420"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9951A2" w:rsidRDefault="009951A2" w:rsidP="00494B67">
            <w:pPr>
              <w:autoSpaceDN w:val="0"/>
              <w:spacing w:after="0" w:line="240" w:lineRule="auto"/>
              <w:jc w:val="center"/>
              <w:rPr>
                <w:rFonts w:eastAsia="Calibri" w:cs="Arial"/>
                <w:bCs/>
                <w:color w:val="000000" w:themeColor="text1"/>
                <w:sz w:val="16"/>
                <w:szCs w:val="16"/>
              </w:rPr>
            </w:pPr>
            <w:r w:rsidRPr="009951A2">
              <w:rPr>
                <w:rFonts w:eastAsia="Calibri" w:cs="Arial"/>
                <w:bCs/>
                <w:color w:val="000000" w:themeColor="text1"/>
                <w:sz w:val="16"/>
                <w:szCs w:val="16"/>
              </w:rPr>
              <w:t>$2.477.604.754</w:t>
            </w:r>
          </w:p>
        </w:tc>
        <w:tc>
          <w:tcPr>
            <w:tcW w:w="1492"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9951A2" w:rsidRDefault="009951A2" w:rsidP="00494B67">
            <w:pPr>
              <w:autoSpaceDN w:val="0"/>
              <w:spacing w:after="0" w:line="240" w:lineRule="auto"/>
              <w:jc w:val="center"/>
              <w:rPr>
                <w:rFonts w:eastAsia="Calibri" w:cs="Arial"/>
                <w:bCs/>
                <w:color w:val="000000" w:themeColor="text1"/>
                <w:sz w:val="16"/>
                <w:szCs w:val="16"/>
              </w:rPr>
            </w:pPr>
            <w:r w:rsidRPr="009951A2">
              <w:rPr>
                <w:rFonts w:eastAsia="Calibri" w:cs="Arial"/>
                <w:bCs/>
                <w:color w:val="000000" w:themeColor="text1"/>
                <w:sz w:val="16"/>
                <w:szCs w:val="16"/>
              </w:rPr>
              <w:t>97.1%</w:t>
            </w:r>
          </w:p>
        </w:tc>
      </w:tr>
    </w:tbl>
    <w:p w:rsidR="009951A2" w:rsidRPr="009951A2" w:rsidRDefault="009951A2" w:rsidP="00494B67">
      <w:pPr>
        <w:overflowPunct w:val="0"/>
        <w:autoSpaceDE w:val="0"/>
        <w:autoSpaceDN w:val="0"/>
        <w:adjustRightInd w:val="0"/>
        <w:spacing w:after="0" w:line="240" w:lineRule="auto"/>
        <w:jc w:val="both"/>
        <w:textAlignment w:val="baseline"/>
        <w:rPr>
          <w:rFonts w:eastAsia="Times New Roman" w:cs="Arial"/>
          <w:bCs/>
          <w:color w:val="000000" w:themeColor="text1"/>
          <w:sz w:val="16"/>
          <w:szCs w:val="16"/>
          <w:lang w:eastAsia="es-ES"/>
        </w:rPr>
      </w:pPr>
      <w:r w:rsidRPr="009951A2">
        <w:rPr>
          <w:rFonts w:eastAsia="Times New Roman" w:cs="Arial"/>
          <w:bCs/>
          <w:color w:val="000000" w:themeColor="text1"/>
          <w:sz w:val="16"/>
          <w:szCs w:val="16"/>
          <w:lang w:eastAsia="es-ES"/>
        </w:rPr>
        <w:t xml:space="preserve">      Fuente: PREDIS con corte a 31-12-2016</w:t>
      </w:r>
    </w:p>
    <w:p w:rsidR="009951A2" w:rsidRPr="009951A2" w:rsidRDefault="009951A2" w:rsidP="00494B67">
      <w:pPr>
        <w:overflowPunct w:val="0"/>
        <w:autoSpaceDE w:val="0"/>
        <w:autoSpaceDN w:val="0"/>
        <w:adjustRightInd w:val="0"/>
        <w:spacing w:after="0" w:line="240" w:lineRule="auto"/>
        <w:jc w:val="both"/>
        <w:textAlignment w:val="baseline"/>
        <w:rPr>
          <w:rFonts w:eastAsia="Times New Roman" w:cs="Arial"/>
          <w:bCs/>
          <w:color w:val="000000" w:themeColor="text1"/>
          <w:sz w:val="14"/>
          <w:szCs w:val="14"/>
          <w:lang w:eastAsia="es-ES"/>
        </w:rPr>
      </w:pPr>
    </w:p>
    <w:p w:rsidR="009951A2" w:rsidRPr="00F342FB" w:rsidRDefault="009951A2" w:rsidP="00494B67">
      <w:pPr>
        <w:pStyle w:val="Ttulo4"/>
        <w:rPr>
          <w:szCs w:val="22"/>
        </w:rPr>
      </w:pPr>
      <w:r w:rsidRPr="00F342FB">
        <w:rPr>
          <w:szCs w:val="22"/>
        </w:rPr>
        <w:t>Ejecución de metas del proyecto de inversión</w:t>
      </w:r>
    </w:p>
    <w:p w:rsidR="009951A2" w:rsidRPr="009951A2" w:rsidRDefault="009951A2" w:rsidP="00494B67">
      <w:pPr>
        <w:overflowPunct w:val="0"/>
        <w:autoSpaceDE w:val="0"/>
        <w:autoSpaceDN w:val="0"/>
        <w:adjustRightInd w:val="0"/>
        <w:spacing w:after="0" w:line="240" w:lineRule="auto"/>
        <w:jc w:val="both"/>
        <w:textAlignment w:val="baseline"/>
        <w:rPr>
          <w:rFonts w:eastAsia="Times New Roman" w:cs="Arial"/>
          <w:bCs/>
          <w:color w:val="000000" w:themeColor="text1"/>
          <w:sz w:val="14"/>
          <w:szCs w:val="14"/>
          <w:lang w:val="es-ES_tradnl" w:eastAsia="es-ES"/>
        </w:rPr>
      </w:pPr>
    </w:p>
    <w:tbl>
      <w:tblPr>
        <w:tblW w:w="88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72"/>
        <w:gridCol w:w="1576"/>
        <w:gridCol w:w="1678"/>
        <w:gridCol w:w="2493"/>
      </w:tblGrid>
      <w:tr w:rsidR="009951A2" w:rsidRPr="009951A2" w:rsidTr="009951A2">
        <w:trPr>
          <w:trHeight w:val="441"/>
          <w:tblHeader/>
          <w:jc w:val="center"/>
        </w:trPr>
        <w:tc>
          <w:tcPr>
            <w:tcW w:w="3072" w:type="dxa"/>
            <w:shd w:val="clear" w:color="auto" w:fill="B8CCE4"/>
            <w:vAlign w:val="center"/>
            <w:hideMark/>
          </w:tcPr>
          <w:p w:rsidR="009951A2" w:rsidRPr="009951A2" w:rsidRDefault="009951A2" w:rsidP="00494B67">
            <w:pPr>
              <w:autoSpaceDN w:val="0"/>
              <w:spacing w:after="0" w:line="240" w:lineRule="auto"/>
              <w:jc w:val="center"/>
              <w:rPr>
                <w:rFonts w:eastAsia="Times New Roman" w:cs="Arial"/>
                <w:b/>
                <w:bCs/>
                <w:color w:val="000000" w:themeColor="text1"/>
                <w:sz w:val="18"/>
                <w:szCs w:val="18"/>
                <w:lang w:eastAsia="es-CO"/>
              </w:rPr>
            </w:pPr>
            <w:r w:rsidRPr="009951A2">
              <w:rPr>
                <w:rFonts w:eastAsia="Times New Roman" w:cs="Arial"/>
                <w:b/>
                <w:bCs/>
                <w:color w:val="000000" w:themeColor="text1"/>
                <w:sz w:val="18"/>
                <w:szCs w:val="18"/>
                <w:lang w:eastAsia="es-CO"/>
              </w:rPr>
              <w:t>Meta PDD y/o Proyecto de Inversión</w:t>
            </w:r>
          </w:p>
        </w:tc>
        <w:tc>
          <w:tcPr>
            <w:tcW w:w="1576" w:type="dxa"/>
            <w:shd w:val="clear" w:color="auto" w:fill="B8CCE4"/>
            <w:vAlign w:val="center"/>
            <w:hideMark/>
          </w:tcPr>
          <w:p w:rsidR="009951A2" w:rsidRPr="009951A2" w:rsidRDefault="002852AD" w:rsidP="00494B67">
            <w:pPr>
              <w:autoSpaceDN w:val="0"/>
              <w:spacing w:after="0" w:line="240" w:lineRule="auto"/>
              <w:jc w:val="center"/>
              <w:rPr>
                <w:rFonts w:eastAsia="Times New Roman" w:cs="Arial"/>
                <w:b/>
                <w:bCs/>
                <w:color w:val="000000" w:themeColor="text1"/>
                <w:sz w:val="18"/>
                <w:szCs w:val="18"/>
                <w:lang w:eastAsia="es-CO"/>
              </w:rPr>
            </w:pPr>
            <w:r>
              <w:rPr>
                <w:rFonts w:eastAsia="Times New Roman" w:cs="Arial"/>
                <w:b/>
                <w:bCs/>
                <w:color w:val="000000" w:themeColor="text1"/>
                <w:sz w:val="18"/>
                <w:szCs w:val="18"/>
                <w:lang w:eastAsia="es-CO"/>
              </w:rPr>
              <w:t>Programado</w:t>
            </w:r>
            <w:r w:rsidR="009951A2" w:rsidRPr="009951A2">
              <w:rPr>
                <w:rFonts w:eastAsia="Times New Roman" w:cs="Arial"/>
                <w:b/>
                <w:bCs/>
                <w:color w:val="000000" w:themeColor="text1"/>
                <w:sz w:val="18"/>
                <w:szCs w:val="18"/>
                <w:lang w:eastAsia="es-CO"/>
              </w:rPr>
              <w:t xml:space="preserve"> 2016</w:t>
            </w:r>
          </w:p>
        </w:tc>
        <w:tc>
          <w:tcPr>
            <w:tcW w:w="1678" w:type="dxa"/>
            <w:shd w:val="clear" w:color="auto" w:fill="B8CCE4"/>
            <w:vAlign w:val="center"/>
            <w:hideMark/>
          </w:tcPr>
          <w:p w:rsidR="009951A2" w:rsidRPr="009951A2" w:rsidRDefault="002852AD" w:rsidP="00494B67">
            <w:pPr>
              <w:autoSpaceDN w:val="0"/>
              <w:spacing w:after="0" w:line="240" w:lineRule="auto"/>
              <w:jc w:val="center"/>
              <w:rPr>
                <w:rFonts w:eastAsia="Times New Roman" w:cs="Arial"/>
                <w:b/>
                <w:bCs/>
                <w:color w:val="000000" w:themeColor="text1"/>
                <w:sz w:val="18"/>
                <w:szCs w:val="18"/>
                <w:lang w:eastAsia="es-CO"/>
              </w:rPr>
            </w:pPr>
            <w:r>
              <w:rPr>
                <w:rFonts w:eastAsia="Times New Roman" w:cs="Arial"/>
                <w:b/>
                <w:bCs/>
                <w:color w:val="000000" w:themeColor="text1"/>
                <w:sz w:val="18"/>
                <w:szCs w:val="18"/>
                <w:lang w:eastAsia="es-CO"/>
              </w:rPr>
              <w:t>Ejecutado</w:t>
            </w:r>
            <w:r w:rsidR="009951A2" w:rsidRPr="009951A2">
              <w:rPr>
                <w:rFonts w:eastAsia="Times New Roman" w:cs="Arial"/>
                <w:b/>
                <w:bCs/>
                <w:color w:val="000000" w:themeColor="text1"/>
                <w:sz w:val="18"/>
                <w:szCs w:val="18"/>
                <w:lang w:eastAsia="es-CO"/>
              </w:rPr>
              <w:t xml:space="preserve"> 2016</w:t>
            </w:r>
          </w:p>
        </w:tc>
        <w:tc>
          <w:tcPr>
            <w:tcW w:w="2493" w:type="dxa"/>
            <w:shd w:val="clear" w:color="auto" w:fill="B8CCE4"/>
            <w:vAlign w:val="center"/>
            <w:hideMark/>
          </w:tcPr>
          <w:p w:rsidR="009951A2" w:rsidRPr="009951A2" w:rsidRDefault="009951A2" w:rsidP="00494B67">
            <w:pPr>
              <w:autoSpaceDN w:val="0"/>
              <w:spacing w:after="0" w:line="240" w:lineRule="auto"/>
              <w:jc w:val="center"/>
              <w:rPr>
                <w:rFonts w:eastAsia="Times New Roman" w:cs="Arial"/>
                <w:b/>
                <w:bCs/>
                <w:color w:val="000000" w:themeColor="text1"/>
                <w:sz w:val="18"/>
                <w:szCs w:val="18"/>
                <w:lang w:eastAsia="es-CO"/>
              </w:rPr>
            </w:pPr>
            <w:r w:rsidRPr="009951A2">
              <w:rPr>
                <w:rFonts w:eastAsia="Times New Roman" w:cs="Arial"/>
                <w:b/>
                <w:bCs/>
                <w:color w:val="000000" w:themeColor="text1"/>
                <w:sz w:val="18"/>
                <w:szCs w:val="18"/>
                <w:lang w:eastAsia="es-CO"/>
              </w:rPr>
              <w:t xml:space="preserve">% </w:t>
            </w:r>
            <w:r w:rsidR="002852AD">
              <w:rPr>
                <w:rFonts w:eastAsia="Times New Roman" w:cs="Arial"/>
                <w:b/>
                <w:bCs/>
                <w:color w:val="000000" w:themeColor="text1"/>
                <w:sz w:val="18"/>
                <w:szCs w:val="18"/>
                <w:lang w:eastAsia="es-CO"/>
              </w:rPr>
              <w:t>Ejecutado</w:t>
            </w:r>
          </w:p>
        </w:tc>
      </w:tr>
      <w:tr w:rsidR="009951A2" w:rsidRPr="009951A2" w:rsidTr="009951A2">
        <w:trPr>
          <w:trHeight w:val="324"/>
          <w:tblHeader/>
          <w:jc w:val="center"/>
        </w:trPr>
        <w:tc>
          <w:tcPr>
            <w:tcW w:w="3072" w:type="dxa"/>
            <w:vAlign w:val="center"/>
          </w:tcPr>
          <w:p w:rsidR="009951A2" w:rsidRPr="009951A2" w:rsidRDefault="009951A2" w:rsidP="00494B67">
            <w:pPr>
              <w:autoSpaceDN w:val="0"/>
              <w:spacing w:after="0" w:line="240" w:lineRule="auto"/>
              <w:jc w:val="center"/>
              <w:rPr>
                <w:rFonts w:eastAsia="Calibri" w:cs="Arial"/>
                <w:color w:val="000000" w:themeColor="text1"/>
                <w:sz w:val="16"/>
                <w:szCs w:val="16"/>
              </w:rPr>
            </w:pPr>
            <w:r w:rsidRPr="009951A2">
              <w:rPr>
                <w:rFonts w:eastAsia="Times New Roman" w:cs="Arial"/>
                <w:color w:val="000000" w:themeColor="text1"/>
                <w:sz w:val="14"/>
                <w:szCs w:val="14"/>
                <w:lang w:eastAsia="es-CO"/>
              </w:rPr>
              <w:t>Garantizar el 100 % de los servicios de apoyo y desarrollo institucional para el buen funcionamiento de la Entidad  de acuerdo al plan de acción</w:t>
            </w:r>
          </w:p>
        </w:tc>
        <w:tc>
          <w:tcPr>
            <w:tcW w:w="1576" w:type="dxa"/>
            <w:shd w:val="clear" w:color="auto" w:fill="FDE9D9"/>
            <w:vAlign w:val="center"/>
          </w:tcPr>
          <w:p w:rsidR="009951A2" w:rsidRPr="009951A2" w:rsidRDefault="009951A2" w:rsidP="00494B67">
            <w:pPr>
              <w:autoSpaceDN w:val="0"/>
              <w:spacing w:after="0" w:line="240" w:lineRule="auto"/>
              <w:jc w:val="center"/>
              <w:rPr>
                <w:rFonts w:eastAsia="Calibri" w:cs="Arial"/>
                <w:color w:val="000000" w:themeColor="text1"/>
                <w:sz w:val="18"/>
                <w:szCs w:val="18"/>
              </w:rPr>
            </w:pPr>
            <w:r w:rsidRPr="009951A2">
              <w:rPr>
                <w:rFonts w:eastAsia="Calibri" w:cs="Arial"/>
                <w:color w:val="000000" w:themeColor="text1"/>
                <w:sz w:val="18"/>
                <w:szCs w:val="18"/>
              </w:rPr>
              <w:t>100%</w:t>
            </w:r>
          </w:p>
        </w:tc>
        <w:tc>
          <w:tcPr>
            <w:tcW w:w="1678" w:type="dxa"/>
            <w:shd w:val="clear" w:color="auto" w:fill="FDE9D9"/>
            <w:vAlign w:val="center"/>
          </w:tcPr>
          <w:p w:rsidR="009951A2" w:rsidRPr="009951A2" w:rsidRDefault="009951A2" w:rsidP="00494B67">
            <w:pPr>
              <w:autoSpaceDN w:val="0"/>
              <w:spacing w:after="0" w:line="240" w:lineRule="auto"/>
              <w:jc w:val="center"/>
              <w:rPr>
                <w:rFonts w:eastAsia="Calibri" w:cs="Arial"/>
                <w:color w:val="000000" w:themeColor="text1"/>
                <w:sz w:val="18"/>
                <w:szCs w:val="18"/>
              </w:rPr>
            </w:pPr>
            <w:r w:rsidRPr="009951A2">
              <w:rPr>
                <w:rFonts w:eastAsia="Calibri" w:cs="Arial"/>
                <w:color w:val="000000" w:themeColor="text1"/>
                <w:sz w:val="18"/>
                <w:szCs w:val="18"/>
              </w:rPr>
              <w:t>100%</w:t>
            </w:r>
          </w:p>
        </w:tc>
        <w:tc>
          <w:tcPr>
            <w:tcW w:w="2493" w:type="dxa"/>
            <w:shd w:val="clear" w:color="auto" w:fill="FDE9D9"/>
            <w:vAlign w:val="center"/>
          </w:tcPr>
          <w:p w:rsidR="009951A2" w:rsidRPr="009951A2" w:rsidRDefault="009951A2" w:rsidP="00494B67">
            <w:pPr>
              <w:autoSpaceDN w:val="0"/>
              <w:spacing w:after="0" w:line="240" w:lineRule="auto"/>
              <w:jc w:val="center"/>
              <w:rPr>
                <w:rFonts w:eastAsia="Calibri" w:cs="Arial"/>
                <w:color w:val="000000" w:themeColor="text1"/>
                <w:sz w:val="18"/>
                <w:szCs w:val="18"/>
              </w:rPr>
            </w:pPr>
            <w:r w:rsidRPr="009951A2">
              <w:rPr>
                <w:rFonts w:eastAsia="Calibri" w:cs="Arial"/>
                <w:color w:val="000000" w:themeColor="text1"/>
                <w:sz w:val="18"/>
                <w:szCs w:val="18"/>
              </w:rPr>
              <w:t>100%</w:t>
            </w:r>
          </w:p>
        </w:tc>
      </w:tr>
      <w:tr w:rsidR="009951A2" w:rsidRPr="009951A2" w:rsidTr="009951A2">
        <w:trPr>
          <w:trHeight w:val="272"/>
          <w:tblHeader/>
          <w:jc w:val="center"/>
        </w:trPr>
        <w:tc>
          <w:tcPr>
            <w:tcW w:w="3072" w:type="dxa"/>
            <w:vAlign w:val="center"/>
          </w:tcPr>
          <w:p w:rsidR="009951A2" w:rsidRPr="009951A2" w:rsidRDefault="009951A2" w:rsidP="00494B67">
            <w:pPr>
              <w:autoSpaceDN w:val="0"/>
              <w:spacing w:after="0" w:line="240" w:lineRule="auto"/>
              <w:jc w:val="center"/>
              <w:rPr>
                <w:rFonts w:eastAsia="Calibri" w:cs="Arial"/>
                <w:color w:val="000000" w:themeColor="text1"/>
                <w:sz w:val="16"/>
                <w:szCs w:val="16"/>
              </w:rPr>
            </w:pPr>
            <w:r w:rsidRPr="009951A2">
              <w:rPr>
                <w:rFonts w:eastAsia="Times New Roman" w:cs="Arial"/>
                <w:color w:val="000000" w:themeColor="text1"/>
                <w:sz w:val="14"/>
                <w:szCs w:val="14"/>
                <w:lang w:eastAsia="es-CO"/>
              </w:rPr>
              <w:t>Ejecutar el 100% del plan de acción para la implementación del Sistema Integrado de Gestión de la CVP</w:t>
            </w:r>
          </w:p>
        </w:tc>
        <w:tc>
          <w:tcPr>
            <w:tcW w:w="1576" w:type="dxa"/>
            <w:shd w:val="clear" w:color="auto" w:fill="FDE9D9"/>
            <w:vAlign w:val="center"/>
          </w:tcPr>
          <w:p w:rsidR="009951A2" w:rsidRPr="009951A2" w:rsidRDefault="009951A2" w:rsidP="00494B67">
            <w:pPr>
              <w:autoSpaceDN w:val="0"/>
              <w:spacing w:after="0" w:line="240" w:lineRule="auto"/>
              <w:jc w:val="center"/>
              <w:rPr>
                <w:rFonts w:eastAsia="Calibri" w:cs="Arial"/>
                <w:color w:val="000000" w:themeColor="text1"/>
                <w:sz w:val="18"/>
                <w:szCs w:val="18"/>
              </w:rPr>
            </w:pPr>
            <w:r w:rsidRPr="009951A2">
              <w:rPr>
                <w:rFonts w:eastAsia="Calibri" w:cs="Arial"/>
                <w:color w:val="000000" w:themeColor="text1"/>
                <w:sz w:val="18"/>
                <w:szCs w:val="18"/>
              </w:rPr>
              <w:t>100%</w:t>
            </w:r>
          </w:p>
        </w:tc>
        <w:tc>
          <w:tcPr>
            <w:tcW w:w="1678" w:type="dxa"/>
            <w:shd w:val="clear" w:color="auto" w:fill="FDE9D9"/>
            <w:vAlign w:val="center"/>
          </w:tcPr>
          <w:p w:rsidR="009951A2" w:rsidRPr="009951A2" w:rsidRDefault="009951A2" w:rsidP="00494B67">
            <w:pPr>
              <w:autoSpaceDN w:val="0"/>
              <w:spacing w:after="0" w:line="240" w:lineRule="auto"/>
              <w:jc w:val="center"/>
              <w:rPr>
                <w:rFonts w:eastAsia="Calibri" w:cs="Arial"/>
                <w:color w:val="000000" w:themeColor="text1"/>
                <w:sz w:val="18"/>
                <w:szCs w:val="18"/>
              </w:rPr>
            </w:pPr>
            <w:r w:rsidRPr="009951A2">
              <w:rPr>
                <w:rFonts w:eastAsia="Calibri" w:cs="Arial"/>
                <w:color w:val="000000" w:themeColor="text1"/>
                <w:sz w:val="18"/>
                <w:szCs w:val="18"/>
              </w:rPr>
              <w:t>100%</w:t>
            </w:r>
          </w:p>
        </w:tc>
        <w:tc>
          <w:tcPr>
            <w:tcW w:w="2493" w:type="dxa"/>
            <w:shd w:val="clear" w:color="auto" w:fill="FDE9D9"/>
            <w:vAlign w:val="center"/>
          </w:tcPr>
          <w:p w:rsidR="009951A2" w:rsidRPr="009951A2" w:rsidRDefault="009951A2" w:rsidP="00494B67">
            <w:pPr>
              <w:autoSpaceDN w:val="0"/>
              <w:spacing w:after="0" w:line="240" w:lineRule="auto"/>
              <w:jc w:val="center"/>
              <w:rPr>
                <w:rFonts w:eastAsia="Calibri" w:cs="Arial"/>
                <w:color w:val="000000" w:themeColor="text1"/>
                <w:sz w:val="18"/>
                <w:szCs w:val="18"/>
              </w:rPr>
            </w:pPr>
            <w:r w:rsidRPr="009951A2">
              <w:rPr>
                <w:rFonts w:eastAsia="Calibri" w:cs="Arial"/>
                <w:color w:val="000000" w:themeColor="text1"/>
                <w:sz w:val="18"/>
                <w:szCs w:val="18"/>
              </w:rPr>
              <w:t>100%</w:t>
            </w:r>
          </w:p>
        </w:tc>
      </w:tr>
    </w:tbl>
    <w:p w:rsidR="009951A2" w:rsidRPr="009951A2" w:rsidRDefault="009951A2" w:rsidP="00494B67">
      <w:pPr>
        <w:overflowPunct w:val="0"/>
        <w:autoSpaceDE w:val="0"/>
        <w:autoSpaceDN w:val="0"/>
        <w:adjustRightInd w:val="0"/>
        <w:spacing w:after="0" w:line="240" w:lineRule="auto"/>
        <w:jc w:val="both"/>
        <w:textAlignment w:val="baseline"/>
        <w:rPr>
          <w:rFonts w:eastAsia="Times New Roman" w:cs="Arial"/>
          <w:bCs/>
          <w:color w:val="000000" w:themeColor="text1"/>
          <w:sz w:val="14"/>
          <w:szCs w:val="14"/>
          <w:lang w:eastAsia="es-ES"/>
        </w:rPr>
      </w:pPr>
      <w:r w:rsidRPr="009951A2">
        <w:rPr>
          <w:rFonts w:eastAsia="Calibri" w:cs="Arial"/>
          <w:color w:val="000000" w:themeColor="text1"/>
          <w:sz w:val="18"/>
          <w:szCs w:val="18"/>
          <w:lang w:val="es-ES"/>
        </w:rPr>
        <w:t xml:space="preserve">Fuente: Informe  seguimiento proyecto de inversión con corte a </w:t>
      </w:r>
      <w:r w:rsidRPr="009951A2">
        <w:rPr>
          <w:rFonts w:eastAsia="Calibri" w:cs="Arial"/>
          <w:bCs/>
          <w:color w:val="000000" w:themeColor="text1"/>
          <w:sz w:val="18"/>
          <w:szCs w:val="18"/>
        </w:rPr>
        <w:t>31- Dic-2016</w:t>
      </w:r>
    </w:p>
    <w:p w:rsidR="009951A2" w:rsidRPr="009951A2" w:rsidRDefault="009951A2" w:rsidP="00A81B3D">
      <w:pPr>
        <w:rPr>
          <w:lang w:val="es-ES_tradnl" w:eastAsia="es-ES"/>
        </w:rPr>
      </w:pPr>
    </w:p>
    <w:p w:rsidR="009951A2" w:rsidRPr="00F342FB" w:rsidRDefault="009951A2" w:rsidP="00494B67">
      <w:pPr>
        <w:pStyle w:val="Ttulo4"/>
        <w:rPr>
          <w:szCs w:val="22"/>
        </w:rPr>
      </w:pPr>
      <w:r w:rsidRPr="00F342FB">
        <w:rPr>
          <w:szCs w:val="22"/>
        </w:rPr>
        <w:t>Logros obtenidos y acciones adelantadas para el cumplimiento de las metas</w:t>
      </w:r>
    </w:p>
    <w:p w:rsidR="00DF7B24" w:rsidRPr="00D666C6" w:rsidRDefault="009951A2" w:rsidP="00DF7B24">
      <w:pPr>
        <w:spacing w:after="0"/>
        <w:jc w:val="both"/>
        <w:rPr>
          <w:rFonts w:cs="Arial"/>
        </w:rPr>
      </w:pPr>
      <w:r w:rsidRPr="009951A2">
        <w:rPr>
          <w:rFonts w:ascii="Times New Roman" w:eastAsia="Times New Roman" w:hAnsi="Times New Roman" w:cs="Times New Roman"/>
          <w:color w:val="000000" w:themeColor="text1"/>
          <w:u w:val="single"/>
          <w:lang w:eastAsia="es-CO"/>
        </w:rPr>
        <w:br/>
      </w:r>
      <w:r w:rsidR="00DF7B24" w:rsidRPr="00D666C6">
        <w:rPr>
          <w:rFonts w:cs="Arial"/>
        </w:rPr>
        <w:t>Entre junio y diciembre de 2016 la Caja de Vivienda popular adelantó el 100% del plan de acción establecido para la implementación del Sistema Integrado de Gestión, y para garantizar el 100% de  los servicios de apoyo y desarrollo institucional para el buen funcionamiento de la Entidad.</w:t>
      </w:r>
    </w:p>
    <w:p w:rsidR="00DF7B24" w:rsidRPr="00D666C6" w:rsidRDefault="00DF7B24" w:rsidP="00DF7B24">
      <w:pPr>
        <w:spacing w:after="0"/>
        <w:jc w:val="both"/>
        <w:rPr>
          <w:rFonts w:cs="Arial"/>
        </w:rPr>
      </w:pPr>
    </w:p>
    <w:p w:rsidR="00DF7B24" w:rsidRPr="00D666C6" w:rsidRDefault="00DF7B24" w:rsidP="00DF7B24">
      <w:pPr>
        <w:spacing w:after="0"/>
        <w:jc w:val="both"/>
        <w:rPr>
          <w:rFonts w:cs="Arial"/>
        </w:rPr>
      </w:pPr>
      <w:r w:rsidRPr="00D666C6">
        <w:rPr>
          <w:rFonts w:cs="Arial"/>
        </w:rPr>
        <w:lastRenderedPageBreak/>
        <w:t>Dentro de las acciones adelantadas se encuentran:</w:t>
      </w:r>
    </w:p>
    <w:p w:rsidR="00DF7B24" w:rsidRPr="00D666C6" w:rsidRDefault="00DF7B24" w:rsidP="00DF7B24">
      <w:pPr>
        <w:spacing w:after="0"/>
        <w:jc w:val="both"/>
        <w:rPr>
          <w:rFonts w:cs="Arial"/>
        </w:rPr>
      </w:pPr>
    </w:p>
    <w:p w:rsidR="00DF7B24" w:rsidRPr="00D666C6" w:rsidRDefault="00DF7B24" w:rsidP="00DF7B24">
      <w:pPr>
        <w:spacing w:after="0"/>
        <w:jc w:val="both"/>
        <w:rPr>
          <w:rFonts w:cs="Arial"/>
        </w:rPr>
      </w:pPr>
      <w:r>
        <w:rPr>
          <w:rFonts w:cs="Arial"/>
        </w:rPr>
        <w:t xml:space="preserve">• </w:t>
      </w:r>
      <w:r w:rsidRPr="00D666C6">
        <w:rPr>
          <w:rFonts w:cs="Arial"/>
        </w:rPr>
        <w:t xml:space="preserve">Se finalizaron las actividades propuestas para el Sistema Integrado de Conservación y Preservación – SICYP, previendo asegurar la adecuada conservación y preservación de la información. </w:t>
      </w:r>
    </w:p>
    <w:p w:rsidR="00DF7B24" w:rsidRPr="00D666C6" w:rsidRDefault="00DF7B24" w:rsidP="00DF7B24">
      <w:pPr>
        <w:spacing w:after="0"/>
        <w:jc w:val="both"/>
        <w:rPr>
          <w:rFonts w:cs="Arial"/>
        </w:rPr>
      </w:pPr>
      <w:r>
        <w:rPr>
          <w:rFonts w:cs="Arial"/>
        </w:rPr>
        <w:t xml:space="preserve">• </w:t>
      </w:r>
      <w:r w:rsidRPr="00D666C6">
        <w:rPr>
          <w:rFonts w:cs="Arial"/>
        </w:rPr>
        <w:t xml:space="preserve">Se elaboró el Diagnóstico Integral de Archivo, estableciéndose la situación actual de la gestión documental en la CVP, lo cual permite identificar las necesidades reales de la entidad y  asignar los recursos de manera eficiente y eficaz. </w:t>
      </w:r>
    </w:p>
    <w:p w:rsidR="00DF7B24" w:rsidRPr="003F4C1F" w:rsidRDefault="00DF7B24" w:rsidP="00DF7B24">
      <w:pPr>
        <w:spacing w:after="0"/>
        <w:jc w:val="both"/>
        <w:rPr>
          <w:rFonts w:cs="Arial"/>
        </w:rPr>
      </w:pPr>
      <w:r>
        <w:rPr>
          <w:rFonts w:cs="Arial"/>
        </w:rPr>
        <w:t xml:space="preserve">• </w:t>
      </w:r>
      <w:r w:rsidRPr="003F4C1F">
        <w:rPr>
          <w:rFonts w:cs="Arial"/>
        </w:rPr>
        <w:t>Se realizaron reuniones con las diferentes dependencias para la actualización de las TRD elaborando los borradores de propuesta  para su actualización.</w:t>
      </w:r>
    </w:p>
    <w:p w:rsidR="00DF7B24" w:rsidRPr="003F4C1F" w:rsidRDefault="00DF7B24" w:rsidP="00DF7B24">
      <w:pPr>
        <w:spacing w:after="0"/>
        <w:jc w:val="both"/>
        <w:rPr>
          <w:rFonts w:cs="Arial"/>
        </w:rPr>
      </w:pPr>
      <w:r w:rsidRPr="003F4C1F">
        <w:rPr>
          <w:rFonts w:cs="Arial"/>
        </w:rPr>
        <w:t>• Se realizó  la implementación  de la norma contable NICSP, logrando su implementación en un 80%.</w:t>
      </w:r>
    </w:p>
    <w:p w:rsidR="00DF7B24" w:rsidRPr="003F4C1F" w:rsidRDefault="00DF7B24" w:rsidP="00DF7B24">
      <w:pPr>
        <w:spacing w:after="0"/>
        <w:jc w:val="both"/>
        <w:rPr>
          <w:rFonts w:cs="Arial"/>
        </w:rPr>
      </w:pPr>
      <w:r w:rsidRPr="003F4C1F">
        <w:rPr>
          <w:rFonts w:cs="Arial"/>
        </w:rPr>
        <w:t>• Se realizó  el inventario de las obligaciones crediticias a favor de la CVP.</w:t>
      </w:r>
    </w:p>
    <w:p w:rsidR="00DF7B24" w:rsidRPr="003F4C1F" w:rsidRDefault="00DF7B24" w:rsidP="00DF7B24">
      <w:pPr>
        <w:spacing w:after="0"/>
        <w:jc w:val="both"/>
        <w:rPr>
          <w:rFonts w:cs="Arial"/>
        </w:rPr>
      </w:pPr>
      <w:r w:rsidRPr="003F4C1F">
        <w:rPr>
          <w:rFonts w:cs="Arial"/>
        </w:rPr>
        <w:t>• Se realizaron las capacitaciones en lo referente al Sistema Integrado de Gestión a cada una de las dependencias de la Entidad.</w:t>
      </w:r>
    </w:p>
    <w:p w:rsidR="00DF7B24" w:rsidRPr="003F4C1F" w:rsidRDefault="00DF7B24" w:rsidP="00DF7B24">
      <w:pPr>
        <w:spacing w:after="0"/>
        <w:jc w:val="both"/>
        <w:rPr>
          <w:rFonts w:cs="Arial"/>
        </w:rPr>
      </w:pPr>
      <w:r w:rsidRPr="003F4C1F">
        <w:rPr>
          <w:rFonts w:cs="Arial"/>
        </w:rPr>
        <w:t xml:space="preserve">• Se realizó  la implementación de los  Subcomités (equipos técnicos) encargados de cada subsistema,  dando cumplimiento a las directrices de la Secretaría General. </w:t>
      </w:r>
    </w:p>
    <w:p w:rsidR="00DF7B24" w:rsidRPr="003F4C1F" w:rsidRDefault="00DF7B24" w:rsidP="00DF7B24">
      <w:pPr>
        <w:spacing w:after="0"/>
        <w:jc w:val="both"/>
        <w:rPr>
          <w:rFonts w:cs="Arial"/>
        </w:rPr>
      </w:pPr>
      <w:r w:rsidRPr="003F4C1F">
        <w:rPr>
          <w:rFonts w:cs="Arial"/>
        </w:rPr>
        <w:t>• Se realizó la actualización y el mantenimiento del cumplimiento de los requisitos de la NTCGP 1000 e ISO 9001, con el fin de mantener la certificación de calidad, suscribiéndose el plan de mejoramiento para atender las no conformidades evidenciadas en la auditoria.</w:t>
      </w:r>
    </w:p>
    <w:p w:rsidR="00DF7B24" w:rsidRPr="003F4C1F" w:rsidRDefault="00DF7B24" w:rsidP="00DF7B24">
      <w:pPr>
        <w:spacing w:after="0"/>
        <w:jc w:val="both"/>
        <w:rPr>
          <w:rFonts w:cs="Arial"/>
        </w:rPr>
      </w:pPr>
      <w:r w:rsidRPr="003F4C1F">
        <w:rPr>
          <w:rFonts w:cs="Arial"/>
        </w:rPr>
        <w:t>• Se inició el cumplimiento de lo que se encuentra preceptuado en el marco normativo del PIGA.</w:t>
      </w:r>
    </w:p>
    <w:p w:rsidR="00DF7B24" w:rsidRPr="003F4C1F" w:rsidRDefault="00DF7B24" w:rsidP="00DF7B24">
      <w:pPr>
        <w:spacing w:after="0"/>
        <w:jc w:val="both"/>
        <w:rPr>
          <w:rFonts w:cs="Arial"/>
        </w:rPr>
      </w:pPr>
      <w:r w:rsidRPr="003F4C1F">
        <w:rPr>
          <w:rFonts w:cs="Arial"/>
        </w:rPr>
        <w:t>• Entre junio y diciembre de 2016 la Caja de Vivienda popular adelantó el 100% de las actividades establecidas para la implementación del Sistema Integrado de Gestión.  </w:t>
      </w:r>
      <w:r w:rsidR="00F31178" w:rsidRPr="003F4C1F">
        <w:rPr>
          <w:rFonts w:cs="Arial"/>
        </w:rPr>
        <w:t>Lo</w:t>
      </w:r>
      <w:r w:rsidRPr="003F4C1F">
        <w:rPr>
          <w:rFonts w:cs="Arial"/>
        </w:rPr>
        <w:t xml:space="preserve"> cual permitió  obtener la Certificación de seguimiento otorgada por ICONTEC, como resultado de la Auditoría efectuada entre el 24 y 25 de noviembre de 2016, respecto de la norma NTCGP 1000:2009 -  ISO 9001:2008.</w:t>
      </w:r>
    </w:p>
    <w:p w:rsidR="00DF7B24" w:rsidRPr="003F4C1F" w:rsidRDefault="00DF7B24" w:rsidP="00DF7B24">
      <w:pPr>
        <w:spacing w:after="0"/>
        <w:jc w:val="both"/>
        <w:rPr>
          <w:rFonts w:cs="Arial"/>
        </w:rPr>
      </w:pPr>
    </w:p>
    <w:p w:rsidR="00DF7B24" w:rsidRPr="003F4C1F" w:rsidRDefault="00DF7B24" w:rsidP="00DF7B24">
      <w:pPr>
        <w:spacing w:after="0"/>
        <w:jc w:val="both"/>
        <w:rPr>
          <w:rFonts w:cs="Arial"/>
        </w:rPr>
      </w:pPr>
      <w:r w:rsidRPr="003F4C1F">
        <w:rPr>
          <w:rFonts w:cs="Arial"/>
        </w:rPr>
        <w:t>Así mismo, se realizaron jornadas de socialización de los subsistemas del Sistema Integrado de Gestión, en las dependencias de la Entidad, y se adelantaron socializaciones sobre temas como Plan Anti corrupción, Acciones correctivas o Preventivas, y Sistema Integrado de Gestión, Control del Producto o Servicio No Conforme, ofrecida con el apoyo de la Secretaria General de la Alcaldía Mayor.</w:t>
      </w:r>
    </w:p>
    <w:p w:rsidR="00E12276" w:rsidRDefault="00E12276">
      <w:pPr>
        <w:rPr>
          <w:rFonts w:cs="Arial"/>
        </w:rPr>
      </w:pPr>
      <w:r>
        <w:rPr>
          <w:rFonts w:cs="Arial"/>
        </w:rPr>
        <w:br w:type="page"/>
      </w:r>
    </w:p>
    <w:p w:rsidR="00B33FEE" w:rsidRDefault="00B33FEE" w:rsidP="00DF7B24">
      <w:pPr>
        <w:spacing w:after="0" w:line="240" w:lineRule="auto"/>
        <w:jc w:val="both"/>
        <w:rPr>
          <w:rFonts w:cs="Arial"/>
        </w:rPr>
      </w:pPr>
    </w:p>
    <w:p w:rsidR="007B3DA9" w:rsidRPr="00DF7B24" w:rsidRDefault="007B3DA9" w:rsidP="00DF7B24">
      <w:pPr>
        <w:spacing w:after="0" w:line="240" w:lineRule="auto"/>
        <w:jc w:val="both"/>
        <w:rPr>
          <w:rFonts w:cs="Arial"/>
        </w:rPr>
      </w:pPr>
    </w:p>
    <w:p w:rsidR="009951A2" w:rsidRPr="00FE5D66" w:rsidRDefault="009951A2" w:rsidP="00494B67">
      <w:pPr>
        <w:pStyle w:val="Ttulo2"/>
        <w:ind w:left="142" w:hanging="142"/>
        <w:jc w:val="both"/>
        <w:rPr>
          <w:szCs w:val="22"/>
          <w:lang w:eastAsia="es-CO"/>
        </w:rPr>
      </w:pPr>
      <w:bookmarkStart w:id="141" w:name="_Toc476142125"/>
      <w:bookmarkEnd w:id="130"/>
      <w:bookmarkEnd w:id="131"/>
      <w:bookmarkEnd w:id="132"/>
      <w:bookmarkEnd w:id="133"/>
      <w:bookmarkEnd w:id="134"/>
      <w:bookmarkEnd w:id="135"/>
      <w:r w:rsidRPr="00FE5D66">
        <w:rPr>
          <w:szCs w:val="22"/>
          <w:lang w:eastAsia="es-CO"/>
        </w:rPr>
        <w:t>PROYECTO DE INVERSIÓN: 1174 – FORTALECIMIENTO DE LAS                  TECNOLOGÍAS DE INFORMACIÓN Y LA COMUNICACIÓN</w:t>
      </w:r>
      <w:bookmarkEnd w:id="141"/>
    </w:p>
    <w:p w:rsidR="00F44E39" w:rsidRDefault="00F44E39" w:rsidP="00A81B3D">
      <w:bookmarkStart w:id="142" w:name="_Toc473631744"/>
    </w:p>
    <w:p w:rsidR="009951A2" w:rsidRPr="00F44E39" w:rsidRDefault="00F44E39" w:rsidP="00F44E39">
      <w:pPr>
        <w:pStyle w:val="Ttulo3"/>
        <w:numPr>
          <w:ilvl w:val="0"/>
          <w:numId w:val="0"/>
        </w:numPr>
        <w:rPr>
          <w:b/>
        </w:rPr>
      </w:pPr>
      <w:bookmarkStart w:id="143" w:name="_Toc476142126"/>
      <w:r w:rsidRPr="00F44E39">
        <w:rPr>
          <w:rFonts w:eastAsiaTheme="minorHAnsi"/>
          <w:b/>
        </w:rPr>
        <w:t xml:space="preserve">3.9.1 </w:t>
      </w:r>
      <w:r w:rsidR="009951A2" w:rsidRPr="00F44E39">
        <w:rPr>
          <w:b/>
        </w:rPr>
        <w:t>PLAN DE DESARROLLO “BOGOTÁ MEJOR PARA TODOS”</w:t>
      </w:r>
      <w:bookmarkEnd w:id="142"/>
      <w:bookmarkEnd w:id="143"/>
    </w:p>
    <w:p w:rsidR="009951A2" w:rsidRPr="00550851" w:rsidRDefault="009951A2" w:rsidP="00FE5D66">
      <w:pPr>
        <w:spacing w:after="0" w:line="20" w:lineRule="atLeast"/>
        <w:ind w:firstLine="708"/>
        <w:rPr>
          <w:rFonts w:eastAsia="Times New Roman" w:cs="Arial"/>
          <w:lang w:eastAsia="es-CO"/>
        </w:rPr>
      </w:pPr>
      <w:r w:rsidRPr="00550851">
        <w:rPr>
          <w:rFonts w:eastAsia="Times New Roman" w:cs="Arial"/>
          <w:b/>
          <w:bCs/>
          <w:lang w:val="es-ES_tradnl" w:eastAsia="es-ES"/>
        </w:rPr>
        <w:t xml:space="preserve">Eje Transversal: </w:t>
      </w:r>
      <w:r w:rsidRPr="00550851">
        <w:rPr>
          <w:rFonts w:eastAsia="Times New Roman" w:cs="Arial"/>
          <w:bCs/>
          <w:lang w:val="es-ES_tradnl" w:eastAsia="es-ES"/>
        </w:rPr>
        <w:t>07 – Gobierno legítimo, fortalecimiento local y eficiencia</w:t>
      </w:r>
    </w:p>
    <w:p w:rsidR="009951A2" w:rsidRPr="00550851" w:rsidRDefault="009951A2" w:rsidP="00FE5D66">
      <w:pPr>
        <w:overflowPunct w:val="0"/>
        <w:autoSpaceDE w:val="0"/>
        <w:autoSpaceDN w:val="0"/>
        <w:adjustRightInd w:val="0"/>
        <w:spacing w:after="0" w:line="20" w:lineRule="atLeast"/>
        <w:ind w:firstLine="708"/>
        <w:jc w:val="both"/>
        <w:textAlignment w:val="baseline"/>
        <w:rPr>
          <w:rFonts w:eastAsia="Times New Roman" w:cs="Arial"/>
          <w:lang w:eastAsia="es-CO"/>
        </w:rPr>
      </w:pPr>
      <w:r w:rsidRPr="00550851">
        <w:rPr>
          <w:rFonts w:eastAsia="Times New Roman" w:cs="Arial"/>
          <w:b/>
          <w:bCs/>
          <w:lang w:val="es-ES_tradnl" w:eastAsia="es-ES"/>
        </w:rPr>
        <w:t>Programa:</w:t>
      </w:r>
      <w:r w:rsidRPr="00550851">
        <w:rPr>
          <w:rFonts w:eastAsia="Times New Roman" w:cs="Arial"/>
          <w:lang w:eastAsia="es-CO"/>
        </w:rPr>
        <w:t xml:space="preserve"> 44 – Gobierno y Ciudadanía Digital</w:t>
      </w:r>
    </w:p>
    <w:p w:rsidR="009951A2" w:rsidRPr="00550851" w:rsidRDefault="009951A2" w:rsidP="00FE5D66">
      <w:pPr>
        <w:overflowPunct w:val="0"/>
        <w:autoSpaceDE w:val="0"/>
        <w:autoSpaceDN w:val="0"/>
        <w:adjustRightInd w:val="0"/>
        <w:spacing w:after="0" w:line="20" w:lineRule="atLeast"/>
        <w:ind w:firstLine="708"/>
        <w:jc w:val="both"/>
        <w:textAlignment w:val="baseline"/>
        <w:rPr>
          <w:rFonts w:eastAsia="Times New Roman" w:cs="Arial"/>
          <w:b/>
          <w:lang w:val="es-ES_tradnl" w:eastAsia="es-ES"/>
        </w:rPr>
      </w:pPr>
      <w:r w:rsidRPr="00550851">
        <w:rPr>
          <w:rFonts w:eastAsia="Times New Roman" w:cs="Arial"/>
          <w:b/>
          <w:bCs/>
          <w:lang w:eastAsia="es-CO"/>
        </w:rPr>
        <w:t xml:space="preserve">Proyecto Estratégico: </w:t>
      </w:r>
      <w:r w:rsidRPr="00550851">
        <w:rPr>
          <w:rFonts w:eastAsia="Times New Roman" w:cs="Arial"/>
          <w:bCs/>
          <w:lang w:eastAsia="es-CO"/>
        </w:rPr>
        <w:t>192 - Fortalecimiento institucional a través del uso de TIC</w:t>
      </w:r>
    </w:p>
    <w:p w:rsidR="009951A2" w:rsidRDefault="009951A2" w:rsidP="009951A2">
      <w:pPr>
        <w:keepNext/>
        <w:overflowPunct w:val="0"/>
        <w:autoSpaceDE w:val="0"/>
        <w:autoSpaceDN w:val="0"/>
        <w:adjustRightInd w:val="0"/>
        <w:spacing w:after="0" w:line="240" w:lineRule="auto"/>
        <w:jc w:val="both"/>
        <w:textAlignment w:val="baseline"/>
        <w:outlineLvl w:val="3"/>
        <w:rPr>
          <w:rFonts w:eastAsia="Times New Roman" w:cs="Arial"/>
          <w:b/>
          <w:lang w:val="es-ES_tradnl" w:eastAsia="es-ES"/>
        </w:rPr>
      </w:pPr>
    </w:p>
    <w:p w:rsidR="00924B82" w:rsidRPr="00550851" w:rsidRDefault="00924B82" w:rsidP="00F80D40">
      <w:pPr>
        <w:spacing w:after="0" w:line="240" w:lineRule="auto"/>
        <w:jc w:val="both"/>
        <w:rPr>
          <w:rFonts w:cs="Arial"/>
        </w:rPr>
      </w:pPr>
      <w:r w:rsidRPr="00550851">
        <w:rPr>
          <w:rFonts w:cs="Arial"/>
          <w:b/>
        </w:rPr>
        <w:t>OBJETIVO:</w:t>
      </w:r>
      <w:r w:rsidRPr="00550851">
        <w:rPr>
          <w:rFonts w:cs="Arial"/>
        </w:rPr>
        <w:t xml:space="preserve"> Fortalecer, innovar e integrar los sistemas información en la entidad, que permitan tener datos con calidad, oportunidad y confiablidad; garantizando información y comunicación para la toma de decisiones gerenciales, dentro una infraestructura tecnológica adecuada y un soporte integral.</w:t>
      </w:r>
    </w:p>
    <w:p w:rsidR="00A30654" w:rsidRDefault="00A30654" w:rsidP="00A30654">
      <w:pPr>
        <w:spacing w:after="0" w:line="240" w:lineRule="auto"/>
        <w:jc w:val="both"/>
        <w:rPr>
          <w:rFonts w:cs="Arial"/>
          <w:color w:val="000000" w:themeColor="text1"/>
          <w:lang w:val="es-ES_tradnl"/>
        </w:rPr>
      </w:pPr>
    </w:p>
    <w:p w:rsidR="007B3DA9" w:rsidRDefault="007B3DA9" w:rsidP="00A30654">
      <w:pPr>
        <w:spacing w:after="0" w:line="240" w:lineRule="auto"/>
        <w:jc w:val="both"/>
        <w:rPr>
          <w:rFonts w:cs="Arial"/>
          <w:color w:val="000000" w:themeColor="text1"/>
          <w:lang w:val="es-ES_tradnl"/>
        </w:rPr>
      </w:pPr>
    </w:p>
    <w:p w:rsidR="00A30654" w:rsidRPr="00F44E39" w:rsidRDefault="00A30654" w:rsidP="00F44E39">
      <w:pPr>
        <w:pStyle w:val="Ttulo4"/>
        <w:numPr>
          <w:ilvl w:val="0"/>
          <w:numId w:val="0"/>
        </w:numPr>
        <w:ind w:left="864" w:hanging="864"/>
      </w:pPr>
      <w:r w:rsidRPr="00F44E39">
        <w:t>3.9.1.1 Ejecución Presupuestal</w:t>
      </w:r>
    </w:p>
    <w:p w:rsidR="00A30654" w:rsidRPr="00A30654" w:rsidRDefault="00A30654" w:rsidP="00A30654">
      <w:pPr>
        <w:spacing w:after="0" w:line="240" w:lineRule="auto"/>
        <w:jc w:val="both"/>
        <w:rPr>
          <w:rFonts w:cs="Arial"/>
          <w:color w:val="000000" w:themeColor="text1"/>
          <w:lang w:val="es-ES_tradnl"/>
        </w:rPr>
      </w:pPr>
    </w:p>
    <w:tbl>
      <w:tblPr>
        <w:tblW w:w="831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006"/>
        <w:gridCol w:w="1392"/>
        <w:gridCol w:w="1420"/>
        <w:gridCol w:w="1492"/>
      </w:tblGrid>
      <w:tr w:rsidR="009951A2" w:rsidRPr="00550851" w:rsidTr="009951A2">
        <w:trPr>
          <w:trHeight w:val="482"/>
          <w:jc w:val="center"/>
        </w:trPr>
        <w:tc>
          <w:tcPr>
            <w:tcW w:w="4006"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550851" w:rsidRDefault="009951A2" w:rsidP="009951A2">
            <w:pPr>
              <w:autoSpaceDN w:val="0"/>
              <w:spacing w:after="0" w:line="240" w:lineRule="auto"/>
              <w:jc w:val="center"/>
              <w:rPr>
                <w:rFonts w:eastAsia="Calibri" w:cs="Arial"/>
                <w:b/>
                <w:bCs/>
                <w:sz w:val="16"/>
                <w:szCs w:val="16"/>
              </w:rPr>
            </w:pPr>
            <w:r w:rsidRPr="00550851">
              <w:rPr>
                <w:rFonts w:eastAsia="Calibri" w:cs="Arial"/>
                <w:b/>
                <w:bCs/>
                <w:sz w:val="16"/>
                <w:szCs w:val="16"/>
              </w:rPr>
              <w:t>PROYECTO DE INVERSIÓN</w:t>
            </w:r>
          </w:p>
        </w:tc>
        <w:tc>
          <w:tcPr>
            <w:tcW w:w="4304"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550851" w:rsidRDefault="009951A2" w:rsidP="009951A2">
            <w:pPr>
              <w:autoSpaceDN w:val="0"/>
              <w:spacing w:after="0" w:line="240" w:lineRule="auto"/>
              <w:jc w:val="center"/>
              <w:rPr>
                <w:rFonts w:eastAsia="Calibri" w:cs="Arial"/>
                <w:b/>
                <w:bCs/>
                <w:sz w:val="16"/>
                <w:szCs w:val="16"/>
              </w:rPr>
            </w:pPr>
            <w:r w:rsidRPr="00550851">
              <w:rPr>
                <w:rFonts w:eastAsia="Calibri" w:cs="Arial"/>
                <w:b/>
                <w:bCs/>
                <w:sz w:val="16"/>
                <w:szCs w:val="16"/>
              </w:rPr>
              <w:t>PRESUPUESTO VIGENCIA</w:t>
            </w:r>
          </w:p>
        </w:tc>
      </w:tr>
      <w:tr w:rsidR="009951A2" w:rsidRPr="00550851" w:rsidTr="009951A2">
        <w:trPr>
          <w:trHeight w:val="255"/>
          <w:jc w:val="center"/>
        </w:trPr>
        <w:tc>
          <w:tcPr>
            <w:tcW w:w="4006" w:type="dxa"/>
            <w:vMerge/>
            <w:tcBorders>
              <w:top w:val="single" w:sz="8" w:space="0" w:color="auto"/>
              <w:left w:val="single" w:sz="8" w:space="0" w:color="auto"/>
              <w:bottom w:val="single" w:sz="8" w:space="0" w:color="auto"/>
              <w:right w:val="single" w:sz="8" w:space="0" w:color="auto"/>
            </w:tcBorders>
            <w:vAlign w:val="center"/>
            <w:hideMark/>
          </w:tcPr>
          <w:p w:rsidR="009951A2" w:rsidRPr="00550851" w:rsidRDefault="009951A2" w:rsidP="009951A2">
            <w:pPr>
              <w:spacing w:after="0" w:line="240" w:lineRule="auto"/>
              <w:rPr>
                <w:rFonts w:eastAsia="Calibri" w:cs="Arial"/>
                <w:b/>
                <w:bCs/>
                <w:sz w:val="16"/>
                <w:szCs w:val="16"/>
              </w:rPr>
            </w:pPr>
          </w:p>
        </w:tc>
        <w:tc>
          <w:tcPr>
            <w:tcW w:w="1392"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550851" w:rsidRDefault="009951A2" w:rsidP="009951A2">
            <w:pPr>
              <w:autoSpaceDN w:val="0"/>
              <w:spacing w:after="0" w:line="240" w:lineRule="auto"/>
              <w:jc w:val="center"/>
              <w:rPr>
                <w:rFonts w:eastAsia="Calibri" w:cs="Arial"/>
                <w:b/>
                <w:bCs/>
                <w:sz w:val="16"/>
                <w:szCs w:val="16"/>
              </w:rPr>
            </w:pPr>
            <w:r w:rsidRPr="00550851">
              <w:rPr>
                <w:rFonts w:eastAsia="Calibri" w:cs="Arial"/>
                <w:b/>
                <w:bCs/>
                <w:sz w:val="16"/>
                <w:szCs w:val="16"/>
              </w:rPr>
              <w:t>Valor Programado</w:t>
            </w:r>
          </w:p>
        </w:tc>
        <w:tc>
          <w:tcPr>
            <w:tcW w:w="1420"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550851" w:rsidRDefault="009951A2" w:rsidP="009951A2">
            <w:pPr>
              <w:autoSpaceDN w:val="0"/>
              <w:spacing w:after="0" w:line="240" w:lineRule="auto"/>
              <w:jc w:val="center"/>
              <w:rPr>
                <w:rFonts w:eastAsia="Calibri" w:cs="Arial"/>
                <w:b/>
                <w:bCs/>
                <w:sz w:val="16"/>
                <w:szCs w:val="16"/>
              </w:rPr>
            </w:pPr>
            <w:r w:rsidRPr="00550851">
              <w:rPr>
                <w:rFonts w:eastAsia="Calibri" w:cs="Arial"/>
                <w:b/>
                <w:bCs/>
                <w:sz w:val="16"/>
                <w:szCs w:val="16"/>
              </w:rPr>
              <w:t>Valor Comprometido</w:t>
            </w:r>
          </w:p>
        </w:tc>
        <w:tc>
          <w:tcPr>
            <w:tcW w:w="1492"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951A2" w:rsidRPr="00550851" w:rsidRDefault="009951A2" w:rsidP="009951A2">
            <w:pPr>
              <w:autoSpaceDN w:val="0"/>
              <w:spacing w:after="0" w:line="240" w:lineRule="auto"/>
              <w:jc w:val="center"/>
              <w:rPr>
                <w:rFonts w:eastAsia="Calibri" w:cs="Arial"/>
                <w:b/>
                <w:bCs/>
                <w:sz w:val="16"/>
                <w:szCs w:val="16"/>
              </w:rPr>
            </w:pPr>
            <w:r w:rsidRPr="00550851">
              <w:rPr>
                <w:rFonts w:eastAsia="Calibri" w:cs="Arial"/>
                <w:b/>
                <w:bCs/>
                <w:sz w:val="16"/>
                <w:szCs w:val="16"/>
              </w:rPr>
              <w:t>% de Ejecución</w:t>
            </w:r>
          </w:p>
        </w:tc>
      </w:tr>
      <w:tr w:rsidR="009951A2" w:rsidRPr="00550851" w:rsidTr="009951A2">
        <w:trPr>
          <w:trHeight w:val="220"/>
          <w:jc w:val="center"/>
        </w:trPr>
        <w:tc>
          <w:tcPr>
            <w:tcW w:w="4006" w:type="dxa"/>
            <w:vMerge/>
            <w:tcBorders>
              <w:top w:val="single" w:sz="8" w:space="0" w:color="auto"/>
              <w:left w:val="single" w:sz="8" w:space="0" w:color="auto"/>
              <w:bottom w:val="single" w:sz="8" w:space="0" w:color="auto"/>
              <w:right w:val="single" w:sz="8" w:space="0" w:color="auto"/>
            </w:tcBorders>
            <w:vAlign w:val="center"/>
            <w:hideMark/>
          </w:tcPr>
          <w:p w:rsidR="009951A2" w:rsidRPr="00550851" w:rsidRDefault="009951A2" w:rsidP="009951A2">
            <w:pPr>
              <w:spacing w:after="0" w:line="240" w:lineRule="auto"/>
              <w:rPr>
                <w:rFonts w:eastAsia="Calibri" w:cs="Arial"/>
                <w:b/>
                <w:bCs/>
                <w:sz w:val="16"/>
                <w:szCs w:val="16"/>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9951A2" w:rsidRPr="00550851" w:rsidRDefault="009951A2" w:rsidP="009951A2">
            <w:pPr>
              <w:spacing w:after="0" w:line="240" w:lineRule="auto"/>
              <w:rPr>
                <w:rFonts w:eastAsia="Calibri" w:cs="Arial"/>
                <w:b/>
                <w:bCs/>
                <w:sz w:val="16"/>
                <w:szCs w:val="16"/>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9951A2" w:rsidRPr="00550851" w:rsidRDefault="009951A2" w:rsidP="009951A2">
            <w:pPr>
              <w:spacing w:after="0" w:line="240" w:lineRule="auto"/>
              <w:rPr>
                <w:rFonts w:eastAsia="Calibri" w:cs="Arial"/>
                <w:b/>
                <w:bCs/>
                <w:sz w:val="16"/>
                <w:szCs w:val="16"/>
              </w:rPr>
            </w:pPr>
          </w:p>
        </w:tc>
        <w:tc>
          <w:tcPr>
            <w:tcW w:w="1492" w:type="dxa"/>
            <w:vMerge/>
            <w:tcBorders>
              <w:top w:val="single" w:sz="8" w:space="0" w:color="auto"/>
              <w:left w:val="single" w:sz="8" w:space="0" w:color="auto"/>
              <w:bottom w:val="single" w:sz="8" w:space="0" w:color="auto"/>
              <w:right w:val="single" w:sz="8" w:space="0" w:color="auto"/>
            </w:tcBorders>
            <w:vAlign w:val="center"/>
            <w:hideMark/>
          </w:tcPr>
          <w:p w:rsidR="009951A2" w:rsidRPr="00550851" w:rsidRDefault="009951A2" w:rsidP="009951A2">
            <w:pPr>
              <w:spacing w:after="0" w:line="240" w:lineRule="auto"/>
              <w:rPr>
                <w:rFonts w:eastAsia="Calibri" w:cs="Arial"/>
                <w:b/>
                <w:bCs/>
                <w:sz w:val="16"/>
                <w:szCs w:val="16"/>
              </w:rPr>
            </w:pPr>
          </w:p>
        </w:tc>
      </w:tr>
      <w:tr w:rsidR="009951A2" w:rsidRPr="00550851" w:rsidTr="009951A2">
        <w:trPr>
          <w:trHeight w:val="392"/>
          <w:jc w:val="center"/>
        </w:trPr>
        <w:tc>
          <w:tcPr>
            <w:tcW w:w="4006"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rsidR="009951A2" w:rsidRPr="00550851" w:rsidRDefault="009951A2" w:rsidP="009951A2">
            <w:pPr>
              <w:autoSpaceDN w:val="0"/>
              <w:spacing w:after="0" w:line="240" w:lineRule="auto"/>
              <w:jc w:val="center"/>
              <w:rPr>
                <w:rFonts w:eastAsia="Calibri" w:cs="Arial"/>
                <w:bCs/>
                <w:sz w:val="16"/>
                <w:szCs w:val="16"/>
              </w:rPr>
            </w:pPr>
            <w:r w:rsidRPr="00550851">
              <w:rPr>
                <w:rFonts w:eastAsia="Calibri" w:cs="Arial"/>
                <w:color w:val="000000"/>
                <w:sz w:val="16"/>
                <w:szCs w:val="16"/>
              </w:rPr>
              <w:t>3-3-1-15-07-44-1174: Fortalecimiento de las tecnologías de información y la comunicación</w:t>
            </w:r>
          </w:p>
        </w:tc>
        <w:tc>
          <w:tcPr>
            <w:tcW w:w="1392"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550851" w:rsidRDefault="009951A2" w:rsidP="009951A2">
            <w:pPr>
              <w:autoSpaceDN w:val="0"/>
              <w:spacing w:after="0" w:line="240" w:lineRule="auto"/>
              <w:jc w:val="center"/>
              <w:rPr>
                <w:rFonts w:eastAsia="Calibri" w:cs="Arial"/>
                <w:bCs/>
                <w:color w:val="000000"/>
                <w:sz w:val="16"/>
                <w:szCs w:val="16"/>
              </w:rPr>
            </w:pPr>
            <w:r w:rsidRPr="00550851">
              <w:rPr>
                <w:rFonts w:eastAsia="Calibri" w:cs="Arial"/>
                <w:bCs/>
                <w:color w:val="000000"/>
                <w:sz w:val="16"/>
                <w:szCs w:val="16"/>
              </w:rPr>
              <w:t>$1.</w:t>
            </w:r>
            <w:r>
              <w:rPr>
                <w:rFonts w:eastAsia="Calibri" w:cs="Arial"/>
                <w:bCs/>
                <w:color w:val="000000"/>
                <w:sz w:val="16"/>
                <w:szCs w:val="16"/>
              </w:rPr>
              <w:t>074.223.721</w:t>
            </w:r>
          </w:p>
        </w:tc>
        <w:tc>
          <w:tcPr>
            <w:tcW w:w="1420"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550851" w:rsidRDefault="009951A2" w:rsidP="009951A2">
            <w:pPr>
              <w:autoSpaceDN w:val="0"/>
              <w:spacing w:after="0" w:line="240" w:lineRule="auto"/>
              <w:jc w:val="center"/>
              <w:rPr>
                <w:rFonts w:eastAsia="Calibri" w:cs="Arial"/>
                <w:bCs/>
                <w:color w:val="000000"/>
                <w:sz w:val="16"/>
                <w:szCs w:val="16"/>
              </w:rPr>
            </w:pPr>
            <w:r w:rsidRPr="00550851">
              <w:rPr>
                <w:rFonts w:eastAsia="Calibri" w:cs="Arial"/>
                <w:bCs/>
                <w:color w:val="000000"/>
                <w:sz w:val="16"/>
                <w:szCs w:val="16"/>
              </w:rPr>
              <w:t>$</w:t>
            </w:r>
            <w:r>
              <w:rPr>
                <w:rFonts w:eastAsia="Calibri" w:cs="Arial"/>
                <w:bCs/>
                <w:color w:val="000000"/>
                <w:sz w:val="16"/>
                <w:szCs w:val="16"/>
              </w:rPr>
              <w:t>1.072.838.320</w:t>
            </w:r>
          </w:p>
        </w:tc>
        <w:tc>
          <w:tcPr>
            <w:tcW w:w="1492"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951A2" w:rsidRPr="00550851" w:rsidRDefault="009951A2" w:rsidP="009951A2">
            <w:pPr>
              <w:autoSpaceDN w:val="0"/>
              <w:spacing w:after="0" w:line="240" w:lineRule="auto"/>
              <w:jc w:val="center"/>
              <w:rPr>
                <w:rFonts w:eastAsia="Calibri" w:cs="Arial"/>
                <w:bCs/>
                <w:color w:val="000000"/>
                <w:sz w:val="16"/>
                <w:szCs w:val="16"/>
              </w:rPr>
            </w:pPr>
            <w:r>
              <w:rPr>
                <w:rFonts w:eastAsia="Calibri" w:cs="Arial"/>
                <w:bCs/>
                <w:color w:val="000000"/>
                <w:sz w:val="16"/>
                <w:szCs w:val="16"/>
              </w:rPr>
              <w:t>99.9</w:t>
            </w:r>
            <w:r w:rsidRPr="00550851">
              <w:rPr>
                <w:rFonts w:eastAsia="Calibri" w:cs="Arial"/>
                <w:bCs/>
                <w:color w:val="000000"/>
                <w:sz w:val="16"/>
                <w:szCs w:val="16"/>
              </w:rPr>
              <w:t>%</w:t>
            </w:r>
          </w:p>
        </w:tc>
      </w:tr>
    </w:tbl>
    <w:p w:rsidR="009951A2" w:rsidRPr="00550851" w:rsidRDefault="009951A2" w:rsidP="009951A2">
      <w:pPr>
        <w:overflowPunct w:val="0"/>
        <w:autoSpaceDE w:val="0"/>
        <w:autoSpaceDN w:val="0"/>
        <w:adjustRightInd w:val="0"/>
        <w:spacing w:after="0" w:line="240" w:lineRule="auto"/>
        <w:jc w:val="both"/>
        <w:textAlignment w:val="baseline"/>
        <w:rPr>
          <w:rFonts w:eastAsia="Times New Roman" w:cs="Arial"/>
          <w:bCs/>
          <w:sz w:val="16"/>
          <w:szCs w:val="16"/>
          <w:lang w:eastAsia="es-ES"/>
        </w:rPr>
      </w:pPr>
      <w:r w:rsidRPr="00550851">
        <w:rPr>
          <w:rFonts w:eastAsia="Times New Roman" w:cs="Arial"/>
          <w:bCs/>
          <w:sz w:val="16"/>
          <w:szCs w:val="16"/>
          <w:lang w:eastAsia="es-ES"/>
        </w:rPr>
        <w:t xml:space="preserve">      Fuente: PREDIS con corte a 3</w:t>
      </w:r>
      <w:r>
        <w:rPr>
          <w:rFonts w:eastAsia="Times New Roman" w:cs="Arial"/>
          <w:bCs/>
          <w:sz w:val="16"/>
          <w:szCs w:val="16"/>
          <w:lang w:eastAsia="es-ES"/>
        </w:rPr>
        <w:t>1</w:t>
      </w:r>
      <w:r w:rsidRPr="00550851">
        <w:rPr>
          <w:rFonts w:eastAsia="Times New Roman" w:cs="Arial"/>
          <w:bCs/>
          <w:sz w:val="16"/>
          <w:szCs w:val="16"/>
          <w:lang w:eastAsia="es-ES"/>
        </w:rPr>
        <w:t>-</w:t>
      </w:r>
      <w:r>
        <w:rPr>
          <w:rFonts w:eastAsia="Times New Roman" w:cs="Arial"/>
          <w:bCs/>
          <w:sz w:val="16"/>
          <w:szCs w:val="16"/>
          <w:lang w:eastAsia="es-ES"/>
        </w:rPr>
        <w:t>Dic</w:t>
      </w:r>
      <w:r w:rsidRPr="00550851">
        <w:rPr>
          <w:rFonts w:eastAsia="Times New Roman" w:cs="Arial"/>
          <w:bCs/>
          <w:sz w:val="16"/>
          <w:szCs w:val="16"/>
          <w:lang w:eastAsia="es-ES"/>
        </w:rPr>
        <w:t>-2016</w:t>
      </w:r>
    </w:p>
    <w:p w:rsidR="009951A2" w:rsidRPr="00550851" w:rsidRDefault="009951A2" w:rsidP="009951A2">
      <w:pPr>
        <w:overflowPunct w:val="0"/>
        <w:autoSpaceDE w:val="0"/>
        <w:autoSpaceDN w:val="0"/>
        <w:adjustRightInd w:val="0"/>
        <w:spacing w:after="0" w:line="240" w:lineRule="auto"/>
        <w:jc w:val="both"/>
        <w:textAlignment w:val="baseline"/>
        <w:rPr>
          <w:rFonts w:eastAsia="Times New Roman" w:cs="Arial"/>
          <w:bCs/>
          <w:sz w:val="14"/>
          <w:szCs w:val="14"/>
          <w:lang w:eastAsia="es-ES"/>
        </w:rPr>
      </w:pPr>
    </w:p>
    <w:p w:rsidR="009951A2" w:rsidRPr="00550851" w:rsidRDefault="009951A2" w:rsidP="009951A2">
      <w:pPr>
        <w:overflowPunct w:val="0"/>
        <w:autoSpaceDE w:val="0"/>
        <w:autoSpaceDN w:val="0"/>
        <w:adjustRightInd w:val="0"/>
        <w:spacing w:after="0" w:line="240" w:lineRule="auto"/>
        <w:jc w:val="both"/>
        <w:textAlignment w:val="baseline"/>
        <w:rPr>
          <w:rFonts w:eastAsia="Times New Roman" w:cs="Arial"/>
          <w:bCs/>
          <w:sz w:val="14"/>
          <w:szCs w:val="14"/>
          <w:lang w:eastAsia="es-ES"/>
        </w:rPr>
      </w:pPr>
    </w:p>
    <w:p w:rsidR="009951A2" w:rsidRPr="00F44E39" w:rsidRDefault="00A30654" w:rsidP="00F44E39">
      <w:pPr>
        <w:pStyle w:val="Ttulo4"/>
        <w:numPr>
          <w:ilvl w:val="0"/>
          <w:numId w:val="0"/>
        </w:numPr>
        <w:ind w:left="864" w:hanging="864"/>
      </w:pPr>
      <w:r w:rsidRPr="00F44E39">
        <w:t xml:space="preserve">3.9.1.2 </w:t>
      </w:r>
      <w:r w:rsidR="009951A2" w:rsidRPr="00F44E39">
        <w:t>Ejecución de metas del proyecto de inversión</w:t>
      </w:r>
    </w:p>
    <w:p w:rsidR="009951A2" w:rsidRPr="00550851" w:rsidRDefault="009951A2" w:rsidP="009951A2">
      <w:pPr>
        <w:keepNext/>
        <w:overflowPunct w:val="0"/>
        <w:autoSpaceDE w:val="0"/>
        <w:autoSpaceDN w:val="0"/>
        <w:adjustRightInd w:val="0"/>
        <w:spacing w:after="0" w:line="240" w:lineRule="auto"/>
        <w:jc w:val="both"/>
        <w:textAlignment w:val="baseline"/>
        <w:outlineLvl w:val="3"/>
        <w:rPr>
          <w:rFonts w:eastAsia="Times New Roman" w:cs="Arial"/>
          <w:b/>
          <w:lang w:val="es-ES_tradnl" w:eastAsia="es-ES"/>
        </w:rPr>
      </w:pPr>
    </w:p>
    <w:tbl>
      <w:tblPr>
        <w:tblW w:w="88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72"/>
        <w:gridCol w:w="1576"/>
        <w:gridCol w:w="1678"/>
        <w:gridCol w:w="2493"/>
      </w:tblGrid>
      <w:tr w:rsidR="009951A2" w:rsidRPr="00550851" w:rsidTr="009951A2">
        <w:trPr>
          <w:trHeight w:val="441"/>
          <w:tblHeader/>
          <w:jc w:val="center"/>
        </w:trPr>
        <w:tc>
          <w:tcPr>
            <w:tcW w:w="3072" w:type="dxa"/>
            <w:shd w:val="clear" w:color="auto" w:fill="B8CCE4"/>
            <w:vAlign w:val="center"/>
            <w:hideMark/>
          </w:tcPr>
          <w:p w:rsidR="009951A2" w:rsidRPr="00550851" w:rsidRDefault="009951A2" w:rsidP="009951A2">
            <w:pPr>
              <w:autoSpaceDN w:val="0"/>
              <w:spacing w:after="0" w:line="240" w:lineRule="auto"/>
              <w:jc w:val="center"/>
              <w:rPr>
                <w:rFonts w:eastAsia="Times New Roman" w:cs="Arial"/>
                <w:b/>
                <w:bCs/>
                <w:sz w:val="18"/>
                <w:szCs w:val="18"/>
                <w:lang w:eastAsia="es-CO"/>
              </w:rPr>
            </w:pPr>
            <w:r w:rsidRPr="00550851">
              <w:rPr>
                <w:rFonts w:eastAsia="Times New Roman" w:cs="Arial"/>
                <w:b/>
                <w:bCs/>
                <w:sz w:val="18"/>
                <w:szCs w:val="18"/>
                <w:lang w:eastAsia="es-CO"/>
              </w:rPr>
              <w:t>Meta PDD y/o Proyecto de Inversión</w:t>
            </w:r>
          </w:p>
        </w:tc>
        <w:tc>
          <w:tcPr>
            <w:tcW w:w="1576" w:type="dxa"/>
            <w:shd w:val="clear" w:color="auto" w:fill="B8CCE4"/>
            <w:vAlign w:val="center"/>
            <w:hideMark/>
          </w:tcPr>
          <w:p w:rsidR="009951A2" w:rsidRPr="00550851" w:rsidRDefault="002852AD" w:rsidP="009951A2">
            <w:pPr>
              <w:autoSpaceDN w:val="0"/>
              <w:spacing w:after="0" w:line="240" w:lineRule="auto"/>
              <w:jc w:val="center"/>
              <w:rPr>
                <w:rFonts w:eastAsia="Times New Roman" w:cs="Arial"/>
                <w:b/>
                <w:bCs/>
                <w:sz w:val="18"/>
                <w:szCs w:val="18"/>
                <w:lang w:eastAsia="es-CO"/>
              </w:rPr>
            </w:pPr>
            <w:r>
              <w:rPr>
                <w:rFonts w:eastAsia="Times New Roman" w:cs="Arial"/>
                <w:b/>
                <w:bCs/>
                <w:sz w:val="18"/>
                <w:szCs w:val="18"/>
                <w:lang w:eastAsia="es-CO"/>
              </w:rPr>
              <w:t>Programado</w:t>
            </w:r>
            <w:r w:rsidR="009951A2" w:rsidRPr="00550851">
              <w:rPr>
                <w:rFonts w:eastAsia="Times New Roman" w:cs="Arial"/>
                <w:b/>
                <w:bCs/>
                <w:sz w:val="18"/>
                <w:szCs w:val="18"/>
                <w:lang w:eastAsia="es-CO"/>
              </w:rPr>
              <w:t xml:space="preserve"> 2016</w:t>
            </w:r>
          </w:p>
        </w:tc>
        <w:tc>
          <w:tcPr>
            <w:tcW w:w="1678" w:type="dxa"/>
            <w:shd w:val="clear" w:color="auto" w:fill="B8CCE4"/>
            <w:vAlign w:val="center"/>
            <w:hideMark/>
          </w:tcPr>
          <w:p w:rsidR="009951A2" w:rsidRPr="00550851" w:rsidRDefault="002852AD" w:rsidP="009951A2">
            <w:pPr>
              <w:autoSpaceDN w:val="0"/>
              <w:spacing w:after="0" w:line="240" w:lineRule="auto"/>
              <w:jc w:val="center"/>
              <w:rPr>
                <w:rFonts w:eastAsia="Times New Roman" w:cs="Arial"/>
                <w:b/>
                <w:bCs/>
                <w:sz w:val="18"/>
                <w:szCs w:val="18"/>
                <w:lang w:eastAsia="es-CO"/>
              </w:rPr>
            </w:pPr>
            <w:r>
              <w:rPr>
                <w:rFonts w:eastAsia="Times New Roman" w:cs="Arial"/>
                <w:b/>
                <w:bCs/>
                <w:sz w:val="18"/>
                <w:szCs w:val="18"/>
                <w:lang w:eastAsia="es-CO"/>
              </w:rPr>
              <w:t>Ejecutado</w:t>
            </w:r>
            <w:r w:rsidR="009951A2" w:rsidRPr="00550851">
              <w:rPr>
                <w:rFonts w:eastAsia="Times New Roman" w:cs="Arial"/>
                <w:b/>
                <w:bCs/>
                <w:sz w:val="18"/>
                <w:szCs w:val="18"/>
                <w:lang w:eastAsia="es-CO"/>
              </w:rPr>
              <w:t xml:space="preserve"> 2016</w:t>
            </w:r>
          </w:p>
        </w:tc>
        <w:tc>
          <w:tcPr>
            <w:tcW w:w="2493" w:type="dxa"/>
            <w:shd w:val="clear" w:color="auto" w:fill="B8CCE4"/>
            <w:vAlign w:val="center"/>
            <w:hideMark/>
          </w:tcPr>
          <w:p w:rsidR="009951A2" w:rsidRPr="00550851" w:rsidRDefault="009951A2" w:rsidP="009951A2">
            <w:pPr>
              <w:autoSpaceDN w:val="0"/>
              <w:spacing w:after="0" w:line="240" w:lineRule="auto"/>
              <w:jc w:val="center"/>
              <w:rPr>
                <w:rFonts w:eastAsia="Times New Roman" w:cs="Arial"/>
                <w:b/>
                <w:bCs/>
                <w:sz w:val="18"/>
                <w:szCs w:val="18"/>
                <w:lang w:eastAsia="es-CO"/>
              </w:rPr>
            </w:pPr>
            <w:r w:rsidRPr="00550851">
              <w:rPr>
                <w:rFonts w:eastAsia="Times New Roman" w:cs="Arial"/>
                <w:b/>
                <w:bCs/>
                <w:sz w:val="18"/>
                <w:szCs w:val="18"/>
                <w:lang w:eastAsia="es-CO"/>
              </w:rPr>
              <w:t xml:space="preserve">% </w:t>
            </w:r>
            <w:r w:rsidR="002852AD">
              <w:rPr>
                <w:rFonts w:eastAsia="Times New Roman" w:cs="Arial"/>
                <w:b/>
                <w:bCs/>
                <w:sz w:val="18"/>
                <w:szCs w:val="18"/>
                <w:lang w:eastAsia="es-CO"/>
              </w:rPr>
              <w:t>Ejecutado</w:t>
            </w:r>
          </w:p>
        </w:tc>
      </w:tr>
      <w:tr w:rsidR="009951A2" w:rsidRPr="00550851" w:rsidTr="009951A2">
        <w:trPr>
          <w:trHeight w:val="324"/>
          <w:tblHeader/>
          <w:jc w:val="center"/>
        </w:trPr>
        <w:tc>
          <w:tcPr>
            <w:tcW w:w="3072" w:type="dxa"/>
            <w:vAlign w:val="center"/>
            <w:hideMark/>
          </w:tcPr>
          <w:p w:rsidR="009951A2" w:rsidRPr="00550851" w:rsidRDefault="009951A2" w:rsidP="009951A2">
            <w:pPr>
              <w:autoSpaceDN w:val="0"/>
              <w:spacing w:after="0" w:line="240" w:lineRule="auto"/>
              <w:jc w:val="center"/>
              <w:rPr>
                <w:rFonts w:eastAsia="Calibri" w:cs="Arial"/>
                <w:sz w:val="16"/>
                <w:szCs w:val="16"/>
              </w:rPr>
            </w:pPr>
            <w:r w:rsidRPr="00550851">
              <w:rPr>
                <w:rFonts w:eastAsia="Times New Roman" w:cs="Arial"/>
                <w:color w:val="000000"/>
                <w:sz w:val="14"/>
                <w:szCs w:val="14"/>
                <w:lang w:eastAsia="es-CO"/>
              </w:rPr>
              <w:t>Implementar el 100% del plan de acción para el fortalecimiento, innovación e integración de los sistemas información</w:t>
            </w:r>
          </w:p>
        </w:tc>
        <w:tc>
          <w:tcPr>
            <w:tcW w:w="1576" w:type="dxa"/>
            <w:shd w:val="clear" w:color="auto" w:fill="FDE9D9"/>
            <w:vAlign w:val="center"/>
            <w:hideMark/>
          </w:tcPr>
          <w:p w:rsidR="009951A2" w:rsidRPr="00550851" w:rsidRDefault="009951A2" w:rsidP="009951A2">
            <w:pPr>
              <w:autoSpaceDN w:val="0"/>
              <w:spacing w:after="0" w:line="240" w:lineRule="auto"/>
              <w:jc w:val="center"/>
              <w:rPr>
                <w:rFonts w:eastAsia="Calibri" w:cs="Arial"/>
                <w:sz w:val="18"/>
                <w:szCs w:val="18"/>
              </w:rPr>
            </w:pPr>
            <w:r w:rsidRPr="00550851">
              <w:rPr>
                <w:rFonts w:eastAsia="Calibri" w:cs="Arial"/>
                <w:sz w:val="18"/>
                <w:szCs w:val="18"/>
              </w:rPr>
              <w:t>100%</w:t>
            </w:r>
          </w:p>
        </w:tc>
        <w:tc>
          <w:tcPr>
            <w:tcW w:w="1678" w:type="dxa"/>
            <w:shd w:val="clear" w:color="auto" w:fill="FDE9D9"/>
            <w:vAlign w:val="center"/>
            <w:hideMark/>
          </w:tcPr>
          <w:p w:rsidR="009951A2" w:rsidRPr="00550851" w:rsidRDefault="009951A2" w:rsidP="009951A2">
            <w:pPr>
              <w:autoSpaceDN w:val="0"/>
              <w:spacing w:after="0" w:line="240" w:lineRule="auto"/>
              <w:jc w:val="center"/>
              <w:rPr>
                <w:rFonts w:eastAsia="Calibri" w:cs="Arial"/>
                <w:sz w:val="18"/>
                <w:szCs w:val="18"/>
              </w:rPr>
            </w:pPr>
            <w:r>
              <w:rPr>
                <w:rFonts w:eastAsia="Calibri" w:cs="Arial"/>
                <w:sz w:val="18"/>
                <w:szCs w:val="18"/>
              </w:rPr>
              <w:t>84</w:t>
            </w:r>
            <w:r w:rsidRPr="00550851">
              <w:rPr>
                <w:rFonts w:eastAsia="Calibri" w:cs="Arial"/>
                <w:sz w:val="18"/>
                <w:szCs w:val="18"/>
              </w:rPr>
              <w:t>%</w:t>
            </w:r>
          </w:p>
        </w:tc>
        <w:tc>
          <w:tcPr>
            <w:tcW w:w="2493" w:type="dxa"/>
            <w:shd w:val="clear" w:color="auto" w:fill="FDE9D9"/>
            <w:vAlign w:val="center"/>
            <w:hideMark/>
          </w:tcPr>
          <w:p w:rsidR="009951A2" w:rsidRPr="00550851" w:rsidRDefault="009951A2" w:rsidP="009951A2">
            <w:pPr>
              <w:autoSpaceDN w:val="0"/>
              <w:spacing w:after="0" w:line="240" w:lineRule="auto"/>
              <w:jc w:val="center"/>
              <w:rPr>
                <w:rFonts w:eastAsia="Calibri" w:cs="Arial"/>
                <w:sz w:val="18"/>
                <w:szCs w:val="18"/>
              </w:rPr>
            </w:pPr>
            <w:r>
              <w:rPr>
                <w:rFonts w:eastAsia="Calibri" w:cs="Arial"/>
                <w:sz w:val="18"/>
                <w:szCs w:val="18"/>
              </w:rPr>
              <w:t>84</w:t>
            </w:r>
            <w:r w:rsidRPr="00550851">
              <w:rPr>
                <w:rFonts w:eastAsia="Calibri" w:cs="Arial"/>
                <w:sz w:val="18"/>
                <w:szCs w:val="18"/>
              </w:rPr>
              <w:t>%</w:t>
            </w:r>
          </w:p>
        </w:tc>
      </w:tr>
    </w:tbl>
    <w:p w:rsidR="009951A2" w:rsidRPr="00550851" w:rsidRDefault="009951A2" w:rsidP="009951A2">
      <w:pPr>
        <w:overflowPunct w:val="0"/>
        <w:autoSpaceDE w:val="0"/>
        <w:autoSpaceDN w:val="0"/>
        <w:adjustRightInd w:val="0"/>
        <w:spacing w:after="0" w:line="240" w:lineRule="auto"/>
        <w:jc w:val="both"/>
        <w:textAlignment w:val="baseline"/>
        <w:rPr>
          <w:rFonts w:eastAsia="Times New Roman" w:cs="Arial"/>
          <w:bCs/>
          <w:sz w:val="16"/>
          <w:szCs w:val="16"/>
          <w:lang w:eastAsia="es-ES"/>
        </w:rPr>
      </w:pPr>
      <w:r w:rsidRPr="00550851">
        <w:rPr>
          <w:rFonts w:eastAsia="Calibri" w:cs="Arial"/>
          <w:sz w:val="16"/>
          <w:szCs w:val="16"/>
          <w:lang w:val="es-ES"/>
        </w:rPr>
        <w:t xml:space="preserve">Fuente: Informe  seguimiento proyecto de inversión con corte a </w:t>
      </w:r>
      <w:r w:rsidRPr="00A22B57">
        <w:rPr>
          <w:rFonts w:eastAsia="Calibri" w:cs="Arial"/>
          <w:bCs/>
          <w:sz w:val="16"/>
          <w:szCs w:val="16"/>
        </w:rPr>
        <w:t>31-Dic-2016</w:t>
      </w:r>
    </w:p>
    <w:p w:rsidR="009951A2" w:rsidRPr="00EF325D" w:rsidRDefault="009951A2" w:rsidP="009951A2">
      <w:pPr>
        <w:overflowPunct w:val="0"/>
        <w:autoSpaceDE w:val="0"/>
        <w:autoSpaceDN w:val="0"/>
        <w:adjustRightInd w:val="0"/>
        <w:spacing w:after="0" w:line="240" w:lineRule="auto"/>
        <w:jc w:val="both"/>
        <w:textAlignment w:val="baseline"/>
        <w:rPr>
          <w:rFonts w:eastAsia="Times New Roman" w:cs="Arial"/>
          <w:bCs/>
          <w:sz w:val="24"/>
          <w:szCs w:val="24"/>
          <w:lang w:eastAsia="es-ES"/>
        </w:rPr>
      </w:pPr>
    </w:p>
    <w:p w:rsidR="009951A2" w:rsidRPr="00F44E39" w:rsidRDefault="00A30654" w:rsidP="00F44E39">
      <w:pPr>
        <w:pStyle w:val="Ttulo4"/>
        <w:numPr>
          <w:ilvl w:val="0"/>
          <w:numId w:val="0"/>
        </w:numPr>
        <w:ind w:left="864" w:hanging="864"/>
      </w:pPr>
      <w:r w:rsidRPr="00F44E39">
        <w:t xml:space="preserve">3.9.1.3 </w:t>
      </w:r>
      <w:r w:rsidR="009951A2" w:rsidRPr="00F44E39">
        <w:t xml:space="preserve">Logros obtenidos y acciones adelantadas para el cumplimiento de la meta </w:t>
      </w:r>
    </w:p>
    <w:p w:rsidR="009951A2" w:rsidRPr="00465FB5" w:rsidRDefault="009951A2" w:rsidP="009951A2">
      <w:pPr>
        <w:spacing w:after="0"/>
        <w:rPr>
          <w:rFonts w:eastAsia="Times New Roman" w:cs="Arial"/>
          <w:lang w:val="es-ES_tradnl" w:eastAsia="es-CO"/>
        </w:rPr>
      </w:pPr>
    </w:p>
    <w:p w:rsidR="00B33FEE" w:rsidRPr="00B33FEE" w:rsidRDefault="00B33FEE" w:rsidP="001D3ED8">
      <w:pPr>
        <w:pStyle w:val="Prrafodelista"/>
        <w:numPr>
          <w:ilvl w:val="0"/>
          <w:numId w:val="12"/>
        </w:numPr>
        <w:spacing w:after="200" w:line="276" w:lineRule="auto"/>
        <w:contextualSpacing/>
        <w:jc w:val="both"/>
        <w:rPr>
          <w:rFonts w:ascii="Arial" w:hAnsi="Arial" w:cs="Arial"/>
          <w:sz w:val="22"/>
          <w:szCs w:val="22"/>
        </w:rPr>
      </w:pPr>
      <w:r w:rsidRPr="00B33FEE">
        <w:rPr>
          <w:rFonts w:ascii="Arial" w:hAnsi="Arial" w:cs="Arial"/>
          <w:sz w:val="22"/>
          <w:szCs w:val="22"/>
        </w:rPr>
        <w:t>Fueron creadas y adoptadas mediante Resolución N° 4664 del 12 de Septiembre de 2016, las Políticas de Seguridad  y fueron  socializadas en el Comité de Seguridad de Información para iniciar su implementación.</w:t>
      </w:r>
    </w:p>
    <w:p w:rsidR="00B33FEE" w:rsidRPr="00B33FEE" w:rsidRDefault="00B33FEE" w:rsidP="001D3ED8">
      <w:pPr>
        <w:pStyle w:val="Prrafodelista"/>
        <w:numPr>
          <w:ilvl w:val="0"/>
          <w:numId w:val="12"/>
        </w:numPr>
        <w:spacing w:after="200" w:line="276" w:lineRule="auto"/>
        <w:contextualSpacing/>
        <w:jc w:val="both"/>
        <w:rPr>
          <w:rFonts w:ascii="Arial" w:hAnsi="Arial" w:cs="Arial"/>
          <w:sz w:val="22"/>
          <w:szCs w:val="22"/>
        </w:rPr>
      </w:pPr>
      <w:r w:rsidRPr="00B33FEE">
        <w:rPr>
          <w:rFonts w:ascii="Arial" w:hAnsi="Arial" w:cs="Arial"/>
          <w:sz w:val="22"/>
          <w:szCs w:val="22"/>
        </w:rPr>
        <w:t xml:space="preserve">En los módulos SAI/SAE (SI CAPITAL), se realizaron los ajustes  necesarios para optimizar el manejo de los inventarios obteniendo mayor eficiencia en la depuración de los bienes de la entidad. </w:t>
      </w:r>
    </w:p>
    <w:p w:rsidR="00B33FEE" w:rsidRPr="00B33FEE" w:rsidRDefault="00B33FEE" w:rsidP="001D3ED8">
      <w:pPr>
        <w:pStyle w:val="Prrafodelista"/>
        <w:numPr>
          <w:ilvl w:val="0"/>
          <w:numId w:val="12"/>
        </w:numPr>
        <w:spacing w:after="200" w:line="276" w:lineRule="auto"/>
        <w:contextualSpacing/>
        <w:jc w:val="both"/>
        <w:rPr>
          <w:rFonts w:ascii="Arial" w:hAnsi="Arial" w:cs="Arial"/>
          <w:sz w:val="22"/>
          <w:szCs w:val="22"/>
        </w:rPr>
      </w:pPr>
      <w:r w:rsidRPr="00B33FEE">
        <w:rPr>
          <w:rFonts w:ascii="Arial" w:hAnsi="Arial" w:cs="Arial"/>
          <w:sz w:val="22"/>
          <w:szCs w:val="22"/>
        </w:rPr>
        <w:lastRenderedPageBreak/>
        <w:t>Se realizaron ajustes al módulo PERNO (SI CAPITAL) para facilitar el procedimiento par a la liquidación de la nómina.</w:t>
      </w:r>
    </w:p>
    <w:p w:rsidR="00B33FEE" w:rsidRPr="00B33FEE" w:rsidRDefault="00B33FEE" w:rsidP="001D3ED8">
      <w:pPr>
        <w:pStyle w:val="Prrafodelista"/>
        <w:numPr>
          <w:ilvl w:val="0"/>
          <w:numId w:val="12"/>
        </w:numPr>
        <w:spacing w:after="200" w:line="276" w:lineRule="auto"/>
        <w:contextualSpacing/>
        <w:jc w:val="both"/>
        <w:rPr>
          <w:rFonts w:ascii="Arial" w:hAnsi="Arial" w:cs="Arial"/>
          <w:sz w:val="22"/>
          <w:szCs w:val="22"/>
        </w:rPr>
      </w:pPr>
      <w:r w:rsidRPr="00B33FEE">
        <w:rPr>
          <w:rFonts w:ascii="Arial" w:hAnsi="Arial" w:cs="Arial"/>
          <w:sz w:val="22"/>
          <w:szCs w:val="22"/>
        </w:rPr>
        <w:t>Se realizaron ajustes en los  formatos del módulo SISCO (Contratación)</w:t>
      </w:r>
    </w:p>
    <w:p w:rsidR="00B33FEE" w:rsidRPr="00B33FEE" w:rsidRDefault="00B33FEE" w:rsidP="001D3ED8">
      <w:pPr>
        <w:pStyle w:val="Prrafodelista"/>
        <w:numPr>
          <w:ilvl w:val="0"/>
          <w:numId w:val="12"/>
        </w:numPr>
        <w:spacing w:after="200" w:line="276" w:lineRule="auto"/>
        <w:contextualSpacing/>
        <w:jc w:val="both"/>
        <w:rPr>
          <w:rFonts w:ascii="Arial" w:hAnsi="Arial" w:cs="Arial"/>
          <w:sz w:val="22"/>
          <w:szCs w:val="22"/>
        </w:rPr>
      </w:pPr>
      <w:r w:rsidRPr="00B33FEE">
        <w:rPr>
          <w:rFonts w:ascii="Arial" w:hAnsi="Arial" w:cs="Arial"/>
          <w:sz w:val="22"/>
          <w:szCs w:val="22"/>
        </w:rPr>
        <w:t>Se cuenta con diagnóstico del sistema de información misional que maneja la entidad.</w:t>
      </w:r>
    </w:p>
    <w:p w:rsidR="00B33FEE" w:rsidRPr="00B33FEE" w:rsidRDefault="00B33FEE" w:rsidP="001D3ED8">
      <w:pPr>
        <w:pStyle w:val="Prrafodelista"/>
        <w:numPr>
          <w:ilvl w:val="0"/>
          <w:numId w:val="12"/>
        </w:numPr>
        <w:spacing w:after="200" w:line="276" w:lineRule="auto"/>
        <w:contextualSpacing/>
        <w:jc w:val="both"/>
        <w:rPr>
          <w:rFonts w:ascii="Arial" w:hAnsi="Arial" w:cs="Arial"/>
          <w:sz w:val="22"/>
          <w:szCs w:val="22"/>
        </w:rPr>
      </w:pPr>
      <w:r w:rsidRPr="00B33FEE">
        <w:rPr>
          <w:rFonts w:ascii="Arial" w:hAnsi="Arial" w:cs="Arial"/>
          <w:sz w:val="22"/>
          <w:szCs w:val="22"/>
        </w:rPr>
        <w:t>Se está compilando la información  en los depositarios de bases de datos a fin de unificar una sola para la entidad.</w:t>
      </w:r>
    </w:p>
    <w:p w:rsidR="00B33FEE" w:rsidRPr="00B33FEE" w:rsidRDefault="00B33FEE" w:rsidP="001D3ED8">
      <w:pPr>
        <w:pStyle w:val="Prrafodelista"/>
        <w:numPr>
          <w:ilvl w:val="0"/>
          <w:numId w:val="12"/>
        </w:numPr>
        <w:spacing w:after="200" w:line="276" w:lineRule="auto"/>
        <w:contextualSpacing/>
        <w:jc w:val="both"/>
        <w:rPr>
          <w:rFonts w:ascii="Arial" w:hAnsi="Arial" w:cs="Arial"/>
          <w:sz w:val="22"/>
          <w:szCs w:val="22"/>
        </w:rPr>
      </w:pPr>
      <w:r w:rsidRPr="00B33FEE">
        <w:rPr>
          <w:rFonts w:ascii="Arial" w:hAnsi="Arial" w:cs="Arial"/>
          <w:sz w:val="22"/>
          <w:szCs w:val="22"/>
        </w:rPr>
        <w:t xml:space="preserve">Se llevó a cabo la siguiente contratación: Arrendamiento de equipos tecnológicos y periféricos con destino a las diferentes dependencias, el  mantenimiento preventivo y correctivo para los equipos de cómputo, servidores, impresoras y escáner, adquisición de equipos de cómputo e impresoras y el servicio de mantenimiento, soporte e instalación del suministro de repuestos para el cableado estructurado (voz y datos), energía normal y regulada. </w:t>
      </w:r>
    </w:p>
    <w:p w:rsidR="00B33FEE" w:rsidRPr="00B33FEE" w:rsidRDefault="00B33FEE" w:rsidP="001D3ED8">
      <w:pPr>
        <w:pStyle w:val="Prrafodelista"/>
        <w:numPr>
          <w:ilvl w:val="0"/>
          <w:numId w:val="12"/>
        </w:numPr>
        <w:spacing w:after="200" w:line="276" w:lineRule="auto"/>
        <w:contextualSpacing/>
        <w:jc w:val="both"/>
        <w:rPr>
          <w:rFonts w:ascii="Arial" w:hAnsi="Arial" w:cs="Arial"/>
          <w:sz w:val="22"/>
          <w:szCs w:val="22"/>
        </w:rPr>
      </w:pPr>
      <w:r w:rsidRPr="00B33FEE">
        <w:rPr>
          <w:rFonts w:ascii="Arial" w:hAnsi="Arial" w:cs="Arial"/>
          <w:sz w:val="22"/>
          <w:szCs w:val="22"/>
        </w:rPr>
        <w:t xml:space="preserve">Se dio inicio a la implementación de la </w:t>
      </w:r>
      <w:proofErr w:type="spellStart"/>
      <w:r w:rsidRPr="00B33FEE">
        <w:rPr>
          <w:rFonts w:ascii="Arial" w:hAnsi="Arial" w:cs="Arial"/>
          <w:sz w:val="22"/>
          <w:szCs w:val="22"/>
        </w:rPr>
        <w:t>georreferenciación</w:t>
      </w:r>
      <w:proofErr w:type="spellEnd"/>
      <w:r w:rsidRPr="00B33FEE">
        <w:rPr>
          <w:rFonts w:ascii="Arial" w:hAnsi="Arial" w:cs="Arial"/>
          <w:sz w:val="22"/>
          <w:szCs w:val="22"/>
        </w:rPr>
        <w:t xml:space="preserve"> a través del sistema ARCGIS  para las Direcciones Misionales.</w:t>
      </w:r>
    </w:p>
    <w:p w:rsidR="00B33FEE" w:rsidRPr="00B33FEE" w:rsidRDefault="00B33FEE" w:rsidP="001D3ED8">
      <w:pPr>
        <w:pStyle w:val="Prrafodelista"/>
        <w:numPr>
          <w:ilvl w:val="0"/>
          <w:numId w:val="12"/>
        </w:numPr>
        <w:spacing w:after="200" w:line="276" w:lineRule="auto"/>
        <w:contextualSpacing/>
        <w:jc w:val="both"/>
        <w:rPr>
          <w:rFonts w:ascii="Arial" w:hAnsi="Arial" w:cs="Arial"/>
          <w:sz w:val="22"/>
          <w:szCs w:val="22"/>
        </w:rPr>
      </w:pPr>
      <w:r w:rsidRPr="00B33FEE">
        <w:rPr>
          <w:rFonts w:ascii="Arial" w:hAnsi="Arial" w:cs="Arial"/>
          <w:sz w:val="22"/>
          <w:szCs w:val="22"/>
        </w:rPr>
        <w:t>Se dio inicio  a la creación e implementación de un sistema para la presentación de informes internos y externos de la entidad.</w:t>
      </w:r>
    </w:p>
    <w:p w:rsidR="00B33FEE" w:rsidRPr="00B33FEE" w:rsidRDefault="00B33FEE" w:rsidP="001D3ED8">
      <w:pPr>
        <w:pStyle w:val="Prrafodelista"/>
        <w:numPr>
          <w:ilvl w:val="0"/>
          <w:numId w:val="12"/>
        </w:numPr>
        <w:spacing w:after="200" w:line="276" w:lineRule="auto"/>
        <w:contextualSpacing/>
        <w:jc w:val="both"/>
        <w:rPr>
          <w:rFonts w:ascii="Arial" w:hAnsi="Arial" w:cs="Arial"/>
          <w:sz w:val="22"/>
          <w:szCs w:val="22"/>
        </w:rPr>
      </w:pPr>
      <w:r w:rsidRPr="00B33FEE">
        <w:rPr>
          <w:rFonts w:ascii="Arial" w:hAnsi="Arial" w:cs="Arial"/>
          <w:sz w:val="22"/>
          <w:szCs w:val="22"/>
        </w:rPr>
        <w:t>Se creó e implementó  el sistema DOPRE para consultar la ejecución presupuestal de cada proyecto.</w:t>
      </w:r>
    </w:p>
    <w:p w:rsidR="00B33FEE" w:rsidRPr="00B33FEE" w:rsidRDefault="00B33FEE" w:rsidP="001D3ED8">
      <w:pPr>
        <w:pStyle w:val="Prrafodelista"/>
        <w:numPr>
          <w:ilvl w:val="0"/>
          <w:numId w:val="12"/>
        </w:numPr>
        <w:spacing w:after="200" w:line="276" w:lineRule="auto"/>
        <w:contextualSpacing/>
        <w:jc w:val="both"/>
        <w:rPr>
          <w:rFonts w:ascii="Arial" w:hAnsi="Arial" w:cs="Arial"/>
          <w:sz w:val="22"/>
          <w:szCs w:val="22"/>
        </w:rPr>
      </w:pPr>
      <w:r w:rsidRPr="00B33FEE">
        <w:rPr>
          <w:rFonts w:ascii="Arial" w:hAnsi="Arial" w:cs="Arial"/>
          <w:sz w:val="22"/>
          <w:szCs w:val="22"/>
        </w:rPr>
        <w:t xml:space="preserve">Para el sistema misional ENCAJA, se hicieron los levantamientos de requerimientos de los módulos Servicio al Ciudadano  y Titulaciones. Se encuentra  implementado el módulo  para servicio al ciudadano, se capacitaron los servidores a cargo y se encuentra en funcionamiento. Este módulo desarrollado permite cargar directamente la información del visitante, generar el </w:t>
      </w:r>
      <w:proofErr w:type="spellStart"/>
      <w:r w:rsidRPr="00B33FEE">
        <w:rPr>
          <w:rFonts w:ascii="Arial" w:hAnsi="Arial" w:cs="Arial"/>
          <w:sz w:val="22"/>
          <w:szCs w:val="22"/>
        </w:rPr>
        <w:t>sticker</w:t>
      </w:r>
      <w:proofErr w:type="spellEnd"/>
      <w:r w:rsidRPr="00B33FEE">
        <w:rPr>
          <w:rFonts w:ascii="Arial" w:hAnsi="Arial" w:cs="Arial"/>
          <w:sz w:val="22"/>
          <w:szCs w:val="22"/>
        </w:rPr>
        <w:t xml:space="preserve"> de </w:t>
      </w:r>
      <w:proofErr w:type="spellStart"/>
      <w:r w:rsidRPr="00B33FEE">
        <w:rPr>
          <w:rFonts w:ascii="Arial" w:hAnsi="Arial" w:cs="Arial"/>
          <w:sz w:val="22"/>
          <w:szCs w:val="22"/>
        </w:rPr>
        <w:t>digiturno</w:t>
      </w:r>
      <w:proofErr w:type="spellEnd"/>
      <w:r w:rsidRPr="00B33FEE">
        <w:rPr>
          <w:rFonts w:ascii="Arial" w:hAnsi="Arial" w:cs="Arial"/>
          <w:sz w:val="22"/>
          <w:szCs w:val="22"/>
        </w:rPr>
        <w:t xml:space="preserve"> y generar reportes en Excel para los diferentes informes que se necesiten. </w:t>
      </w:r>
    </w:p>
    <w:p w:rsidR="00B33FEE" w:rsidRDefault="00B33FEE" w:rsidP="001D3ED8">
      <w:pPr>
        <w:pStyle w:val="Prrafodelista"/>
        <w:numPr>
          <w:ilvl w:val="0"/>
          <w:numId w:val="12"/>
        </w:numPr>
        <w:spacing w:after="200" w:line="276" w:lineRule="auto"/>
        <w:contextualSpacing/>
        <w:jc w:val="both"/>
        <w:rPr>
          <w:rFonts w:ascii="Arial" w:hAnsi="Arial" w:cs="Arial"/>
          <w:sz w:val="22"/>
          <w:szCs w:val="22"/>
        </w:rPr>
      </w:pPr>
      <w:r w:rsidRPr="00B33FEE">
        <w:rPr>
          <w:rFonts w:ascii="Arial" w:hAnsi="Arial" w:cs="Arial"/>
          <w:sz w:val="22"/>
          <w:szCs w:val="22"/>
        </w:rPr>
        <w:t>Se creó un grupo de trabajo compuesto por las 4 direcciones misionales y el área de sistemas de la entidad con el objetivo de estandarizar las bases de datos de la entidad, consolidar en un solo lugar toda la información de la entidad de tal forma que se pueda contar con información histórica y que las áreas puedan compartir información en tiempo real sin necesidad de hacer lo que hasta hoy se realiza que es compartir por correo archivos en Excel de la información que cada dirección posee.</w:t>
      </w:r>
    </w:p>
    <w:p w:rsidR="00E772FA" w:rsidRDefault="00E772FA" w:rsidP="00DF7B24">
      <w:pPr>
        <w:pStyle w:val="Ttulo1"/>
        <w:numPr>
          <w:ilvl w:val="0"/>
          <w:numId w:val="0"/>
        </w:numPr>
        <w:ind w:left="716"/>
        <w:rPr>
          <w:sz w:val="22"/>
        </w:rPr>
      </w:pPr>
      <w:bookmarkStart w:id="144" w:name="_Toc476142127"/>
    </w:p>
    <w:p w:rsidR="00DF7B24" w:rsidRDefault="00DF7B24" w:rsidP="00DF7B24">
      <w:pPr>
        <w:pStyle w:val="Ttulo1"/>
        <w:numPr>
          <w:ilvl w:val="0"/>
          <w:numId w:val="0"/>
        </w:numPr>
        <w:ind w:left="716"/>
      </w:pPr>
      <w:r>
        <w:rPr>
          <w:sz w:val="22"/>
        </w:rPr>
        <w:t>CAPÍ</w:t>
      </w:r>
      <w:r w:rsidRPr="00455AF6">
        <w:rPr>
          <w:sz w:val="22"/>
        </w:rPr>
        <w:t>TULO 4</w:t>
      </w:r>
      <w:bookmarkEnd w:id="144"/>
    </w:p>
    <w:p w:rsidR="00DF7B24" w:rsidRPr="004200FC" w:rsidRDefault="00DF7B24" w:rsidP="00DF7B24">
      <w:pPr>
        <w:pStyle w:val="Ttulo1"/>
      </w:pPr>
      <w:bookmarkStart w:id="145" w:name="_Toc476142128"/>
      <w:r>
        <w:t>SISTEMA INTEGRADO DE GESTIÓ</w:t>
      </w:r>
      <w:r w:rsidRPr="004200FC">
        <w:t>N</w:t>
      </w:r>
      <w:bookmarkEnd w:id="145"/>
    </w:p>
    <w:p w:rsidR="00DF7B24" w:rsidRPr="0036601B" w:rsidRDefault="00DF7B24" w:rsidP="00DF7B24">
      <w:pPr>
        <w:autoSpaceDE w:val="0"/>
        <w:autoSpaceDN w:val="0"/>
        <w:adjustRightInd w:val="0"/>
        <w:spacing w:after="0" w:line="240" w:lineRule="auto"/>
        <w:jc w:val="both"/>
        <w:rPr>
          <w:rFonts w:cs="Arial"/>
        </w:rPr>
      </w:pPr>
      <w:r w:rsidRPr="0036601B">
        <w:rPr>
          <w:rFonts w:cs="Arial"/>
        </w:rPr>
        <w:t>El Sistema Integrado de Gestión describe las actividades realizadas por cada uno de los subsistemas que conforman el Sistema Integrado de Gestión de la Caja de la Vivienda Popular. Los siete (7) subsistemas que lo conforman son:</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1. Subsistema de Gestión de la Calidad (SGC)</w:t>
      </w:r>
    </w:p>
    <w:p w:rsidR="00DF7B24" w:rsidRPr="0036601B" w:rsidRDefault="00DF7B24" w:rsidP="00DF7B24">
      <w:pPr>
        <w:autoSpaceDE w:val="0"/>
        <w:autoSpaceDN w:val="0"/>
        <w:adjustRightInd w:val="0"/>
        <w:spacing w:after="0" w:line="240" w:lineRule="auto"/>
        <w:jc w:val="both"/>
        <w:rPr>
          <w:rFonts w:cs="Arial"/>
        </w:rPr>
      </w:pPr>
      <w:r w:rsidRPr="0036601B">
        <w:rPr>
          <w:rFonts w:cs="Arial"/>
        </w:rPr>
        <w:t>2. Subsistema de Control Interno (SCI)</w:t>
      </w:r>
    </w:p>
    <w:p w:rsidR="00DF7B24" w:rsidRPr="0036601B" w:rsidRDefault="00DF7B24" w:rsidP="00DF7B24">
      <w:pPr>
        <w:autoSpaceDE w:val="0"/>
        <w:autoSpaceDN w:val="0"/>
        <w:adjustRightInd w:val="0"/>
        <w:spacing w:after="0" w:line="240" w:lineRule="auto"/>
        <w:jc w:val="both"/>
        <w:rPr>
          <w:rFonts w:cs="Arial"/>
        </w:rPr>
      </w:pPr>
      <w:r w:rsidRPr="0036601B">
        <w:rPr>
          <w:rFonts w:cs="Arial"/>
        </w:rPr>
        <w:t>3. Subsistema de Gestión Ambiental (SGA)</w:t>
      </w:r>
    </w:p>
    <w:p w:rsidR="00DF7B24" w:rsidRPr="0036601B" w:rsidRDefault="00DF7B24" w:rsidP="00DF7B24">
      <w:pPr>
        <w:autoSpaceDE w:val="0"/>
        <w:autoSpaceDN w:val="0"/>
        <w:adjustRightInd w:val="0"/>
        <w:spacing w:after="0" w:line="240" w:lineRule="auto"/>
        <w:jc w:val="both"/>
        <w:rPr>
          <w:rFonts w:cs="Arial"/>
        </w:rPr>
      </w:pPr>
      <w:r w:rsidRPr="0036601B">
        <w:rPr>
          <w:rFonts w:cs="Arial"/>
        </w:rPr>
        <w:t>4. Subsistema de Seguridad y Salud en el Trabajo.</w:t>
      </w:r>
    </w:p>
    <w:p w:rsidR="00DF7B24" w:rsidRPr="0036601B" w:rsidRDefault="00DF7B24" w:rsidP="00DF7B24">
      <w:pPr>
        <w:autoSpaceDE w:val="0"/>
        <w:autoSpaceDN w:val="0"/>
        <w:adjustRightInd w:val="0"/>
        <w:spacing w:after="0" w:line="240" w:lineRule="auto"/>
        <w:jc w:val="both"/>
        <w:rPr>
          <w:rFonts w:cs="Arial"/>
        </w:rPr>
      </w:pPr>
      <w:r w:rsidRPr="0036601B">
        <w:rPr>
          <w:rFonts w:cs="Arial"/>
        </w:rPr>
        <w:t>5. Subsistema de Gestión de Seguridad de la Información (SGSI)</w:t>
      </w:r>
    </w:p>
    <w:p w:rsidR="00DF7B24" w:rsidRPr="0036601B" w:rsidRDefault="00DF7B24" w:rsidP="00DF7B24">
      <w:pPr>
        <w:autoSpaceDE w:val="0"/>
        <w:autoSpaceDN w:val="0"/>
        <w:adjustRightInd w:val="0"/>
        <w:spacing w:after="0" w:line="240" w:lineRule="auto"/>
        <w:jc w:val="both"/>
        <w:rPr>
          <w:rFonts w:cs="Arial"/>
        </w:rPr>
      </w:pPr>
      <w:r w:rsidRPr="0036601B">
        <w:rPr>
          <w:rFonts w:cs="Arial"/>
        </w:rPr>
        <w:t>6. Subsistema Interno de Gestión Documental y Archivo (SIGA),</w:t>
      </w:r>
    </w:p>
    <w:p w:rsidR="00DF7B24" w:rsidRPr="0036601B" w:rsidRDefault="00DF7B24" w:rsidP="00DF7B24">
      <w:pPr>
        <w:autoSpaceDE w:val="0"/>
        <w:autoSpaceDN w:val="0"/>
        <w:adjustRightInd w:val="0"/>
        <w:spacing w:after="0" w:line="240" w:lineRule="auto"/>
        <w:jc w:val="both"/>
        <w:rPr>
          <w:rFonts w:cs="Arial"/>
        </w:rPr>
      </w:pPr>
      <w:r w:rsidRPr="0036601B">
        <w:rPr>
          <w:rFonts w:cs="Arial"/>
        </w:rPr>
        <w:t>7. Subsistema de Responsabilidad Social (SRS)</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Desde la Oficina Asesora de Planeación se definieron los lineamientos, directrices, y Políticas que permitieron a la entidad dar cumplimiento y coherencia con la gestión institucional en cuanto a su misión, visión, política y objetivos de la entidad, así como a los objetivos de cada proceso, con eficiencia, eficacia y efectividad para la satisfacción de nuestros usuarios.</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Se fortaleció el trabajo en equipo con los líderes y enlaces de los procesos con el fin de mejorar la eficacia en la elaboración y entrega de los diferentes informes y seguimientos a las herramientas y/o instrumentos establecidos en la entidad.</w:t>
      </w:r>
    </w:p>
    <w:p w:rsidR="00DF7B24" w:rsidRPr="0036601B" w:rsidRDefault="00DF7B24" w:rsidP="00DF7B24">
      <w:pPr>
        <w:autoSpaceDE w:val="0"/>
        <w:autoSpaceDN w:val="0"/>
        <w:adjustRightInd w:val="0"/>
        <w:spacing w:after="0" w:line="240" w:lineRule="auto"/>
        <w:jc w:val="both"/>
        <w:rPr>
          <w:rFonts w:cs="Arial"/>
        </w:rPr>
      </w:pPr>
    </w:p>
    <w:p w:rsidR="00DF7B24" w:rsidRPr="00210017" w:rsidRDefault="00DF7B24" w:rsidP="00DF7B24">
      <w:pPr>
        <w:pStyle w:val="Ttulo3"/>
        <w:numPr>
          <w:ilvl w:val="0"/>
          <w:numId w:val="0"/>
        </w:numPr>
        <w:rPr>
          <w:b/>
        </w:rPr>
      </w:pPr>
      <w:bookmarkStart w:id="146" w:name="_Toc476142129"/>
      <w:r w:rsidRPr="00210017">
        <w:rPr>
          <w:b/>
        </w:rPr>
        <w:t>4.1 Subsistema de Gestión de la Calidad</w:t>
      </w:r>
      <w:bookmarkEnd w:id="146"/>
    </w:p>
    <w:p w:rsidR="00DF7B24" w:rsidRPr="0036601B" w:rsidRDefault="00DF7B24" w:rsidP="00DF7B24">
      <w:pPr>
        <w:autoSpaceDE w:val="0"/>
        <w:autoSpaceDN w:val="0"/>
        <w:adjustRightInd w:val="0"/>
        <w:spacing w:after="0" w:line="240" w:lineRule="auto"/>
        <w:jc w:val="both"/>
        <w:rPr>
          <w:rFonts w:cs="Arial"/>
          <w:b/>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 xml:space="preserve">Gestión realizada desde la Oficina Asesora de Planeación: </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pStyle w:val="Prrafodelista"/>
        <w:numPr>
          <w:ilvl w:val="0"/>
          <w:numId w:val="21"/>
        </w:numPr>
        <w:autoSpaceDE w:val="0"/>
        <w:autoSpaceDN w:val="0"/>
        <w:adjustRightInd w:val="0"/>
        <w:contextualSpacing/>
        <w:jc w:val="both"/>
        <w:rPr>
          <w:rFonts w:ascii="Arial" w:hAnsi="Arial" w:cs="Arial"/>
          <w:sz w:val="22"/>
          <w:szCs w:val="22"/>
        </w:rPr>
      </w:pPr>
      <w:r w:rsidRPr="0036601B">
        <w:rPr>
          <w:rFonts w:ascii="Arial" w:hAnsi="Arial" w:cs="Arial"/>
          <w:sz w:val="22"/>
          <w:szCs w:val="22"/>
        </w:rPr>
        <w:t xml:space="preserve">Solicitud a las diferentes áreas de los </w:t>
      </w:r>
      <w:proofErr w:type="spellStart"/>
      <w:r w:rsidRPr="0036601B">
        <w:rPr>
          <w:rFonts w:ascii="Arial" w:hAnsi="Arial" w:cs="Arial"/>
          <w:sz w:val="22"/>
          <w:szCs w:val="22"/>
        </w:rPr>
        <w:t>Normogramas</w:t>
      </w:r>
      <w:proofErr w:type="spellEnd"/>
      <w:r w:rsidRPr="0036601B">
        <w:rPr>
          <w:rFonts w:ascii="Arial" w:hAnsi="Arial" w:cs="Arial"/>
          <w:sz w:val="22"/>
          <w:szCs w:val="22"/>
        </w:rPr>
        <w:t xml:space="preserve"> de cada proceso, que deben coordinarse y publicarse para cumplir con los requerimientos del SISTEMA INTEGRADO DE GESTIÓN. </w:t>
      </w:r>
    </w:p>
    <w:p w:rsidR="00DF7B24" w:rsidRPr="0036601B" w:rsidRDefault="00DF7B24" w:rsidP="00DF7B24">
      <w:pPr>
        <w:pStyle w:val="Prrafodelista"/>
        <w:numPr>
          <w:ilvl w:val="0"/>
          <w:numId w:val="21"/>
        </w:numPr>
        <w:autoSpaceDE w:val="0"/>
        <w:autoSpaceDN w:val="0"/>
        <w:adjustRightInd w:val="0"/>
        <w:contextualSpacing/>
        <w:jc w:val="both"/>
        <w:rPr>
          <w:rFonts w:ascii="Arial" w:hAnsi="Arial" w:cs="Arial"/>
          <w:sz w:val="22"/>
          <w:szCs w:val="22"/>
        </w:rPr>
      </w:pPr>
      <w:r w:rsidRPr="0036601B">
        <w:rPr>
          <w:rFonts w:ascii="Arial" w:hAnsi="Arial" w:cs="Arial"/>
          <w:sz w:val="22"/>
          <w:szCs w:val="22"/>
        </w:rPr>
        <w:t xml:space="preserve">Planes de trabajo con cada uno de los directivos de la Caja de la Vivienda Popular, con el fin de explicar claramente el contenido de la carpeta de Calidad, y el manejo del Sistema Integrado de Gestión, de forma que se tenga alineada la entidad con los temas de calidad. </w:t>
      </w:r>
    </w:p>
    <w:p w:rsidR="00DF7B24" w:rsidRPr="0036601B" w:rsidRDefault="00DF7B24" w:rsidP="00DF7B24">
      <w:pPr>
        <w:pStyle w:val="Prrafodelista"/>
        <w:numPr>
          <w:ilvl w:val="0"/>
          <w:numId w:val="21"/>
        </w:numPr>
        <w:autoSpaceDE w:val="0"/>
        <w:autoSpaceDN w:val="0"/>
        <w:adjustRightInd w:val="0"/>
        <w:contextualSpacing/>
        <w:jc w:val="both"/>
        <w:rPr>
          <w:rFonts w:ascii="Arial" w:hAnsi="Arial" w:cs="Arial"/>
          <w:sz w:val="22"/>
          <w:szCs w:val="22"/>
        </w:rPr>
      </w:pPr>
      <w:r w:rsidRPr="0036601B">
        <w:rPr>
          <w:rFonts w:ascii="Arial" w:hAnsi="Arial" w:cs="Arial"/>
          <w:sz w:val="22"/>
          <w:szCs w:val="22"/>
        </w:rPr>
        <w:t xml:space="preserve">Sensibilización a la Dirección de Urbanización y Titulación y la Dirección de Mejoramiento de Vivienda, frente al SIG, SGC, SCI. </w:t>
      </w:r>
    </w:p>
    <w:p w:rsidR="00DF7B24" w:rsidRPr="0036601B" w:rsidRDefault="00DF7B24" w:rsidP="00DF7B24">
      <w:pPr>
        <w:pStyle w:val="Prrafodelista"/>
        <w:numPr>
          <w:ilvl w:val="0"/>
          <w:numId w:val="21"/>
        </w:numPr>
        <w:autoSpaceDE w:val="0"/>
        <w:autoSpaceDN w:val="0"/>
        <w:adjustRightInd w:val="0"/>
        <w:contextualSpacing/>
        <w:jc w:val="both"/>
        <w:rPr>
          <w:rFonts w:ascii="Arial" w:hAnsi="Arial" w:cs="Arial"/>
          <w:sz w:val="22"/>
          <w:szCs w:val="22"/>
        </w:rPr>
      </w:pPr>
      <w:r w:rsidRPr="0036601B">
        <w:rPr>
          <w:rFonts w:ascii="Arial" w:hAnsi="Arial" w:cs="Arial"/>
          <w:sz w:val="22"/>
          <w:szCs w:val="22"/>
        </w:rPr>
        <w:t>Apoyo a las diferentes áreas, con el fin de  explicar y ejecutar correctamente los formatos e informes que deben entregarse para mantener los Subsistemas que conforman el Sistema Integrado de Gestión</w:t>
      </w:r>
    </w:p>
    <w:p w:rsidR="00DF7B24" w:rsidRPr="0036601B" w:rsidRDefault="00DF7B24" w:rsidP="00DF7B24">
      <w:pPr>
        <w:pStyle w:val="Prrafodelista"/>
        <w:numPr>
          <w:ilvl w:val="0"/>
          <w:numId w:val="21"/>
        </w:numPr>
        <w:autoSpaceDE w:val="0"/>
        <w:autoSpaceDN w:val="0"/>
        <w:adjustRightInd w:val="0"/>
        <w:contextualSpacing/>
        <w:jc w:val="both"/>
        <w:rPr>
          <w:rFonts w:ascii="Arial" w:hAnsi="Arial" w:cs="Arial"/>
          <w:sz w:val="22"/>
          <w:szCs w:val="22"/>
        </w:rPr>
      </w:pPr>
      <w:r w:rsidRPr="0036601B">
        <w:rPr>
          <w:rFonts w:ascii="Arial" w:hAnsi="Arial" w:cs="Arial"/>
          <w:sz w:val="22"/>
          <w:szCs w:val="22"/>
        </w:rPr>
        <w:lastRenderedPageBreak/>
        <w:t>Publicación de los Acuerdos de gestión, una vez revisados por OAP, y aprobados por la Dirección.</w:t>
      </w:r>
    </w:p>
    <w:p w:rsidR="00DF7B24" w:rsidRPr="0036601B" w:rsidRDefault="00DF7B24" w:rsidP="00DF7B24">
      <w:pPr>
        <w:pStyle w:val="Prrafodelista"/>
        <w:numPr>
          <w:ilvl w:val="0"/>
          <w:numId w:val="21"/>
        </w:numPr>
        <w:autoSpaceDE w:val="0"/>
        <w:autoSpaceDN w:val="0"/>
        <w:adjustRightInd w:val="0"/>
        <w:contextualSpacing/>
        <w:jc w:val="both"/>
        <w:rPr>
          <w:rFonts w:ascii="Arial" w:hAnsi="Arial" w:cs="Arial"/>
          <w:sz w:val="22"/>
          <w:szCs w:val="22"/>
        </w:rPr>
      </w:pPr>
      <w:r w:rsidRPr="0036601B">
        <w:rPr>
          <w:rFonts w:ascii="Arial" w:hAnsi="Arial" w:cs="Arial"/>
          <w:sz w:val="22"/>
          <w:szCs w:val="22"/>
        </w:rPr>
        <w:t>Revisión y ajustes de los formatos del SISTEMA INTEGRADO DE GESTIÓN, enviados por las diferentes áreas de la CVP, actualizando la información en la carpeta de calidad (formatos, procedimientos, manuales, instructivos).</w:t>
      </w:r>
    </w:p>
    <w:p w:rsidR="00DF7B24" w:rsidRPr="0036601B" w:rsidRDefault="00DF7B24" w:rsidP="00DF7B24">
      <w:pPr>
        <w:pStyle w:val="Prrafodelista"/>
        <w:numPr>
          <w:ilvl w:val="0"/>
          <w:numId w:val="21"/>
        </w:numPr>
        <w:autoSpaceDE w:val="0"/>
        <w:autoSpaceDN w:val="0"/>
        <w:adjustRightInd w:val="0"/>
        <w:contextualSpacing/>
        <w:jc w:val="both"/>
        <w:rPr>
          <w:rFonts w:ascii="Arial" w:hAnsi="Arial" w:cs="Arial"/>
          <w:sz w:val="22"/>
          <w:szCs w:val="22"/>
        </w:rPr>
      </w:pPr>
      <w:r w:rsidRPr="0036601B">
        <w:rPr>
          <w:rFonts w:ascii="Arial" w:hAnsi="Arial" w:cs="Arial"/>
          <w:sz w:val="22"/>
          <w:szCs w:val="22"/>
        </w:rPr>
        <w:t xml:space="preserve">Revisión para la reestructuración de la Plataforma estratégica de la Entidad, enfocada al nuevo Plan de Gobierno. </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Se realizaron sensibilizaciones y/o socializaciones y/o capacitaciones relacionadas con el Sistema Integrado de Gestión. Así:</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pStyle w:val="Prrafodelista"/>
        <w:numPr>
          <w:ilvl w:val="0"/>
          <w:numId w:val="14"/>
        </w:numPr>
        <w:autoSpaceDE w:val="0"/>
        <w:autoSpaceDN w:val="0"/>
        <w:adjustRightInd w:val="0"/>
        <w:contextualSpacing/>
        <w:jc w:val="both"/>
        <w:rPr>
          <w:rFonts w:ascii="Arial" w:hAnsi="Arial" w:cs="Arial"/>
          <w:sz w:val="22"/>
          <w:szCs w:val="22"/>
        </w:rPr>
      </w:pPr>
      <w:r w:rsidRPr="0036601B">
        <w:rPr>
          <w:rFonts w:ascii="Arial" w:hAnsi="Arial" w:cs="Arial"/>
          <w:sz w:val="22"/>
          <w:szCs w:val="22"/>
        </w:rPr>
        <w:t xml:space="preserve">Sensibilización de los Sistema Integrado de Gestión – Subsistemas, a todos los servidores públicos de la Caja de la Vivienda Popular. </w:t>
      </w:r>
    </w:p>
    <w:p w:rsidR="00DF7B24" w:rsidRPr="0036601B" w:rsidRDefault="00DF7B24" w:rsidP="00DF7B24">
      <w:pPr>
        <w:pStyle w:val="Prrafodelista"/>
        <w:numPr>
          <w:ilvl w:val="0"/>
          <w:numId w:val="14"/>
        </w:numPr>
        <w:autoSpaceDE w:val="0"/>
        <w:autoSpaceDN w:val="0"/>
        <w:adjustRightInd w:val="0"/>
        <w:contextualSpacing/>
        <w:jc w:val="both"/>
        <w:rPr>
          <w:rFonts w:ascii="Arial" w:hAnsi="Arial" w:cs="Arial"/>
          <w:sz w:val="22"/>
          <w:szCs w:val="22"/>
        </w:rPr>
      </w:pPr>
      <w:r w:rsidRPr="0036601B">
        <w:rPr>
          <w:rFonts w:ascii="Arial" w:hAnsi="Arial" w:cs="Arial"/>
          <w:sz w:val="22"/>
          <w:szCs w:val="22"/>
        </w:rPr>
        <w:t>Capacitación en control de producto y/o servicio no conforme Noviembre 1 de 2016</w:t>
      </w:r>
    </w:p>
    <w:p w:rsidR="00DF7B24" w:rsidRPr="0036601B" w:rsidRDefault="00DF7B24" w:rsidP="00DF7B24">
      <w:pPr>
        <w:pStyle w:val="Prrafodelista"/>
        <w:numPr>
          <w:ilvl w:val="0"/>
          <w:numId w:val="14"/>
        </w:numPr>
        <w:autoSpaceDE w:val="0"/>
        <w:autoSpaceDN w:val="0"/>
        <w:adjustRightInd w:val="0"/>
        <w:contextualSpacing/>
        <w:jc w:val="both"/>
        <w:rPr>
          <w:rFonts w:ascii="Arial" w:hAnsi="Arial" w:cs="Arial"/>
          <w:sz w:val="22"/>
          <w:szCs w:val="22"/>
        </w:rPr>
      </w:pPr>
      <w:r w:rsidRPr="0036601B">
        <w:rPr>
          <w:rFonts w:ascii="Arial" w:hAnsi="Arial" w:cs="Arial"/>
          <w:sz w:val="22"/>
          <w:szCs w:val="22"/>
        </w:rPr>
        <w:t>Capacitación en el diligenciamiento de las herramientas de seguimiento y gestión definidas para el sistema integrado de gestión y dar los lineamientos específicos sobre estas</w:t>
      </w:r>
    </w:p>
    <w:p w:rsidR="00DF7B24" w:rsidRPr="0036601B" w:rsidRDefault="00DF7B24" w:rsidP="00DF7B24">
      <w:pPr>
        <w:pStyle w:val="Prrafodelista"/>
        <w:numPr>
          <w:ilvl w:val="0"/>
          <w:numId w:val="14"/>
        </w:numPr>
        <w:autoSpaceDE w:val="0"/>
        <w:autoSpaceDN w:val="0"/>
        <w:adjustRightInd w:val="0"/>
        <w:contextualSpacing/>
        <w:jc w:val="both"/>
        <w:rPr>
          <w:rFonts w:ascii="Arial" w:hAnsi="Arial" w:cs="Arial"/>
          <w:sz w:val="22"/>
          <w:szCs w:val="22"/>
        </w:rPr>
      </w:pPr>
      <w:r w:rsidRPr="0036601B">
        <w:rPr>
          <w:rFonts w:ascii="Arial" w:hAnsi="Arial" w:cs="Arial"/>
          <w:sz w:val="22"/>
          <w:szCs w:val="22"/>
        </w:rPr>
        <w:t xml:space="preserve">Sensibilización y socialización plataforma estratégica del sistema integrado de gestión , herramientas de gestión y seguimiento </w:t>
      </w:r>
    </w:p>
    <w:p w:rsidR="00DF7B24" w:rsidRPr="0036601B" w:rsidRDefault="00DF7B24" w:rsidP="00DF7B24">
      <w:pPr>
        <w:pStyle w:val="Prrafodelista"/>
        <w:numPr>
          <w:ilvl w:val="0"/>
          <w:numId w:val="14"/>
        </w:numPr>
        <w:autoSpaceDE w:val="0"/>
        <w:autoSpaceDN w:val="0"/>
        <w:adjustRightInd w:val="0"/>
        <w:contextualSpacing/>
        <w:jc w:val="both"/>
        <w:rPr>
          <w:rFonts w:ascii="Arial" w:hAnsi="Arial" w:cs="Arial"/>
          <w:sz w:val="22"/>
          <w:szCs w:val="22"/>
        </w:rPr>
      </w:pPr>
      <w:r w:rsidRPr="0036601B">
        <w:rPr>
          <w:rFonts w:ascii="Arial" w:hAnsi="Arial" w:cs="Arial"/>
          <w:sz w:val="22"/>
          <w:szCs w:val="22"/>
        </w:rPr>
        <w:t xml:space="preserve">Coherencia Institucional – Herramientas </w:t>
      </w:r>
    </w:p>
    <w:p w:rsidR="00DF7B24" w:rsidRPr="0036601B" w:rsidRDefault="00DF7B24" w:rsidP="00DF7B24">
      <w:pPr>
        <w:pStyle w:val="Prrafodelista"/>
        <w:numPr>
          <w:ilvl w:val="0"/>
          <w:numId w:val="14"/>
        </w:numPr>
        <w:autoSpaceDE w:val="0"/>
        <w:autoSpaceDN w:val="0"/>
        <w:adjustRightInd w:val="0"/>
        <w:contextualSpacing/>
        <w:jc w:val="both"/>
        <w:rPr>
          <w:rFonts w:ascii="Arial" w:hAnsi="Arial" w:cs="Arial"/>
          <w:sz w:val="22"/>
          <w:szCs w:val="22"/>
        </w:rPr>
      </w:pPr>
      <w:r w:rsidRPr="0036601B">
        <w:rPr>
          <w:rFonts w:ascii="Arial" w:hAnsi="Arial" w:cs="Arial"/>
          <w:sz w:val="22"/>
          <w:szCs w:val="22"/>
        </w:rPr>
        <w:t xml:space="preserve">Lineamiento – herramientas: AG, PAG, MRPROCESOS, PAAC, DYD, SNC y NORMOGRAMA </w:t>
      </w:r>
    </w:p>
    <w:p w:rsidR="00DF7B24" w:rsidRPr="0036601B" w:rsidRDefault="00DF7B24" w:rsidP="00DF7B24">
      <w:pPr>
        <w:pStyle w:val="Prrafodelista"/>
        <w:numPr>
          <w:ilvl w:val="0"/>
          <w:numId w:val="14"/>
        </w:numPr>
        <w:autoSpaceDE w:val="0"/>
        <w:autoSpaceDN w:val="0"/>
        <w:adjustRightInd w:val="0"/>
        <w:contextualSpacing/>
        <w:jc w:val="both"/>
        <w:rPr>
          <w:rFonts w:ascii="Arial" w:hAnsi="Arial" w:cs="Arial"/>
          <w:sz w:val="22"/>
          <w:szCs w:val="22"/>
        </w:rPr>
      </w:pPr>
      <w:r w:rsidRPr="0036601B">
        <w:rPr>
          <w:rFonts w:ascii="Arial" w:hAnsi="Arial" w:cs="Arial"/>
          <w:sz w:val="22"/>
          <w:szCs w:val="22"/>
        </w:rPr>
        <w:t>Taller en formulación de planes de mejoramiento y análisis de causa raíz</w:t>
      </w:r>
    </w:p>
    <w:p w:rsidR="00DF7B24" w:rsidRPr="0036601B" w:rsidRDefault="00DF7B24" w:rsidP="00DF7B24">
      <w:pPr>
        <w:pStyle w:val="Prrafodelista"/>
        <w:numPr>
          <w:ilvl w:val="0"/>
          <w:numId w:val="14"/>
        </w:numPr>
        <w:autoSpaceDE w:val="0"/>
        <w:autoSpaceDN w:val="0"/>
        <w:adjustRightInd w:val="0"/>
        <w:contextualSpacing/>
        <w:jc w:val="both"/>
        <w:rPr>
          <w:rFonts w:ascii="Arial" w:hAnsi="Arial" w:cs="Arial"/>
          <w:sz w:val="22"/>
          <w:szCs w:val="22"/>
        </w:rPr>
      </w:pPr>
      <w:r w:rsidRPr="0036601B">
        <w:rPr>
          <w:rFonts w:ascii="Arial" w:hAnsi="Arial" w:cs="Arial"/>
          <w:sz w:val="22"/>
          <w:szCs w:val="22"/>
        </w:rPr>
        <w:t>Inducción Abril 28 de 2016 , Junio 16 de 2016, Octubre 19 de 2016</w:t>
      </w:r>
    </w:p>
    <w:p w:rsidR="00DF7B24" w:rsidRPr="0036601B" w:rsidRDefault="00DF7B24" w:rsidP="00DF7B24">
      <w:pPr>
        <w:pStyle w:val="Prrafodelista"/>
        <w:numPr>
          <w:ilvl w:val="0"/>
          <w:numId w:val="14"/>
        </w:numPr>
        <w:autoSpaceDE w:val="0"/>
        <w:autoSpaceDN w:val="0"/>
        <w:adjustRightInd w:val="0"/>
        <w:contextualSpacing/>
        <w:jc w:val="both"/>
        <w:rPr>
          <w:rFonts w:ascii="Arial" w:hAnsi="Arial" w:cs="Arial"/>
          <w:sz w:val="22"/>
          <w:szCs w:val="22"/>
        </w:rPr>
      </w:pPr>
      <w:r w:rsidRPr="0036601B">
        <w:rPr>
          <w:rFonts w:ascii="Arial" w:hAnsi="Arial" w:cs="Arial"/>
          <w:sz w:val="22"/>
          <w:szCs w:val="22"/>
        </w:rPr>
        <w:t>Planes de mejoramiento 2016</w:t>
      </w:r>
    </w:p>
    <w:p w:rsidR="00DF7B24" w:rsidRPr="0036601B" w:rsidRDefault="00DF7B24" w:rsidP="00DF7B24">
      <w:pPr>
        <w:pStyle w:val="Prrafodelista"/>
        <w:autoSpaceDE w:val="0"/>
        <w:autoSpaceDN w:val="0"/>
        <w:adjustRightInd w:val="0"/>
        <w:jc w:val="both"/>
        <w:rPr>
          <w:rFonts w:ascii="Arial" w:hAnsi="Arial" w:cs="Arial"/>
          <w:sz w:val="22"/>
          <w:szCs w:val="22"/>
        </w:rPr>
      </w:pPr>
    </w:p>
    <w:p w:rsidR="00DF7B24" w:rsidRPr="00210017" w:rsidRDefault="00DF7B24" w:rsidP="00DF7B24">
      <w:pPr>
        <w:pStyle w:val="Ttulo4"/>
        <w:numPr>
          <w:ilvl w:val="0"/>
          <w:numId w:val="0"/>
        </w:numPr>
        <w:ind w:left="864" w:hanging="864"/>
        <w:rPr>
          <w:sz w:val="22"/>
          <w:szCs w:val="22"/>
        </w:rPr>
      </w:pPr>
      <w:r>
        <w:rPr>
          <w:sz w:val="22"/>
          <w:szCs w:val="22"/>
        </w:rPr>
        <w:t>4.1.1</w:t>
      </w:r>
      <w:r w:rsidRPr="00210017">
        <w:rPr>
          <w:sz w:val="22"/>
          <w:szCs w:val="22"/>
        </w:rPr>
        <w:t xml:space="preserve"> Herramientas de Gestión </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Solicitud, Revisión de las herramientas de gestión – Planes de Acción, Matriz de Riesgos, Indicadores, Servicio No Conforme, con los datos del FUSS y los acuerdos de gestión, de manera que toda la información esté concatenada y se publique correctamente en la carpeta de Calidad.</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Se definieron, ajustaron e implementaron los mecanismos de seguimiento y medición, tales como: planes de acción de gestión, mapa de riesgo de procesos y corrupción, servicio no conforme y diseño y desarrollo.</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 xml:space="preserve">Se asesoró y capacitó a los enlaces de planeación para cada uno de os procesos de la entidad, en la elaboración, seguimiento y medición de las diferentes herramientas de gestión: planes de acción de gestión, matriz de riesgos de procesos y corrupción, servicio no conforme, diseño y desarrollo, </w:t>
      </w:r>
      <w:proofErr w:type="spellStart"/>
      <w:r w:rsidRPr="0036601B">
        <w:rPr>
          <w:rFonts w:cs="Arial"/>
        </w:rPr>
        <w:t>normogramas</w:t>
      </w:r>
      <w:proofErr w:type="spellEnd"/>
      <w:r w:rsidRPr="0036601B">
        <w:rPr>
          <w:rFonts w:cs="Arial"/>
        </w:rPr>
        <w:t>, planes de mejoramiento de los procesos y sus respectivos indicadores de gestión.</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lastRenderedPageBreak/>
        <w:t>Se brindó el apoyo a las diferentes áreas, con el fin de  explicar y ejecutar correctamente los formatos e informes que deben entregarse para mantener los Subsistemas que conforman el Sistema Integrado de Gestión</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Se realizó seguimiento a los indicadores formulados en las herramientas establecidas, así: matrices de riesgos de procesos y corrupción, planes de acción de gestión y los definidos en la formulación de los proyectos.</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Se realizó seguimiento mensual a la normatividad de cada uno de los procesos con el apoyo de los enlaces de los mismos.</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En el mes de Diciembre de 2016, la Caja de la Vivienda Popular obtuvo la  certificación de seguimiento en el Sistema de Gestión de Calidad bajo la norma NTCGP 1000:2009 e ISO 9000:2008, con el ente certificador ICONTEC. Se realizó el acompañamiento a todas las áreas de la CVP, para la auditor</w:t>
      </w:r>
      <w:r>
        <w:rPr>
          <w:rFonts w:cs="Arial"/>
        </w:rPr>
        <w:t>í</w:t>
      </w:r>
      <w:r w:rsidRPr="0036601B">
        <w:rPr>
          <w:rFonts w:cs="Arial"/>
        </w:rPr>
        <w:t>a efectuada por ICONTEC. Se apoyó la formulación de actividades para dar respuesta a las acciones de mejora de la auditoría efectuada por ICONTEC, enviando la información al ente certificador y logrando así la Aprobación del Plan de Acción por parte de ICONTEC.</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Se acompañó a la Oficina Asesora de Comunicaciones en la solicitud y verificación de la información para ingresar a la página web con el fin de dar cumplimiento a los requisitos exigidos por la ley 1712 de 2014 “Por medio de la cual se crea la Ley de Transparencia y del Derecho de Acceso a la Información Pública Nacional y se dictan otras disposiciones”.</w:t>
      </w:r>
    </w:p>
    <w:p w:rsidR="00DF7B24" w:rsidRPr="0036601B" w:rsidRDefault="00DF7B24" w:rsidP="00DF7B24">
      <w:pPr>
        <w:autoSpaceDE w:val="0"/>
        <w:autoSpaceDN w:val="0"/>
        <w:adjustRightInd w:val="0"/>
        <w:spacing w:after="0" w:line="240" w:lineRule="auto"/>
        <w:jc w:val="both"/>
        <w:rPr>
          <w:rFonts w:cs="Arial"/>
        </w:rPr>
      </w:pPr>
    </w:p>
    <w:p w:rsidR="00DF7B24" w:rsidRPr="00210017" w:rsidRDefault="00DF7B24" w:rsidP="00DF7B24">
      <w:pPr>
        <w:pStyle w:val="Ttulo4"/>
        <w:numPr>
          <w:ilvl w:val="0"/>
          <w:numId w:val="0"/>
        </w:numPr>
        <w:ind w:left="864" w:hanging="864"/>
        <w:rPr>
          <w:sz w:val="22"/>
        </w:rPr>
      </w:pPr>
      <w:r>
        <w:rPr>
          <w:sz w:val="22"/>
        </w:rPr>
        <w:t>4.1.</w:t>
      </w:r>
      <w:r w:rsidRPr="00210017">
        <w:rPr>
          <w:sz w:val="22"/>
        </w:rPr>
        <w:t>2 Rendición de Cuentas</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Se explicó a todas las áreas, es una expresión de control social que comprende acciones de petición de información y explicaciones, así como la evaluación de la gestión. Este proceso tiene como finalidad la búsqueda de la transparencia de la gestión de la administración pública y a partir de allí lograr la adopción de los principios de Buen Gobierno, eficiencia, eficacia, transparencia y rendición de cuentas en la cotidianidad del servidor público.</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Las Direcciones Misionales, deberán presentar  informe de gestión corto y en lenguaje claro dirigido a la comunidad, una vez realizada la actividad con la ciudadanía. </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El informe debe incluir, mínimo, la siguiente información pública: </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1. Objetivo de la misional</w:t>
      </w:r>
    </w:p>
    <w:p w:rsidR="00DF7B24" w:rsidRPr="0036601B" w:rsidRDefault="00DF7B24" w:rsidP="00DF7B24">
      <w:pPr>
        <w:autoSpaceDE w:val="0"/>
        <w:autoSpaceDN w:val="0"/>
        <w:adjustRightInd w:val="0"/>
        <w:spacing w:after="0" w:line="240" w:lineRule="auto"/>
        <w:jc w:val="both"/>
        <w:rPr>
          <w:rFonts w:cs="Arial"/>
        </w:rPr>
      </w:pPr>
      <w:r w:rsidRPr="0036601B">
        <w:rPr>
          <w:rFonts w:cs="Arial"/>
        </w:rPr>
        <w:t>2. Cifras de ejecución presupuestal</w:t>
      </w:r>
    </w:p>
    <w:p w:rsidR="00DF7B24" w:rsidRPr="0036601B" w:rsidRDefault="00DF7B24" w:rsidP="00DF7B24">
      <w:pPr>
        <w:autoSpaceDE w:val="0"/>
        <w:autoSpaceDN w:val="0"/>
        <w:adjustRightInd w:val="0"/>
        <w:spacing w:after="0" w:line="240" w:lineRule="auto"/>
        <w:jc w:val="both"/>
        <w:rPr>
          <w:rFonts w:cs="Arial"/>
        </w:rPr>
      </w:pPr>
      <w:r w:rsidRPr="0036601B">
        <w:rPr>
          <w:rFonts w:cs="Arial"/>
        </w:rPr>
        <w:t>3. Avances en la gestión de los proyectos </w:t>
      </w:r>
    </w:p>
    <w:p w:rsidR="00DF7B24" w:rsidRPr="0036601B" w:rsidRDefault="00DF7B24" w:rsidP="00DF7B24">
      <w:pPr>
        <w:autoSpaceDE w:val="0"/>
        <w:autoSpaceDN w:val="0"/>
        <w:adjustRightInd w:val="0"/>
        <w:spacing w:after="0" w:line="240" w:lineRule="auto"/>
        <w:jc w:val="both"/>
        <w:rPr>
          <w:rFonts w:cs="Arial"/>
        </w:rPr>
      </w:pPr>
      <w:r w:rsidRPr="0036601B">
        <w:rPr>
          <w:rFonts w:cs="Arial"/>
        </w:rPr>
        <w:t>4. Avances en el logro de metas de la misional</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Posterior al evento deberán realizar Informe de gestión, dando cumplimiento así, al Plan Anticorrupción, en su componente 3:</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 xml:space="preserve">De acuerdo a los lineamientos de la Veeduría, frente a Plan Anticorrupción, la OAP efectúa la solicitud a las áreas para mantener la información de Rendición de cuentas, y mantener su publicación en la página de la Entidad, de manera que se tenga el soporte para en el Plan Anticorrupción. </w:t>
      </w:r>
    </w:p>
    <w:p w:rsidR="00DF7B24" w:rsidRPr="0036601B" w:rsidRDefault="00DF7B24" w:rsidP="00DF7B24">
      <w:pPr>
        <w:autoSpaceDE w:val="0"/>
        <w:autoSpaceDN w:val="0"/>
        <w:adjustRightInd w:val="0"/>
        <w:spacing w:after="0" w:line="240" w:lineRule="auto"/>
        <w:jc w:val="both"/>
        <w:rPr>
          <w:rFonts w:cs="Arial"/>
        </w:rPr>
      </w:pPr>
    </w:p>
    <w:p w:rsidR="00DF7B24" w:rsidRPr="00210017" w:rsidRDefault="00DF7B24" w:rsidP="00DF7B24">
      <w:pPr>
        <w:pStyle w:val="Ttulo3"/>
        <w:numPr>
          <w:ilvl w:val="0"/>
          <w:numId w:val="0"/>
        </w:numPr>
        <w:rPr>
          <w:b/>
        </w:rPr>
      </w:pPr>
      <w:bookmarkStart w:id="147" w:name="_Toc476142130"/>
      <w:r w:rsidRPr="00210017">
        <w:rPr>
          <w:b/>
        </w:rPr>
        <w:t>4.2 Subsistema de Control Interno</w:t>
      </w:r>
      <w:bookmarkEnd w:id="147"/>
      <w:r w:rsidRPr="00210017">
        <w:rPr>
          <w:b/>
        </w:rPr>
        <w:t xml:space="preserve"> </w:t>
      </w:r>
    </w:p>
    <w:p w:rsidR="00DF7B24" w:rsidRPr="0036601B" w:rsidRDefault="00DF7B24" w:rsidP="00DF7B24">
      <w:pPr>
        <w:autoSpaceDE w:val="0"/>
        <w:autoSpaceDN w:val="0"/>
        <w:adjustRightInd w:val="0"/>
        <w:spacing w:after="0" w:line="240" w:lineRule="auto"/>
        <w:jc w:val="both"/>
        <w:rPr>
          <w:rFonts w:cs="Arial"/>
          <w:b/>
        </w:rPr>
      </w:pPr>
    </w:p>
    <w:p w:rsidR="001373FA" w:rsidRPr="001373FA" w:rsidRDefault="001373FA" w:rsidP="001373FA">
      <w:pPr>
        <w:autoSpaceDE w:val="0"/>
        <w:autoSpaceDN w:val="0"/>
        <w:adjustRightInd w:val="0"/>
        <w:spacing w:after="0" w:line="240" w:lineRule="auto"/>
        <w:jc w:val="both"/>
        <w:rPr>
          <w:rFonts w:cs="Arial"/>
        </w:rPr>
      </w:pPr>
      <w:r w:rsidRPr="001373FA">
        <w:rPr>
          <w:rFonts w:cs="Arial"/>
        </w:rPr>
        <w:t xml:space="preserve">Según la información reportada en el aplicativo SISIG, con corte a 30 de diciembre de 2016, el porcentaje de avance e implementación del Sistema Integrado de Gestión en la Caja de Vivienda Popular fue del 88.89%, respecto a cada uno de los productos. </w:t>
      </w:r>
    </w:p>
    <w:p w:rsidR="001373FA" w:rsidRDefault="001373FA" w:rsidP="001373FA">
      <w:pPr>
        <w:autoSpaceDE w:val="0"/>
        <w:autoSpaceDN w:val="0"/>
        <w:adjustRightInd w:val="0"/>
        <w:spacing w:after="0" w:line="240" w:lineRule="auto"/>
        <w:jc w:val="both"/>
        <w:rPr>
          <w:rFonts w:cs="Arial"/>
        </w:rPr>
      </w:pPr>
    </w:p>
    <w:p w:rsidR="001373FA" w:rsidRDefault="001373FA" w:rsidP="001373FA">
      <w:pPr>
        <w:autoSpaceDE w:val="0"/>
        <w:autoSpaceDN w:val="0"/>
        <w:adjustRightInd w:val="0"/>
        <w:spacing w:after="0" w:line="240" w:lineRule="auto"/>
        <w:jc w:val="both"/>
        <w:rPr>
          <w:rFonts w:cs="Arial"/>
        </w:rPr>
      </w:pPr>
      <w:r w:rsidRPr="001373FA">
        <w:rPr>
          <w:rFonts w:cs="Arial"/>
        </w:rPr>
        <w:t xml:space="preserve">La Oficina Asesora de Planeación apoyo a Control Interno, para cerrar el Plan de Mejoramiento de ésta vigencia y vigencias anteriores, enviado memorando de solicitud y relación de hallazgos a cada área, de manera que se logré finiquitar todo lo pendiente frente a auditorías internas.  </w:t>
      </w:r>
    </w:p>
    <w:p w:rsidR="001373FA" w:rsidRPr="001373FA" w:rsidRDefault="001373FA" w:rsidP="001373FA">
      <w:pPr>
        <w:autoSpaceDE w:val="0"/>
        <w:autoSpaceDN w:val="0"/>
        <w:adjustRightInd w:val="0"/>
        <w:spacing w:after="0" w:line="240" w:lineRule="auto"/>
        <w:jc w:val="both"/>
        <w:rPr>
          <w:rFonts w:cs="Arial"/>
        </w:rPr>
      </w:pPr>
    </w:p>
    <w:p w:rsidR="00DF7B24" w:rsidRPr="00210017" w:rsidRDefault="00DF7B24" w:rsidP="00DF7B24">
      <w:pPr>
        <w:pStyle w:val="Ttulo3"/>
        <w:numPr>
          <w:ilvl w:val="0"/>
          <w:numId w:val="0"/>
        </w:numPr>
        <w:rPr>
          <w:b/>
        </w:rPr>
      </w:pPr>
      <w:bookmarkStart w:id="148" w:name="_Toc476142131"/>
      <w:r w:rsidRPr="00210017">
        <w:rPr>
          <w:b/>
        </w:rPr>
        <w:t>4.3 Subsistema de Gestión Ambiental</w:t>
      </w:r>
      <w:bookmarkEnd w:id="148"/>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La Oficina Asesora de Planeación a través del subsistema de gestión ambiental ha adelantado acciones que han apuntado a la reducción significativa de los Impactos Ambientales, de tipo negativo generada en el cumplimiento de su misión; a continuación se presentan los logros alcanzados:</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1. Se revisaron y actualizaron los aspectos e impactos ambientales a través del análisis de la situación ambiental interna y de las condiciones del entorno en donde se desarrolla la operación de la entidad.</w:t>
      </w:r>
    </w:p>
    <w:p w:rsidR="00DF7B24" w:rsidRPr="0036601B" w:rsidRDefault="00DF7B24" w:rsidP="00DF7B24">
      <w:pPr>
        <w:autoSpaceDE w:val="0"/>
        <w:autoSpaceDN w:val="0"/>
        <w:adjustRightInd w:val="0"/>
        <w:spacing w:after="0" w:line="240" w:lineRule="auto"/>
        <w:jc w:val="both"/>
        <w:rPr>
          <w:rFonts w:cs="Arial"/>
        </w:rPr>
      </w:pPr>
      <w:r w:rsidRPr="0036601B">
        <w:rPr>
          <w:rFonts w:cs="Arial"/>
        </w:rPr>
        <w:t>2. Se analizó, revisó y actualizó la normatividad ambiental de las actividades que desarrolla la entidad.</w:t>
      </w:r>
    </w:p>
    <w:p w:rsidR="00DF7B24" w:rsidRPr="0036601B" w:rsidRDefault="00DF7B24" w:rsidP="00DF7B24">
      <w:pPr>
        <w:autoSpaceDE w:val="0"/>
        <w:autoSpaceDN w:val="0"/>
        <w:adjustRightInd w:val="0"/>
        <w:spacing w:after="0" w:line="240" w:lineRule="auto"/>
        <w:jc w:val="both"/>
        <w:rPr>
          <w:rFonts w:cs="Arial"/>
        </w:rPr>
      </w:pPr>
      <w:r w:rsidRPr="0036601B">
        <w:rPr>
          <w:rFonts w:cs="Arial"/>
        </w:rPr>
        <w:t>3. Se elaboró el procedimiento de requisitos legales ambientales y se modificaron  los procedimientos de gestión energética, gestión hídrica, manejo adecuado de residuos, gestión contractual.</w:t>
      </w:r>
    </w:p>
    <w:p w:rsidR="00DF7B24" w:rsidRPr="0036601B" w:rsidRDefault="00DF7B24" w:rsidP="00DF7B24">
      <w:pPr>
        <w:autoSpaceDE w:val="0"/>
        <w:autoSpaceDN w:val="0"/>
        <w:adjustRightInd w:val="0"/>
        <w:spacing w:after="0" w:line="240" w:lineRule="auto"/>
        <w:jc w:val="both"/>
        <w:rPr>
          <w:rFonts w:cs="Arial"/>
        </w:rPr>
      </w:pPr>
      <w:r w:rsidRPr="0036601B">
        <w:rPr>
          <w:rFonts w:cs="Arial"/>
        </w:rPr>
        <w:t>4. Se realizó la formulación del documento Plan Institucional de Gestión Ambiental (PIGA) y se concertó el mismo con la Secretaria Distrital de Ambiente.</w:t>
      </w:r>
    </w:p>
    <w:p w:rsidR="00DF7B24" w:rsidRPr="0036601B" w:rsidRDefault="00DF7B24" w:rsidP="00DF7B24">
      <w:pPr>
        <w:autoSpaceDE w:val="0"/>
        <w:autoSpaceDN w:val="0"/>
        <w:adjustRightInd w:val="0"/>
        <w:spacing w:after="0" w:line="240" w:lineRule="auto"/>
        <w:jc w:val="both"/>
        <w:rPr>
          <w:rFonts w:cs="Arial"/>
        </w:rPr>
      </w:pPr>
      <w:r w:rsidRPr="0036601B">
        <w:rPr>
          <w:rFonts w:cs="Arial"/>
        </w:rPr>
        <w:t>5. Se realizó el seguimiento a cinco procesos constructivos generadores de Residuos de</w:t>
      </w:r>
    </w:p>
    <w:p w:rsidR="00DF7B24" w:rsidRPr="0036601B" w:rsidRDefault="00DF7B24" w:rsidP="00DF7B24">
      <w:pPr>
        <w:autoSpaceDE w:val="0"/>
        <w:autoSpaceDN w:val="0"/>
        <w:adjustRightInd w:val="0"/>
        <w:spacing w:after="0" w:line="240" w:lineRule="auto"/>
        <w:jc w:val="both"/>
        <w:rPr>
          <w:rFonts w:cs="Arial"/>
        </w:rPr>
      </w:pPr>
      <w:r w:rsidRPr="0036601B">
        <w:rPr>
          <w:rFonts w:cs="Arial"/>
        </w:rPr>
        <w:t>Construcción y Demolición, por el desarrollo de obras de la CVP.</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 xml:space="preserve">Plan Institucional de Gestión Ambiental – PIGA- Programa de ahorro y uso eficiente del agua: </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pStyle w:val="Prrafodelista"/>
        <w:numPr>
          <w:ilvl w:val="0"/>
          <w:numId w:val="15"/>
        </w:numPr>
        <w:autoSpaceDE w:val="0"/>
        <w:autoSpaceDN w:val="0"/>
        <w:adjustRightInd w:val="0"/>
        <w:contextualSpacing/>
        <w:jc w:val="both"/>
        <w:rPr>
          <w:rFonts w:ascii="Arial" w:hAnsi="Arial" w:cs="Arial"/>
          <w:sz w:val="22"/>
          <w:szCs w:val="22"/>
        </w:rPr>
      </w:pPr>
      <w:r w:rsidRPr="0036601B">
        <w:rPr>
          <w:rFonts w:ascii="Arial" w:hAnsi="Arial" w:cs="Arial"/>
          <w:sz w:val="22"/>
          <w:szCs w:val="22"/>
        </w:rPr>
        <w:t>Se realizó el inventario de puntos de agua con el fin de conocer el estado de los mismos y la cantidad total de puntos de agua con sistemas ahorradores.</w:t>
      </w:r>
    </w:p>
    <w:p w:rsidR="00DF7B24" w:rsidRPr="0036601B" w:rsidRDefault="00DF7B24" w:rsidP="00DF7B24">
      <w:pPr>
        <w:pStyle w:val="Prrafodelista"/>
        <w:numPr>
          <w:ilvl w:val="0"/>
          <w:numId w:val="15"/>
        </w:numPr>
        <w:autoSpaceDE w:val="0"/>
        <w:autoSpaceDN w:val="0"/>
        <w:adjustRightInd w:val="0"/>
        <w:contextualSpacing/>
        <w:jc w:val="both"/>
        <w:rPr>
          <w:rFonts w:ascii="Arial" w:hAnsi="Arial" w:cs="Arial"/>
          <w:sz w:val="22"/>
          <w:szCs w:val="22"/>
        </w:rPr>
      </w:pPr>
      <w:r w:rsidRPr="0036601B">
        <w:rPr>
          <w:rFonts w:ascii="Arial" w:hAnsi="Arial" w:cs="Arial"/>
          <w:sz w:val="22"/>
          <w:szCs w:val="22"/>
        </w:rPr>
        <w:t xml:space="preserve">Se adelantaron inspecciones a las condiciones ambientales internas con el fin de detectar fallas en los sistemas </w:t>
      </w:r>
      <w:proofErr w:type="spellStart"/>
      <w:r w:rsidRPr="0036601B">
        <w:rPr>
          <w:rFonts w:ascii="Arial" w:hAnsi="Arial" w:cs="Arial"/>
          <w:sz w:val="22"/>
          <w:szCs w:val="22"/>
        </w:rPr>
        <w:t>hidrosanitarios</w:t>
      </w:r>
      <w:proofErr w:type="spellEnd"/>
      <w:r w:rsidRPr="0036601B">
        <w:rPr>
          <w:rFonts w:ascii="Arial" w:hAnsi="Arial" w:cs="Arial"/>
          <w:sz w:val="22"/>
          <w:szCs w:val="22"/>
        </w:rPr>
        <w:t xml:space="preserve"> que pudieran provocar pérdidas del recurso hídrico.</w:t>
      </w:r>
    </w:p>
    <w:p w:rsidR="00DF7B24" w:rsidRPr="0036601B" w:rsidRDefault="00DF7B24" w:rsidP="00DF7B24">
      <w:pPr>
        <w:pStyle w:val="Prrafodelista"/>
        <w:numPr>
          <w:ilvl w:val="0"/>
          <w:numId w:val="16"/>
        </w:numPr>
        <w:autoSpaceDE w:val="0"/>
        <w:autoSpaceDN w:val="0"/>
        <w:adjustRightInd w:val="0"/>
        <w:contextualSpacing/>
        <w:jc w:val="both"/>
        <w:rPr>
          <w:rFonts w:ascii="Arial" w:hAnsi="Arial" w:cs="Arial"/>
          <w:sz w:val="22"/>
          <w:szCs w:val="22"/>
        </w:rPr>
      </w:pPr>
      <w:r w:rsidRPr="0036601B">
        <w:rPr>
          <w:rFonts w:ascii="Arial" w:hAnsi="Arial" w:cs="Arial"/>
          <w:sz w:val="22"/>
          <w:szCs w:val="22"/>
        </w:rPr>
        <w:lastRenderedPageBreak/>
        <w:t>Se publicaron continuamente piezas comunicativas asociadas al uso adecuado del agua dentro y fuera de las instalaciones de la entidad a través de las carteleras digitales</w:t>
      </w:r>
    </w:p>
    <w:p w:rsidR="00DF7B24" w:rsidRPr="0036601B" w:rsidRDefault="00DF7B24" w:rsidP="00DF7B24">
      <w:pPr>
        <w:pStyle w:val="Prrafodelista"/>
        <w:numPr>
          <w:ilvl w:val="0"/>
          <w:numId w:val="16"/>
        </w:numPr>
        <w:autoSpaceDE w:val="0"/>
        <w:autoSpaceDN w:val="0"/>
        <w:adjustRightInd w:val="0"/>
        <w:contextualSpacing/>
        <w:jc w:val="both"/>
        <w:rPr>
          <w:rFonts w:ascii="Arial" w:hAnsi="Arial" w:cs="Arial"/>
          <w:sz w:val="22"/>
          <w:szCs w:val="22"/>
        </w:rPr>
      </w:pPr>
      <w:r w:rsidRPr="0036601B">
        <w:rPr>
          <w:rFonts w:ascii="Arial" w:hAnsi="Arial" w:cs="Arial"/>
          <w:sz w:val="22"/>
          <w:szCs w:val="22"/>
        </w:rPr>
        <w:t xml:space="preserve">Se realizó el registro y análisis de consumos de agua </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 xml:space="preserve">Plan Institucional de Gestión Ambiental – PIGA- Programa de ahorro y uso eficiente de la energía: </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pStyle w:val="Prrafodelista"/>
        <w:numPr>
          <w:ilvl w:val="0"/>
          <w:numId w:val="16"/>
        </w:numPr>
        <w:autoSpaceDE w:val="0"/>
        <w:autoSpaceDN w:val="0"/>
        <w:adjustRightInd w:val="0"/>
        <w:contextualSpacing/>
        <w:jc w:val="both"/>
        <w:rPr>
          <w:rFonts w:ascii="Arial" w:hAnsi="Arial" w:cs="Arial"/>
          <w:sz w:val="22"/>
          <w:szCs w:val="22"/>
        </w:rPr>
      </w:pPr>
      <w:r w:rsidRPr="0036601B">
        <w:rPr>
          <w:rFonts w:ascii="Arial" w:hAnsi="Arial" w:cs="Arial"/>
          <w:sz w:val="22"/>
          <w:szCs w:val="22"/>
        </w:rPr>
        <w:t>Se realizaron actividades de capacitación y sensibilización, en el marco de implementación del Sistema Integrado de Gestión promoviendo las buenas prácticas frente al uso adecuado de la energía.</w:t>
      </w:r>
    </w:p>
    <w:p w:rsidR="00DF7B24" w:rsidRPr="0036601B" w:rsidRDefault="00DF7B24" w:rsidP="00DF7B24">
      <w:pPr>
        <w:pStyle w:val="Prrafodelista"/>
        <w:numPr>
          <w:ilvl w:val="0"/>
          <w:numId w:val="16"/>
        </w:numPr>
        <w:autoSpaceDE w:val="0"/>
        <w:autoSpaceDN w:val="0"/>
        <w:adjustRightInd w:val="0"/>
        <w:contextualSpacing/>
        <w:jc w:val="both"/>
        <w:rPr>
          <w:rFonts w:ascii="Arial" w:hAnsi="Arial" w:cs="Arial"/>
          <w:sz w:val="22"/>
          <w:szCs w:val="22"/>
        </w:rPr>
      </w:pPr>
      <w:r w:rsidRPr="0036601B">
        <w:rPr>
          <w:rFonts w:ascii="Arial" w:hAnsi="Arial" w:cs="Arial"/>
          <w:sz w:val="22"/>
          <w:szCs w:val="22"/>
        </w:rPr>
        <w:t>Se adelantaron inspecciones a las condiciones ambientales internas con el fin de detectar fallas en los sistemas de iluminación así como buenas y malas prácticas frente al uso de la energía eléctrica.</w:t>
      </w:r>
    </w:p>
    <w:p w:rsidR="00DF7B24" w:rsidRPr="0036601B" w:rsidRDefault="00DF7B24" w:rsidP="00DF7B24">
      <w:pPr>
        <w:pStyle w:val="Prrafodelista"/>
        <w:numPr>
          <w:ilvl w:val="0"/>
          <w:numId w:val="16"/>
        </w:numPr>
        <w:autoSpaceDE w:val="0"/>
        <w:autoSpaceDN w:val="0"/>
        <w:adjustRightInd w:val="0"/>
        <w:contextualSpacing/>
        <w:jc w:val="both"/>
        <w:rPr>
          <w:rFonts w:ascii="Arial" w:hAnsi="Arial" w:cs="Arial"/>
          <w:sz w:val="22"/>
          <w:szCs w:val="22"/>
        </w:rPr>
      </w:pPr>
      <w:r w:rsidRPr="0036601B">
        <w:rPr>
          <w:rFonts w:ascii="Arial" w:hAnsi="Arial" w:cs="Arial"/>
          <w:sz w:val="22"/>
          <w:szCs w:val="22"/>
        </w:rPr>
        <w:t>Se realizaron actividades de capacitación y sensibilización, en el marco de implementación del Sistema Integrado de Gestión promoviendo las buenas prácticas frente al uso adecuado de la energía.</w:t>
      </w:r>
    </w:p>
    <w:p w:rsidR="00DF7B24" w:rsidRPr="0036601B" w:rsidRDefault="00DF7B24" w:rsidP="00DF7B24">
      <w:pPr>
        <w:pStyle w:val="Prrafodelista"/>
        <w:numPr>
          <w:ilvl w:val="0"/>
          <w:numId w:val="16"/>
        </w:numPr>
        <w:autoSpaceDE w:val="0"/>
        <w:autoSpaceDN w:val="0"/>
        <w:adjustRightInd w:val="0"/>
        <w:contextualSpacing/>
        <w:jc w:val="both"/>
        <w:rPr>
          <w:rFonts w:ascii="Arial" w:hAnsi="Arial" w:cs="Arial"/>
          <w:sz w:val="22"/>
          <w:szCs w:val="22"/>
        </w:rPr>
      </w:pPr>
      <w:r w:rsidRPr="0036601B">
        <w:rPr>
          <w:rFonts w:ascii="Arial" w:hAnsi="Arial" w:cs="Arial"/>
          <w:sz w:val="22"/>
          <w:szCs w:val="22"/>
        </w:rPr>
        <w:t>Se publicaron piezas comunicativas asociadas al uso adecuado de la energía dentro y fuera de las instalaciones de la entidad a través de las carteleras      digitales.</w:t>
      </w:r>
    </w:p>
    <w:p w:rsidR="00DF7B24" w:rsidRPr="0036601B" w:rsidRDefault="00DF7B24" w:rsidP="00DF7B24">
      <w:pPr>
        <w:pStyle w:val="Prrafodelista"/>
        <w:numPr>
          <w:ilvl w:val="0"/>
          <w:numId w:val="16"/>
        </w:numPr>
        <w:autoSpaceDE w:val="0"/>
        <w:autoSpaceDN w:val="0"/>
        <w:adjustRightInd w:val="0"/>
        <w:contextualSpacing/>
        <w:jc w:val="both"/>
        <w:rPr>
          <w:rFonts w:ascii="Arial" w:hAnsi="Arial" w:cs="Arial"/>
          <w:sz w:val="22"/>
          <w:szCs w:val="22"/>
        </w:rPr>
      </w:pPr>
      <w:r w:rsidRPr="0036601B">
        <w:rPr>
          <w:rFonts w:ascii="Arial" w:hAnsi="Arial" w:cs="Arial"/>
          <w:sz w:val="22"/>
          <w:szCs w:val="22"/>
        </w:rPr>
        <w:t>Se realizó el registro y análisis de consumos de energía</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Plan Institucional de Gestión Ambiental – PIGA- Programa de gestión integral de residuos</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El programa de Gestión Integral de Residuos abarca toda la Gestión realizada a los residuos de la entidad teniendo en cuenta sus características físicas (residuos sólidos, líquidos, semisólidos o gaseosos) y su impacto sobre el ambiente, según lo identificado en la Matriz de Aspectos e Impactos Ambientales. A continuación se hace la presentación de los logros y avances obtenidos durante la vigencia 2016 frente a este programa teniendo en cuenta la tipología de residuos manejados al interior de la entidad.</w:t>
      </w:r>
    </w:p>
    <w:p w:rsidR="00DF7B24" w:rsidRPr="0036601B" w:rsidRDefault="00DF7B24" w:rsidP="00DF7B24">
      <w:pPr>
        <w:autoSpaceDE w:val="0"/>
        <w:autoSpaceDN w:val="0"/>
        <w:adjustRightInd w:val="0"/>
        <w:spacing w:after="0" w:line="240" w:lineRule="auto"/>
        <w:jc w:val="both"/>
        <w:rPr>
          <w:rFonts w:ascii="Arial Black" w:hAnsi="Arial Black" w:cs="Arial Black"/>
        </w:rPr>
      </w:pPr>
    </w:p>
    <w:p w:rsidR="00DF7B24" w:rsidRPr="00210017" w:rsidRDefault="00DF7B24" w:rsidP="00DF7B24">
      <w:pPr>
        <w:autoSpaceDE w:val="0"/>
        <w:autoSpaceDN w:val="0"/>
        <w:adjustRightInd w:val="0"/>
        <w:spacing w:after="0" w:line="240" w:lineRule="auto"/>
        <w:jc w:val="both"/>
        <w:rPr>
          <w:rFonts w:cs="Arial"/>
          <w:u w:val="single"/>
        </w:rPr>
      </w:pPr>
      <w:r w:rsidRPr="00210017">
        <w:rPr>
          <w:rFonts w:cs="Arial"/>
          <w:u w:val="single"/>
        </w:rPr>
        <w:t>Residuos no peligrosos (no aprovechables)</w:t>
      </w:r>
    </w:p>
    <w:p w:rsidR="00DF7B24" w:rsidRPr="0036601B" w:rsidRDefault="00DF7B24" w:rsidP="00DF7B24">
      <w:pPr>
        <w:autoSpaceDE w:val="0"/>
        <w:autoSpaceDN w:val="0"/>
        <w:adjustRightInd w:val="0"/>
        <w:spacing w:after="0" w:line="240" w:lineRule="auto"/>
        <w:jc w:val="both"/>
        <w:rPr>
          <w:rFonts w:ascii="Arial Black" w:hAnsi="Arial Black" w:cs="Arial Black"/>
        </w:rPr>
      </w:pPr>
    </w:p>
    <w:p w:rsidR="00DF7B24" w:rsidRPr="0036601B" w:rsidRDefault="00DF7B24" w:rsidP="00DF7B24">
      <w:pPr>
        <w:autoSpaceDE w:val="0"/>
        <w:autoSpaceDN w:val="0"/>
        <w:adjustRightInd w:val="0"/>
        <w:spacing w:after="0" w:line="240" w:lineRule="auto"/>
        <w:jc w:val="both"/>
        <w:rPr>
          <w:rFonts w:cs="Arial"/>
        </w:rPr>
      </w:pPr>
      <w:r w:rsidRPr="0036601B">
        <w:rPr>
          <w:rFonts w:ascii="Symbol" w:hAnsi="Symbol" w:cs="Symbol"/>
        </w:rPr>
        <w:t></w:t>
      </w:r>
      <w:r w:rsidRPr="0036601B">
        <w:rPr>
          <w:rFonts w:ascii="Symbol" w:hAnsi="Symbol" w:cs="Symbol"/>
        </w:rPr>
        <w:t></w:t>
      </w:r>
      <w:r w:rsidRPr="0036601B">
        <w:rPr>
          <w:rFonts w:cs="Arial"/>
        </w:rPr>
        <w:t>Se realizaron las adecuaciones a los puntos ecológicos de la entidad, modificando los respectivos rótulos con el fin de facilitar a los(as) servidores(as) la separación de los residuos generados.</w:t>
      </w:r>
    </w:p>
    <w:p w:rsidR="00DF7B24" w:rsidRDefault="00DF7B24" w:rsidP="00DF7B24">
      <w:pPr>
        <w:autoSpaceDE w:val="0"/>
        <w:autoSpaceDN w:val="0"/>
        <w:adjustRightInd w:val="0"/>
        <w:spacing w:after="0" w:line="240" w:lineRule="auto"/>
        <w:jc w:val="both"/>
        <w:rPr>
          <w:rFonts w:cs="Arial"/>
        </w:rPr>
      </w:pPr>
    </w:p>
    <w:p w:rsidR="00DF7B24"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p>
    <w:p w:rsidR="00DF7B24" w:rsidRPr="00210017" w:rsidRDefault="00DF7B24" w:rsidP="00DF7B24">
      <w:pPr>
        <w:autoSpaceDE w:val="0"/>
        <w:autoSpaceDN w:val="0"/>
        <w:adjustRightInd w:val="0"/>
        <w:spacing w:after="0" w:line="240" w:lineRule="auto"/>
        <w:jc w:val="both"/>
        <w:rPr>
          <w:rFonts w:cs="Arial"/>
          <w:u w:val="single"/>
        </w:rPr>
      </w:pPr>
      <w:r w:rsidRPr="00210017">
        <w:rPr>
          <w:rFonts w:cs="Arial"/>
          <w:u w:val="single"/>
        </w:rPr>
        <w:t>Residuos no peligrosos (aprovechables)</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ascii="Symbol" w:hAnsi="Symbol" w:cs="Symbol"/>
        </w:rPr>
        <w:t></w:t>
      </w:r>
      <w:r w:rsidRPr="0036601B">
        <w:rPr>
          <w:rFonts w:ascii="Symbol" w:hAnsi="Symbol" w:cs="Symbol"/>
        </w:rPr>
        <w:t></w:t>
      </w:r>
      <w:r w:rsidRPr="0036601B">
        <w:rPr>
          <w:rFonts w:cs="Arial"/>
        </w:rPr>
        <w:t xml:space="preserve">Se realizó la entrega de residuos aprovechables a la asociación de recicladores de chapinero “ASOCHAPINERO” en cumplimiento al decreto 400 de 2004. Se entregaron 4.7 </w:t>
      </w:r>
      <w:r w:rsidRPr="0036601B">
        <w:rPr>
          <w:rFonts w:cs="Arial"/>
        </w:rPr>
        <w:lastRenderedPageBreak/>
        <w:t>toneladas de residuos aprovechables, lo que ha evitado remitir los mismos al relleno sanitario y por ende acotar el recurso suelo.</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ascii="Symbol" w:hAnsi="Symbol" w:cs="Symbol"/>
        </w:rPr>
        <w:t></w:t>
      </w:r>
      <w:r w:rsidRPr="0036601B">
        <w:rPr>
          <w:rFonts w:ascii="Symbol" w:hAnsi="Symbol" w:cs="Symbol"/>
        </w:rPr>
        <w:t></w:t>
      </w:r>
      <w:r w:rsidRPr="0036601B">
        <w:rPr>
          <w:rFonts w:cs="Arial"/>
        </w:rPr>
        <w:t>Se realizó la actividad de sensibilización de clasificación de residuos aprovechables  en todas las dependencias de la entidad, con la cual se promovieron las buenas prácticas frente a la separación adecuada de residuos en los puntos ecológicos de la CVP.</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ascii="Symbol" w:hAnsi="Symbol" w:cs="Symbol"/>
        </w:rPr>
        <w:t></w:t>
      </w:r>
      <w:r w:rsidRPr="0036601B">
        <w:rPr>
          <w:rFonts w:ascii="Symbol" w:hAnsi="Symbol" w:cs="Symbol"/>
        </w:rPr>
        <w:t></w:t>
      </w:r>
      <w:r w:rsidRPr="0036601B">
        <w:rPr>
          <w:rFonts w:cs="Arial"/>
        </w:rPr>
        <w:t>Se impulsó la campaña de entrega de tapas plásticas al programa tapas para sanar, con lo cual se han entregado más de 40 kg de tapas plásticas a la fundación sanar cáncer.</w:t>
      </w:r>
    </w:p>
    <w:p w:rsidR="00DF7B24" w:rsidRPr="0036601B" w:rsidRDefault="00DF7B24" w:rsidP="00DF7B24">
      <w:pPr>
        <w:autoSpaceDE w:val="0"/>
        <w:autoSpaceDN w:val="0"/>
        <w:adjustRightInd w:val="0"/>
        <w:spacing w:after="0" w:line="240" w:lineRule="auto"/>
        <w:jc w:val="both"/>
        <w:rPr>
          <w:rFonts w:cs="Arial"/>
        </w:rPr>
      </w:pPr>
    </w:p>
    <w:p w:rsidR="00E772FA" w:rsidRDefault="00E772FA" w:rsidP="00DF7B24">
      <w:pPr>
        <w:autoSpaceDE w:val="0"/>
        <w:autoSpaceDN w:val="0"/>
        <w:adjustRightInd w:val="0"/>
        <w:spacing w:after="0" w:line="240" w:lineRule="auto"/>
        <w:jc w:val="both"/>
        <w:rPr>
          <w:rFonts w:cs="Arial"/>
          <w:u w:val="single"/>
        </w:rPr>
      </w:pPr>
    </w:p>
    <w:p w:rsidR="00DF7B24" w:rsidRPr="0036601B" w:rsidRDefault="00DF7B24" w:rsidP="00DF7B24">
      <w:pPr>
        <w:autoSpaceDE w:val="0"/>
        <w:autoSpaceDN w:val="0"/>
        <w:adjustRightInd w:val="0"/>
        <w:spacing w:after="0" w:line="240" w:lineRule="auto"/>
        <w:jc w:val="both"/>
        <w:rPr>
          <w:rFonts w:ascii="Arial Black" w:hAnsi="Arial Black" w:cs="Arial Black"/>
        </w:rPr>
      </w:pPr>
      <w:r w:rsidRPr="00210017">
        <w:rPr>
          <w:rFonts w:cs="Arial"/>
          <w:u w:val="single"/>
        </w:rPr>
        <w:t>Residuos Peligrosos</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ascii="Symbol" w:hAnsi="Symbol" w:cs="Symbol"/>
        </w:rPr>
        <w:t></w:t>
      </w:r>
      <w:r w:rsidRPr="0036601B">
        <w:rPr>
          <w:rFonts w:ascii="Symbol" w:hAnsi="Symbol" w:cs="Symbol"/>
        </w:rPr>
        <w:t></w:t>
      </w:r>
      <w:r w:rsidRPr="0036601B">
        <w:rPr>
          <w:rFonts w:cs="Arial"/>
        </w:rPr>
        <w:t>Se realizó el registro mensual de los residuos peligrosos generados en la Entidad en cumplimiento con el Decreto 4741 de 2005.</w:t>
      </w:r>
    </w:p>
    <w:p w:rsidR="00DF7B24" w:rsidRPr="0036601B" w:rsidRDefault="00DF7B24" w:rsidP="00DF7B24">
      <w:pPr>
        <w:autoSpaceDE w:val="0"/>
        <w:autoSpaceDN w:val="0"/>
        <w:adjustRightInd w:val="0"/>
        <w:spacing w:after="0" w:line="240" w:lineRule="auto"/>
        <w:jc w:val="both"/>
        <w:rPr>
          <w:rFonts w:cs="Arial"/>
          <w:highlight w:val="green"/>
        </w:rPr>
      </w:pPr>
    </w:p>
    <w:p w:rsidR="00DF7B24" w:rsidRPr="0036601B" w:rsidRDefault="00DF7B24" w:rsidP="00DF7B24">
      <w:pPr>
        <w:autoSpaceDE w:val="0"/>
        <w:autoSpaceDN w:val="0"/>
        <w:adjustRightInd w:val="0"/>
        <w:spacing w:after="0" w:line="240" w:lineRule="auto"/>
        <w:jc w:val="both"/>
        <w:rPr>
          <w:rFonts w:cs="Arial"/>
        </w:rPr>
      </w:pPr>
      <w:r w:rsidRPr="0036601B">
        <w:rPr>
          <w:rFonts w:ascii="Symbol" w:hAnsi="Symbol" w:cs="Symbol"/>
        </w:rPr>
        <w:t></w:t>
      </w:r>
      <w:r w:rsidRPr="0036601B">
        <w:rPr>
          <w:rFonts w:ascii="Symbol" w:hAnsi="Symbol" w:cs="Symbol"/>
        </w:rPr>
        <w:t></w:t>
      </w:r>
      <w:r w:rsidRPr="0036601B">
        <w:rPr>
          <w:rFonts w:cs="Arial"/>
        </w:rPr>
        <w:t xml:space="preserve">Se realizó la entrega de residuos de luminarias usadas a través del programa pos consumo </w:t>
      </w:r>
      <w:proofErr w:type="spellStart"/>
      <w:r w:rsidRPr="0036601B">
        <w:rPr>
          <w:rFonts w:cs="Arial"/>
        </w:rPr>
        <w:t>Lumina</w:t>
      </w:r>
      <w:proofErr w:type="spellEnd"/>
      <w:r w:rsidRPr="0036601B">
        <w:rPr>
          <w:rFonts w:cs="Arial"/>
        </w:rPr>
        <w:t xml:space="preserve"> si a la empresa ECO Industria SAS ESP. Se entregaron 130 Kg de luminarias</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ascii="Symbol" w:hAnsi="Symbol" w:cs="Symbol"/>
        </w:rPr>
        <w:t></w:t>
      </w:r>
      <w:r w:rsidRPr="0036601B">
        <w:rPr>
          <w:rFonts w:ascii="Symbol" w:hAnsi="Symbol" w:cs="Symbol"/>
        </w:rPr>
        <w:t></w:t>
      </w:r>
      <w:r w:rsidRPr="0036601B">
        <w:rPr>
          <w:rFonts w:cs="Arial"/>
        </w:rPr>
        <w:t xml:space="preserve">Se realizó la entrega de residuos de tóner a través del programa pos consumo </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 xml:space="preserve">Plan Institucional de Gestión Ambiental – PIGA- Programa de consumo sostenible </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pStyle w:val="Prrafodelista"/>
        <w:numPr>
          <w:ilvl w:val="0"/>
          <w:numId w:val="17"/>
        </w:numPr>
        <w:autoSpaceDE w:val="0"/>
        <w:autoSpaceDN w:val="0"/>
        <w:adjustRightInd w:val="0"/>
        <w:contextualSpacing/>
        <w:jc w:val="both"/>
        <w:rPr>
          <w:rFonts w:ascii="Arial" w:hAnsi="Arial" w:cs="Arial"/>
          <w:sz w:val="22"/>
          <w:szCs w:val="22"/>
        </w:rPr>
      </w:pPr>
      <w:r w:rsidRPr="0036601B">
        <w:rPr>
          <w:rFonts w:ascii="Arial" w:hAnsi="Arial" w:cs="Arial"/>
          <w:sz w:val="22"/>
          <w:szCs w:val="22"/>
        </w:rPr>
        <w:t>Se realizó la inclusión de los criterios de incorporación de compras verdes dentro del anexo técnico</w:t>
      </w:r>
    </w:p>
    <w:p w:rsidR="00DF7B24" w:rsidRPr="0036601B" w:rsidRDefault="00DF7B24" w:rsidP="00DF7B24">
      <w:pPr>
        <w:pStyle w:val="Prrafodelista"/>
        <w:numPr>
          <w:ilvl w:val="0"/>
          <w:numId w:val="17"/>
        </w:numPr>
        <w:autoSpaceDE w:val="0"/>
        <w:autoSpaceDN w:val="0"/>
        <w:adjustRightInd w:val="0"/>
        <w:contextualSpacing/>
        <w:jc w:val="both"/>
        <w:rPr>
          <w:rFonts w:ascii="Arial" w:hAnsi="Arial" w:cs="Arial"/>
          <w:sz w:val="22"/>
          <w:szCs w:val="22"/>
        </w:rPr>
      </w:pPr>
      <w:r w:rsidRPr="0036601B">
        <w:rPr>
          <w:rFonts w:ascii="Arial" w:hAnsi="Arial" w:cs="Arial"/>
          <w:sz w:val="22"/>
          <w:szCs w:val="22"/>
        </w:rPr>
        <w:t>Se modificaron las fichas de compras verdes</w:t>
      </w:r>
    </w:p>
    <w:p w:rsidR="00DF7B24" w:rsidRPr="0036601B" w:rsidRDefault="00DF7B24" w:rsidP="00DF7B24">
      <w:pPr>
        <w:pStyle w:val="Prrafodelista"/>
        <w:numPr>
          <w:ilvl w:val="0"/>
          <w:numId w:val="17"/>
        </w:numPr>
        <w:autoSpaceDE w:val="0"/>
        <w:autoSpaceDN w:val="0"/>
        <w:adjustRightInd w:val="0"/>
        <w:contextualSpacing/>
        <w:jc w:val="both"/>
        <w:rPr>
          <w:rFonts w:ascii="Arial" w:hAnsi="Arial" w:cs="Arial"/>
          <w:sz w:val="22"/>
          <w:szCs w:val="22"/>
        </w:rPr>
      </w:pPr>
      <w:r w:rsidRPr="0036601B">
        <w:rPr>
          <w:rFonts w:ascii="Arial" w:hAnsi="Arial" w:cs="Arial"/>
          <w:sz w:val="22"/>
          <w:szCs w:val="22"/>
        </w:rPr>
        <w:t>Se realizaron actividades de capacitación y sensibilización, en el marco de implementación del Sistema Integrado de Gestión promoviendo consumo sostenible del papel</w:t>
      </w:r>
    </w:p>
    <w:p w:rsidR="00DF7B24" w:rsidRPr="0036601B" w:rsidRDefault="00DF7B24" w:rsidP="00DF7B24">
      <w:pPr>
        <w:pStyle w:val="Prrafodelista"/>
        <w:numPr>
          <w:ilvl w:val="0"/>
          <w:numId w:val="17"/>
        </w:numPr>
        <w:autoSpaceDE w:val="0"/>
        <w:autoSpaceDN w:val="0"/>
        <w:adjustRightInd w:val="0"/>
        <w:contextualSpacing/>
        <w:jc w:val="both"/>
        <w:rPr>
          <w:rFonts w:ascii="Arial" w:hAnsi="Arial" w:cs="Arial"/>
          <w:sz w:val="22"/>
          <w:szCs w:val="22"/>
        </w:rPr>
      </w:pPr>
      <w:r w:rsidRPr="0036601B">
        <w:rPr>
          <w:rFonts w:ascii="Arial" w:hAnsi="Arial" w:cs="Arial"/>
          <w:sz w:val="22"/>
          <w:szCs w:val="22"/>
        </w:rPr>
        <w:t>Se realizó el registro y análisis de residuos aprovechables</w:t>
      </w:r>
    </w:p>
    <w:p w:rsidR="00DF7B24" w:rsidRPr="0036601B" w:rsidRDefault="00DF7B24" w:rsidP="00DF7B24">
      <w:pPr>
        <w:pStyle w:val="Prrafodelista"/>
        <w:autoSpaceDE w:val="0"/>
        <w:autoSpaceDN w:val="0"/>
        <w:adjustRightInd w:val="0"/>
        <w:ind w:left="360"/>
        <w:jc w:val="both"/>
        <w:rPr>
          <w:rFonts w:ascii="Arial" w:hAnsi="Arial" w:cs="Arial"/>
          <w:sz w:val="22"/>
          <w:szCs w:val="22"/>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Plan Institucional de Gestión Ambiental – PIGA- Programa de implementación de prácticas sostenibles</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pStyle w:val="Prrafodelista"/>
        <w:numPr>
          <w:ilvl w:val="0"/>
          <w:numId w:val="18"/>
        </w:numPr>
        <w:autoSpaceDE w:val="0"/>
        <w:autoSpaceDN w:val="0"/>
        <w:adjustRightInd w:val="0"/>
        <w:contextualSpacing/>
        <w:jc w:val="both"/>
        <w:rPr>
          <w:rFonts w:ascii="Arial" w:hAnsi="Arial" w:cs="Arial"/>
          <w:sz w:val="22"/>
          <w:szCs w:val="22"/>
        </w:rPr>
      </w:pPr>
      <w:r w:rsidRPr="0036601B">
        <w:rPr>
          <w:rFonts w:ascii="Arial" w:hAnsi="Arial" w:cs="Arial"/>
          <w:sz w:val="22"/>
          <w:szCs w:val="22"/>
        </w:rPr>
        <w:t>Se enviaron correos incentivando el uso de la bicicleta dentro de los funcionarios y contratistas.</w:t>
      </w:r>
    </w:p>
    <w:p w:rsidR="00DF7B24" w:rsidRPr="0036601B" w:rsidRDefault="00DF7B24" w:rsidP="00DF7B24">
      <w:pPr>
        <w:pStyle w:val="Prrafodelista"/>
        <w:numPr>
          <w:ilvl w:val="0"/>
          <w:numId w:val="18"/>
        </w:numPr>
        <w:autoSpaceDE w:val="0"/>
        <w:autoSpaceDN w:val="0"/>
        <w:adjustRightInd w:val="0"/>
        <w:contextualSpacing/>
        <w:jc w:val="both"/>
        <w:rPr>
          <w:rFonts w:ascii="Arial" w:hAnsi="Arial" w:cs="Arial"/>
          <w:sz w:val="22"/>
          <w:szCs w:val="22"/>
        </w:rPr>
      </w:pPr>
      <w:r w:rsidRPr="0036601B">
        <w:rPr>
          <w:rFonts w:ascii="Arial" w:hAnsi="Arial" w:cs="Arial"/>
          <w:sz w:val="22"/>
          <w:szCs w:val="22"/>
        </w:rPr>
        <w:t>Se realizaron actividades de capacitación y sensibilización, en el marco de implementación del Sistema Integrado de Gestión promoviendo el uso de medios de transporte sostenible.</w:t>
      </w:r>
    </w:p>
    <w:p w:rsidR="00DF7B24" w:rsidRDefault="00DF7B24" w:rsidP="00DF7B24">
      <w:pPr>
        <w:pStyle w:val="Prrafodelista"/>
        <w:autoSpaceDE w:val="0"/>
        <w:autoSpaceDN w:val="0"/>
        <w:adjustRightInd w:val="0"/>
        <w:ind w:left="360"/>
        <w:jc w:val="both"/>
        <w:rPr>
          <w:rFonts w:ascii="Arial" w:hAnsi="Arial" w:cs="Arial"/>
          <w:sz w:val="22"/>
          <w:szCs w:val="22"/>
        </w:rPr>
      </w:pPr>
    </w:p>
    <w:p w:rsidR="00E12276" w:rsidRDefault="00E12276">
      <w:pPr>
        <w:rPr>
          <w:rFonts w:eastAsia="Times New Roman" w:cs="Times New Roman"/>
          <w:b/>
          <w:szCs w:val="20"/>
          <w:lang w:val="es-ES_tradnl" w:eastAsia="es-ES"/>
        </w:rPr>
      </w:pPr>
      <w:bookmarkStart w:id="149" w:name="_Toc476142132"/>
      <w:r>
        <w:rPr>
          <w:b/>
        </w:rPr>
        <w:br w:type="page"/>
      </w:r>
    </w:p>
    <w:p w:rsidR="00E12276" w:rsidRDefault="00E12276" w:rsidP="00DF7B24">
      <w:pPr>
        <w:pStyle w:val="Ttulo3"/>
        <w:numPr>
          <w:ilvl w:val="0"/>
          <w:numId w:val="0"/>
        </w:numPr>
        <w:rPr>
          <w:b/>
        </w:rPr>
      </w:pPr>
    </w:p>
    <w:p w:rsidR="00DF7B24" w:rsidRPr="00210017" w:rsidRDefault="00DF7B24" w:rsidP="00DF7B24">
      <w:pPr>
        <w:pStyle w:val="Ttulo3"/>
        <w:numPr>
          <w:ilvl w:val="0"/>
          <w:numId w:val="0"/>
        </w:numPr>
        <w:rPr>
          <w:b/>
        </w:rPr>
      </w:pPr>
      <w:bookmarkStart w:id="150" w:name="_GoBack"/>
      <w:bookmarkEnd w:id="150"/>
      <w:r w:rsidRPr="00210017">
        <w:rPr>
          <w:b/>
        </w:rPr>
        <w:t>4.4 Subsistema de Seguridad y Salud en el Trabajo</w:t>
      </w:r>
      <w:bookmarkEnd w:id="149"/>
    </w:p>
    <w:p w:rsidR="00DF7B24" w:rsidRPr="0036601B" w:rsidRDefault="00DF7B24" w:rsidP="00DF7B24">
      <w:pPr>
        <w:autoSpaceDE w:val="0"/>
        <w:autoSpaceDN w:val="0"/>
        <w:adjustRightInd w:val="0"/>
        <w:spacing w:after="0" w:line="240" w:lineRule="auto"/>
        <w:jc w:val="both"/>
        <w:rPr>
          <w:rFonts w:cs="Arial"/>
          <w:b/>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Con la Resolución Número 1470 del 05 de Mayo de 2016 fue aprobado el plan institucional de salud ocupacional.</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 xml:space="preserve">El Subsistema de Seguridad y Salud en el Trabajo de la Caja de la Vivienda Popular para su funcionamiento permanente está constituido </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a. Programa de Medicina Preventiva y del Trabajo.</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b. Programa de Higiene y Seguridad Industrial.</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 xml:space="preserve">c. Funcionamiento del Comité de Paritario de Seguridad y Salud en el Trabajo (COPASST), de acuerdo con la reglamentación vigente                           </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 xml:space="preserve">Junto con la  ARL Positiva Compañía de Seguros se firmó el plan de trabajo para la vigencia 2016 y se desarrollaron las siguientes actividades: </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pStyle w:val="Prrafodelista"/>
        <w:numPr>
          <w:ilvl w:val="0"/>
          <w:numId w:val="20"/>
        </w:numPr>
        <w:autoSpaceDE w:val="0"/>
        <w:autoSpaceDN w:val="0"/>
        <w:adjustRightInd w:val="0"/>
        <w:contextualSpacing/>
        <w:jc w:val="both"/>
        <w:rPr>
          <w:rFonts w:ascii="Arial" w:hAnsi="Arial" w:cs="Arial"/>
          <w:sz w:val="22"/>
          <w:szCs w:val="22"/>
        </w:rPr>
      </w:pPr>
      <w:r w:rsidRPr="0036601B">
        <w:rPr>
          <w:rFonts w:ascii="Arial" w:hAnsi="Arial" w:cs="Arial"/>
          <w:sz w:val="22"/>
          <w:szCs w:val="22"/>
        </w:rPr>
        <w:t>Pausas activas realizadas por las diferentes áreas de la entidad, estas pausas se realizaron todos los jueves en horario de 9 a 11 de la mañana, dictadas por el proveedor de la ARL.  Pausas mentales para el trabajo del Riesgo Psicosocial, y Pausas con baile para el trabajo ergonómico.</w:t>
      </w:r>
    </w:p>
    <w:p w:rsidR="00DF7B24" w:rsidRPr="0036601B" w:rsidRDefault="00DF7B24" w:rsidP="00DF7B24">
      <w:pPr>
        <w:pStyle w:val="Prrafodelista"/>
        <w:numPr>
          <w:ilvl w:val="0"/>
          <w:numId w:val="20"/>
        </w:numPr>
        <w:autoSpaceDE w:val="0"/>
        <w:autoSpaceDN w:val="0"/>
        <w:adjustRightInd w:val="0"/>
        <w:contextualSpacing/>
        <w:jc w:val="both"/>
        <w:rPr>
          <w:rFonts w:ascii="Arial" w:hAnsi="Arial" w:cs="Arial"/>
          <w:sz w:val="22"/>
          <w:szCs w:val="22"/>
        </w:rPr>
      </w:pPr>
      <w:r w:rsidRPr="0036601B">
        <w:rPr>
          <w:rFonts w:ascii="Arial" w:hAnsi="Arial" w:cs="Arial"/>
          <w:sz w:val="22"/>
          <w:szCs w:val="22"/>
        </w:rPr>
        <w:t>Se realizó actualización de los documentos como planes de emergencia de las 3 sedes de la entidad, sede administrativa, sede de archivo central y ciudad bolívar.</w:t>
      </w:r>
    </w:p>
    <w:p w:rsidR="00DF7B24" w:rsidRPr="0036601B" w:rsidRDefault="00DF7B24" w:rsidP="00DF7B24">
      <w:pPr>
        <w:pStyle w:val="Prrafodelista"/>
        <w:numPr>
          <w:ilvl w:val="0"/>
          <w:numId w:val="20"/>
        </w:numPr>
        <w:autoSpaceDE w:val="0"/>
        <w:autoSpaceDN w:val="0"/>
        <w:adjustRightInd w:val="0"/>
        <w:contextualSpacing/>
        <w:jc w:val="both"/>
        <w:rPr>
          <w:rFonts w:ascii="Arial" w:hAnsi="Arial" w:cs="Arial"/>
          <w:sz w:val="22"/>
          <w:szCs w:val="22"/>
        </w:rPr>
      </w:pPr>
      <w:r w:rsidRPr="0036601B">
        <w:rPr>
          <w:rFonts w:ascii="Arial" w:hAnsi="Arial" w:cs="Arial"/>
          <w:sz w:val="22"/>
          <w:szCs w:val="22"/>
        </w:rPr>
        <w:t>Se realizó la actualización de la matriz de peligro por medio del proveedor enviado por la ARL.</w:t>
      </w:r>
    </w:p>
    <w:p w:rsidR="00DF7B24" w:rsidRPr="0036601B" w:rsidRDefault="00DF7B24" w:rsidP="00DF7B24">
      <w:pPr>
        <w:pStyle w:val="Prrafodelista"/>
        <w:numPr>
          <w:ilvl w:val="0"/>
          <w:numId w:val="20"/>
        </w:numPr>
        <w:autoSpaceDE w:val="0"/>
        <w:autoSpaceDN w:val="0"/>
        <w:adjustRightInd w:val="0"/>
        <w:contextualSpacing/>
        <w:jc w:val="both"/>
        <w:rPr>
          <w:rFonts w:ascii="Arial" w:hAnsi="Arial" w:cs="Arial"/>
          <w:sz w:val="22"/>
          <w:szCs w:val="22"/>
        </w:rPr>
      </w:pPr>
      <w:r w:rsidRPr="0036601B">
        <w:rPr>
          <w:rFonts w:ascii="Arial" w:hAnsi="Arial" w:cs="Arial"/>
          <w:sz w:val="22"/>
          <w:szCs w:val="22"/>
        </w:rPr>
        <w:t xml:space="preserve">Se realizó inspección de los botiquines de la entidad se hizo limpieza en cada uno de ellos y se cambiaron los medicamentos vencidos </w:t>
      </w:r>
    </w:p>
    <w:p w:rsidR="00DF7B24" w:rsidRPr="0036601B" w:rsidRDefault="00DF7B24" w:rsidP="00DF7B24">
      <w:pPr>
        <w:pStyle w:val="Prrafodelista"/>
        <w:numPr>
          <w:ilvl w:val="0"/>
          <w:numId w:val="20"/>
        </w:numPr>
        <w:autoSpaceDE w:val="0"/>
        <w:autoSpaceDN w:val="0"/>
        <w:adjustRightInd w:val="0"/>
        <w:contextualSpacing/>
        <w:jc w:val="both"/>
        <w:rPr>
          <w:rFonts w:ascii="Arial" w:hAnsi="Arial" w:cs="Arial"/>
          <w:sz w:val="22"/>
          <w:szCs w:val="22"/>
        </w:rPr>
      </w:pPr>
      <w:r w:rsidRPr="0036601B">
        <w:rPr>
          <w:rFonts w:ascii="Arial" w:hAnsi="Arial" w:cs="Arial"/>
          <w:sz w:val="22"/>
          <w:szCs w:val="22"/>
        </w:rPr>
        <w:t xml:space="preserve">Se realizó programa de orden y aseo, de acuerdo a las inspecciones realizadas en la entidad. </w:t>
      </w:r>
    </w:p>
    <w:p w:rsidR="00DF7B24" w:rsidRPr="0036601B" w:rsidRDefault="00DF7B24" w:rsidP="00DF7B24">
      <w:pPr>
        <w:pStyle w:val="Prrafodelista"/>
        <w:numPr>
          <w:ilvl w:val="0"/>
          <w:numId w:val="20"/>
        </w:numPr>
        <w:autoSpaceDE w:val="0"/>
        <w:autoSpaceDN w:val="0"/>
        <w:adjustRightInd w:val="0"/>
        <w:contextualSpacing/>
        <w:jc w:val="both"/>
        <w:rPr>
          <w:rFonts w:ascii="Arial" w:hAnsi="Arial" w:cs="Arial"/>
          <w:sz w:val="22"/>
          <w:szCs w:val="22"/>
        </w:rPr>
      </w:pPr>
      <w:r w:rsidRPr="0036601B">
        <w:rPr>
          <w:rFonts w:ascii="Arial" w:hAnsi="Arial" w:cs="Arial"/>
          <w:sz w:val="22"/>
          <w:szCs w:val="22"/>
        </w:rPr>
        <w:t>Se realizó profesiograma, de acuerdo a los cargos establecidos de la planta fija de la entidad</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La subdirección administrativa realiza sensibilización sobre el subsistema de Seguridad y Salud en el Trabajo por las diferentes áreas de la entidad y en la inducción de funcionarios y contratistas que ingresan a la entidad,  se les da a conocer la política, objetivos y conceptos básicos del subsistema.</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Entrega de elementos de protección personal para las personas que desarrollan sus labores en el área de archivo, se entregó tapabocas, guantes y batas.</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 xml:space="preserve">Se participa en el simulacro Distrital, el cual sirve como insumo para la nueva actualización del plan de emergencia de la entidad.   </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Se programan exámenes de ingreso, periódicos y de retiro a los de los funcionarios de la entidad, exámenes de sangre perfil lipídico, se tienen en cuenta las recomendaciones allí consignadas con el fin de programar las actividades a realizar en la nueva vigencia</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Ausentismo Laboral: Se continuo con la alimentación de la base de datos en Excel donde se consolida los datos del ausentismo laboral presentados en el año por los funcionarios de la entidad como conclusión final de esta se puede establecer que no se encuentran indicadores de una patología o enfermedad común entre los servidores para dar desarrollo aun programa de Vigilancia Epidemiológica dado que las enfermedades que se reportan son de origen común no expuesta en varios de ellos y adicional son incapacidades de periodos cortos no incidentes, se deja como observación que es necesario el reporte de enfermedad profesional por parte de los contratistas para llevar un datos estadístico y reportarlo a la ARL con el fin de poder conformar un programa de vigilancia epidemiológico.</w:t>
      </w:r>
    </w:p>
    <w:p w:rsidR="00DF7B24" w:rsidRPr="0036601B" w:rsidRDefault="00DF7B24" w:rsidP="00DF7B24">
      <w:pPr>
        <w:autoSpaceDE w:val="0"/>
        <w:autoSpaceDN w:val="0"/>
        <w:adjustRightInd w:val="0"/>
        <w:spacing w:after="0" w:line="240" w:lineRule="auto"/>
        <w:jc w:val="both"/>
        <w:rPr>
          <w:rFonts w:cs="Arial"/>
          <w:b/>
        </w:rPr>
      </w:pPr>
    </w:p>
    <w:p w:rsidR="00DF7B24" w:rsidRPr="00210017" w:rsidRDefault="00DF7B24" w:rsidP="00DF7B24">
      <w:pPr>
        <w:pStyle w:val="Ttulo3"/>
        <w:numPr>
          <w:ilvl w:val="0"/>
          <w:numId w:val="0"/>
        </w:numPr>
        <w:rPr>
          <w:b/>
        </w:rPr>
      </w:pPr>
      <w:bookmarkStart w:id="151" w:name="_Toc476142133"/>
      <w:r w:rsidRPr="00210017">
        <w:rPr>
          <w:b/>
        </w:rPr>
        <w:t>4.5 Subsistema de Seguridad de la información</w:t>
      </w:r>
      <w:bookmarkEnd w:id="151"/>
    </w:p>
    <w:p w:rsidR="00DF7B24" w:rsidRPr="0036601B" w:rsidRDefault="00DF7B24" w:rsidP="00DF7B24">
      <w:pPr>
        <w:autoSpaceDE w:val="0"/>
        <w:autoSpaceDN w:val="0"/>
        <w:adjustRightInd w:val="0"/>
        <w:spacing w:after="0" w:line="240" w:lineRule="auto"/>
        <w:jc w:val="both"/>
        <w:rPr>
          <w:rFonts w:cs="Arial"/>
          <w:b/>
        </w:rPr>
      </w:pPr>
    </w:p>
    <w:p w:rsidR="00DF7B24" w:rsidRPr="0036601B" w:rsidRDefault="00DF7B24" w:rsidP="00DF7B24">
      <w:pPr>
        <w:autoSpaceDE w:val="0"/>
        <w:autoSpaceDN w:val="0"/>
        <w:adjustRightInd w:val="0"/>
        <w:spacing w:after="0" w:line="240" w:lineRule="auto"/>
        <w:jc w:val="both"/>
        <w:rPr>
          <w:rFonts w:cs="Arial"/>
        </w:rPr>
      </w:pPr>
      <w:r>
        <w:rPr>
          <w:rFonts w:cs="Arial"/>
        </w:rPr>
        <w:t>A</w:t>
      </w:r>
      <w:r w:rsidRPr="0036601B">
        <w:rPr>
          <w:rFonts w:cs="Arial"/>
        </w:rPr>
        <w:t xml:space="preserve"> través del subsistema </w:t>
      </w:r>
      <w:r w:rsidRPr="00B8714F">
        <w:rPr>
          <w:rFonts w:cs="Arial"/>
        </w:rPr>
        <w:t>de Seguridad de la información</w:t>
      </w:r>
      <w:r>
        <w:rPr>
          <w:rFonts w:cs="Arial"/>
        </w:rPr>
        <w:t>, se</w:t>
      </w:r>
      <w:r w:rsidRPr="0036601B">
        <w:rPr>
          <w:rFonts w:cs="Arial"/>
        </w:rPr>
        <w:t xml:space="preserve"> ha</w:t>
      </w:r>
      <w:r>
        <w:rPr>
          <w:rFonts w:cs="Arial"/>
        </w:rPr>
        <w:t>n</w:t>
      </w:r>
      <w:r w:rsidRPr="0036601B">
        <w:rPr>
          <w:rFonts w:cs="Arial"/>
        </w:rPr>
        <w:t xml:space="preserve"> adelantado acciones que apunta</w:t>
      </w:r>
      <w:r>
        <w:rPr>
          <w:rFonts w:cs="Arial"/>
        </w:rPr>
        <w:t xml:space="preserve">n </w:t>
      </w:r>
      <w:r w:rsidRPr="0036601B">
        <w:rPr>
          <w:rFonts w:cs="Arial"/>
        </w:rPr>
        <w:t xml:space="preserve">a </w:t>
      </w:r>
      <w:r>
        <w:rPr>
          <w:rFonts w:cs="Arial"/>
        </w:rPr>
        <w:t xml:space="preserve">la </w:t>
      </w:r>
      <w:r w:rsidRPr="0036601B">
        <w:rPr>
          <w:rFonts w:cs="Arial"/>
        </w:rPr>
        <w:t>reducción de riesgos asociados a</w:t>
      </w:r>
      <w:r>
        <w:rPr>
          <w:rFonts w:cs="Arial"/>
        </w:rPr>
        <w:t>l</w:t>
      </w:r>
      <w:r w:rsidRPr="0036601B">
        <w:rPr>
          <w:rFonts w:cs="Arial"/>
        </w:rPr>
        <w:t xml:space="preserve"> hurto </w:t>
      </w:r>
      <w:r>
        <w:rPr>
          <w:rFonts w:cs="Arial"/>
        </w:rPr>
        <w:t xml:space="preserve">y </w:t>
      </w:r>
      <w:r w:rsidRPr="0036601B">
        <w:rPr>
          <w:rFonts w:cs="Arial"/>
        </w:rPr>
        <w:t>manipulación mal intencionada de la información; a continuación se presentan los logros alcanzados:</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Se levantó un inventario de Activos de Información para cada una de las dependencias de la CVP, tabulándolo y publicándolo en la carpeta de calidad de la entidad.</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 xml:space="preserve">La política </w:t>
      </w:r>
      <w:r>
        <w:rPr>
          <w:rFonts w:cs="Arial"/>
        </w:rPr>
        <w:t>de seguridad de la información, f</w:t>
      </w:r>
      <w:r w:rsidRPr="0036601B">
        <w:rPr>
          <w:rFonts w:cs="Arial"/>
        </w:rPr>
        <w:t>ue ajustada y aprobada en el comité</w:t>
      </w:r>
      <w:r>
        <w:rPr>
          <w:rFonts w:cs="Arial"/>
        </w:rPr>
        <w:t>,</w:t>
      </w:r>
      <w:r w:rsidRPr="0036601B">
        <w:rPr>
          <w:rFonts w:cs="Arial"/>
        </w:rPr>
        <w:t xml:space="preserve"> adopt</w:t>
      </w:r>
      <w:r>
        <w:rPr>
          <w:rFonts w:cs="Arial"/>
        </w:rPr>
        <w:t>ada</w:t>
      </w:r>
      <w:r w:rsidRPr="0036601B">
        <w:rPr>
          <w:rFonts w:cs="Arial"/>
        </w:rPr>
        <w:t xml:space="preserve">  mediante la Resolución 4664 del 12 de Septiembre de 2016.</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Implementación de los dominios acogidos en la política de seguridad informática de la Caja de la Vivienda Popular adoptada mediante resolución 4664 de 2016.</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Se fortaleció la configuración del firewall con el fin de minimizar los riegos de seguridad por infiltración de usuarios indeseados, de igual manera se adquirió la renovación del antivirus NOD 32</w:t>
      </w:r>
      <w:r>
        <w:rPr>
          <w:rFonts w:cs="Arial"/>
        </w:rPr>
        <w:t>,</w:t>
      </w:r>
      <w:r w:rsidRPr="0036601B">
        <w:rPr>
          <w:rFonts w:cs="Arial"/>
        </w:rPr>
        <w:t xml:space="preserve"> con el fin de mantener protegidas todas las estaciones de trabajo contra el ataque de virus maliciosos</w:t>
      </w:r>
      <w:r>
        <w:rPr>
          <w:rFonts w:cs="Arial"/>
        </w:rPr>
        <w:t>,</w:t>
      </w:r>
      <w:r w:rsidRPr="0036601B">
        <w:rPr>
          <w:rFonts w:cs="Arial"/>
        </w:rPr>
        <w:t xml:space="preserve"> que puedan llegar a través de correo electrónico o de dispositivos móviles como USB, </w:t>
      </w:r>
      <w:proofErr w:type="spellStart"/>
      <w:r w:rsidRPr="0036601B">
        <w:rPr>
          <w:rFonts w:cs="Arial"/>
        </w:rPr>
        <w:t>CDs</w:t>
      </w:r>
      <w:proofErr w:type="spellEnd"/>
      <w:r w:rsidRPr="0036601B">
        <w:rPr>
          <w:rFonts w:cs="Arial"/>
        </w:rPr>
        <w:t xml:space="preserve"> etc.</w:t>
      </w:r>
    </w:p>
    <w:p w:rsidR="00DF7B24" w:rsidRPr="0036601B"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 xml:space="preserve">Se realizó el seguimiento </w:t>
      </w:r>
      <w:r>
        <w:rPr>
          <w:rFonts w:cs="Arial"/>
        </w:rPr>
        <w:t>para asegurar que</w:t>
      </w:r>
      <w:r w:rsidRPr="0036601B">
        <w:rPr>
          <w:rFonts w:cs="Arial"/>
        </w:rPr>
        <w:t xml:space="preserve"> los usuarios </w:t>
      </w:r>
      <w:r>
        <w:rPr>
          <w:rFonts w:cs="Arial"/>
        </w:rPr>
        <w:t>efectúen</w:t>
      </w:r>
      <w:r w:rsidRPr="0036601B">
        <w:rPr>
          <w:rFonts w:cs="Arial"/>
        </w:rPr>
        <w:t xml:space="preserve"> </w:t>
      </w:r>
      <w:r>
        <w:rPr>
          <w:rFonts w:cs="Arial"/>
        </w:rPr>
        <w:t xml:space="preserve">el </w:t>
      </w:r>
      <w:r w:rsidRPr="0036601B">
        <w:rPr>
          <w:rFonts w:cs="Arial"/>
        </w:rPr>
        <w:t xml:space="preserve">cambio de contraseña </w:t>
      </w:r>
      <w:r>
        <w:rPr>
          <w:rFonts w:cs="Arial"/>
        </w:rPr>
        <w:t xml:space="preserve">periódicamente, </w:t>
      </w:r>
      <w:r w:rsidRPr="0036601B">
        <w:rPr>
          <w:rFonts w:cs="Arial"/>
        </w:rPr>
        <w:t xml:space="preserve">para </w:t>
      </w:r>
      <w:r>
        <w:rPr>
          <w:rFonts w:cs="Arial"/>
        </w:rPr>
        <w:t xml:space="preserve">el </w:t>
      </w:r>
      <w:r w:rsidRPr="0036601B">
        <w:rPr>
          <w:rFonts w:cs="Arial"/>
        </w:rPr>
        <w:t>acceso al equipo y a los sistemas de información.</w:t>
      </w:r>
    </w:p>
    <w:p w:rsidR="00DF7B24" w:rsidRDefault="00DF7B24" w:rsidP="00DF7B24">
      <w:pPr>
        <w:autoSpaceDE w:val="0"/>
        <w:autoSpaceDN w:val="0"/>
        <w:adjustRightInd w:val="0"/>
        <w:spacing w:after="0" w:line="240" w:lineRule="auto"/>
        <w:jc w:val="both"/>
        <w:rPr>
          <w:rFonts w:cs="Arial"/>
          <w:b/>
        </w:rPr>
      </w:pPr>
    </w:p>
    <w:p w:rsidR="00DF7B24" w:rsidRPr="00210017" w:rsidRDefault="00DF7B24" w:rsidP="00DF7B24">
      <w:pPr>
        <w:pStyle w:val="Ttulo3"/>
        <w:numPr>
          <w:ilvl w:val="0"/>
          <w:numId w:val="0"/>
        </w:numPr>
        <w:rPr>
          <w:b/>
        </w:rPr>
      </w:pPr>
      <w:bookmarkStart w:id="152" w:name="_Toc476142134"/>
      <w:r w:rsidRPr="00210017">
        <w:rPr>
          <w:b/>
        </w:rPr>
        <w:t>4.6 Subsistema de Gestión Documental</w:t>
      </w:r>
      <w:bookmarkEnd w:id="152"/>
    </w:p>
    <w:p w:rsidR="00DF7B24" w:rsidRPr="0036601B" w:rsidRDefault="00DF7B24" w:rsidP="00DF7B24">
      <w:pPr>
        <w:autoSpaceDE w:val="0"/>
        <w:autoSpaceDN w:val="0"/>
        <w:adjustRightInd w:val="0"/>
        <w:spacing w:after="0" w:line="240" w:lineRule="auto"/>
        <w:jc w:val="both"/>
        <w:rPr>
          <w:rFonts w:cs="Arial"/>
          <w:b/>
        </w:rPr>
      </w:pPr>
    </w:p>
    <w:p w:rsidR="00DF7B24" w:rsidRDefault="00DF7B24" w:rsidP="00DF7B24">
      <w:pPr>
        <w:autoSpaceDE w:val="0"/>
        <w:autoSpaceDN w:val="0"/>
        <w:adjustRightInd w:val="0"/>
        <w:spacing w:after="0" w:line="240" w:lineRule="auto"/>
        <w:jc w:val="both"/>
        <w:rPr>
          <w:rFonts w:cs="Arial"/>
        </w:rPr>
      </w:pPr>
      <w:r>
        <w:rPr>
          <w:rFonts w:cs="Arial"/>
        </w:rPr>
        <w:t>S</w:t>
      </w:r>
      <w:r w:rsidRPr="00D825AC">
        <w:rPr>
          <w:rFonts w:cs="Arial"/>
        </w:rPr>
        <w:t>e elaboró un diagnóstico integral de los archivos de gestión y del archivo central, que contempló  revisión y análisis de la información existente.</w:t>
      </w:r>
    </w:p>
    <w:p w:rsidR="00DF7B24" w:rsidRDefault="00DF7B24" w:rsidP="00DF7B24">
      <w:pPr>
        <w:autoSpaceDE w:val="0"/>
        <w:autoSpaceDN w:val="0"/>
        <w:adjustRightInd w:val="0"/>
        <w:spacing w:after="0" w:line="240" w:lineRule="auto"/>
        <w:jc w:val="both"/>
        <w:rPr>
          <w:rFonts w:cs="Arial"/>
        </w:rPr>
      </w:pPr>
    </w:p>
    <w:p w:rsidR="00DF7B24" w:rsidRDefault="00DF7B24" w:rsidP="00DF7B24">
      <w:pPr>
        <w:autoSpaceDE w:val="0"/>
        <w:autoSpaceDN w:val="0"/>
        <w:adjustRightInd w:val="0"/>
        <w:spacing w:after="0" w:line="240" w:lineRule="auto"/>
        <w:jc w:val="both"/>
        <w:rPr>
          <w:rFonts w:cs="Arial"/>
        </w:rPr>
      </w:pPr>
      <w:r>
        <w:rPr>
          <w:rFonts w:cs="Arial"/>
        </w:rPr>
        <w:lastRenderedPageBreak/>
        <w:t>S</w:t>
      </w:r>
      <w:r w:rsidRPr="00D825AC">
        <w:rPr>
          <w:rFonts w:cs="Arial"/>
        </w:rPr>
        <w:t xml:space="preserve">e </w:t>
      </w:r>
      <w:r>
        <w:rPr>
          <w:rFonts w:cs="Arial"/>
        </w:rPr>
        <w:t xml:space="preserve">realizó la revisión, análisis, </w:t>
      </w:r>
      <w:r w:rsidRPr="00D825AC">
        <w:rPr>
          <w:rFonts w:cs="Arial"/>
        </w:rPr>
        <w:t>evaluación y actualización del documento mediante el cual se formuló el  PINAR.</w:t>
      </w:r>
    </w:p>
    <w:p w:rsidR="00DF7B24" w:rsidRDefault="00DF7B24" w:rsidP="00DF7B24">
      <w:pPr>
        <w:autoSpaceDE w:val="0"/>
        <w:autoSpaceDN w:val="0"/>
        <w:adjustRightInd w:val="0"/>
        <w:spacing w:after="0" w:line="240" w:lineRule="auto"/>
        <w:jc w:val="both"/>
        <w:rPr>
          <w:rFonts w:cs="Arial"/>
        </w:rPr>
      </w:pPr>
    </w:p>
    <w:p w:rsidR="00DF7B24" w:rsidRDefault="00DF7B24" w:rsidP="00DF7B24">
      <w:pPr>
        <w:autoSpaceDE w:val="0"/>
        <w:autoSpaceDN w:val="0"/>
        <w:adjustRightInd w:val="0"/>
        <w:spacing w:after="0" w:line="240" w:lineRule="auto"/>
        <w:jc w:val="both"/>
        <w:rPr>
          <w:rFonts w:cs="Arial"/>
        </w:rPr>
      </w:pPr>
      <w:r w:rsidRPr="00D825AC">
        <w:rPr>
          <w:rFonts w:cs="Arial"/>
        </w:rPr>
        <w:t>Se han realizado visitas a las áreas a través</w:t>
      </w:r>
      <w:r>
        <w:rPr>
          <w:rFonts w:cs="Arial"/>
        </w:rPr>
        <w:t xml:space="preserve"> de </w:t>
      </w:r>
      <w:r w:rsidRPr="00D825AC">
        <w:rPr>
          <w:rFonts w:cs="Arial"/>
        </w:rPr>
        <w:t>l</w:t>
      </w:r>
      <w:r>
        <w:rPr>
          <w:rFonts w:cs="Arial"/>
        </w:rPr>
        <w:t xml:space="preserve">as </w:t>
      </w:r>
      <w:r w:rsidRPr="00D825AC">
        <w:rPr>
          <w:rFonts w:cs="Arial"/>
        </w:rPr>
        <w:t xml:space="preserve">cuales </w:t>
      </w:r>
      <w:r>
        <w:rPr>
          <w:rFonts w:cs="Arial"/>
        </w:rPr>
        <w:t>s</w:t>
      </w:r>
      <w:r w:rsidRPr="00D825AC">
        <w:rPr>
          <w:rFonts w:cs="Arial"/>
        </w:rPr>
        <w:t>e han generado lineamientos para la implem</w:t>
      </w:r>
      <w:r>
        <w:rPr>
          <w:rFonts w:cs="Arial"/>
        </w:rPr>
        <w:t>entación</w:t>
      </w:r>
      <w:r w:rsidRPr="00D825AC">
        <w:rPr>
          <w:rFonts w:cs="Arial"/>
        </w:rPr>
        <w:t xml:space="preserve"> </w:t>
      </w:r>
      <w:r>
        <w:rPr>
          <w:rFonts w:cs="Arial"/>
        </w:rPr>
        <w:t xml:space="preserve">de las </w:t>
      </w:r>
      <w:r w:rsidRPr="00D825AC">
        <w:rPr>
          <w:rFonts w:cs="Arial"/>
        </w:rPr>
        <w:t>TRD así como de las acciones de conservación y preservación de acuerdo</w:t>
      </w:r>
      <w:r>
        <w:rPr>
          <w:rFonts w:cs="Arial"/>
        </w:rPr>
        <w:t xml:space="preserve"> con los tiempos de retención d</w:t>
      </w:r>
      <w:r w:rsidRPr="00D825AC">
        <w:rPr>
          <w:rFonts w:cs="Arial"/>
        </w:rPr>
        <w:t>e</w:t>
      </w:r>
      <w:r>
        <w:rPr>
          <w:rFonts w:cs="Arial"/>
        </w:rPr>
        <w:t xml:space="preserve"> </w:t>
      </w:r>
      <w:r w:rsidRPr="00D825AC">
        <w:rPr>
          <w:rFonts w:cs="Arial"/>
        </w:rPr>
        <w:t>las series documentales que produce cada dependencia</w:t>
      </w:r>
      <w:r>
        <w:rPr>
          <w:rFonts w:cs="Arial"/>
        </w:rPr>
        <w:t>.</w:t>
      </w:r>
    </w:p>
    <w:p w:rsidR="00DF7B24" w:rsidRDefault="00DF7B24" w:rsidP="00DF7B24">
      <w:pPr>
        <w:autoSpaceDE w:val="0"/>
        <w:autoSpaceDN w:val="0"/>
        <w:adjustRightInd w:val="0"/>
        <w:spacing w:after="0" w:line="240" w:lineRule="auto"/>
        <w:jc w:val="both"/>
        <w:rPr>
          <w:rFonts w:cs="Arial"/>
        </w:rPr>
      </w:pPr>
    </w:p>
    <w:p w:rsidR="00DF7B24" w:rsidRPr="009B4C5F" w:rsidRDefault="00DF7B24" w:rsidP="00DF7B24">
      <w:pPr>
        <w:autoSpaceDE w:val="0"/>
        <w:autoSpaceDN w:val="0"/>
        <w:adjustRightInd w:val="0"/>
        <w:spacing w:after="0" w:line="240" w:lineRule="auto"/>
        <w:jc w:val="both"/>
        <w:rPr>
          <w:rFonts w:cs="Arial"/>
        </w:rPr>
      </w:pPr>
      <w:r>
        <w:rPr>
          <w:rFonts w:cs="Arial"/>
        </w:rPr>
        <w:t>S</w:t>
      </w:r>
      <w:r w:rsidRPr="009B4C5F">
        <w:rPr>
          <w:rFonts w:cs="Arial"/>
        </w:rPr>
        <w:t xml:space="preserve">e avanzó </w:t>
      </w:r>
      <w:r>
        <w:rPr>
          <w:rFonts w:cs="Arial"/>
        </w:rPr>
        <w:t xml:space="preserve">en la implementación del PGD </w:t>
      </w:r>
      <w:r w:rsidRPr="009B4C5F">
        <w:rPr>
          <w:rFonts w:cs="Arial"/>
        </w:rPr>
        <w:t xml:space="preserve">se han ejecutado 11 (revisión del PINAR, elaboración de una guía didáctica de organización de archivos, ajustes según convalidación de las TRD e inicio de actualización de las TRD según Acuerdo 04 de 2016, elaboración del SICYP por parte del restaurador contratado para tal fin, y la aplicación y  seguimiento de los programas en él contenidos, aplicación de las TRD en los archivos de gestión y seguimiento y capacitación y sensibilización de los equipos de gestión documental de las dependencias y otro personal). </w:t>
      </w:r>
    </w:p>
    <w:p w:rsidR="00DF7B24" w:rsidRPr="009B4C5F" w:rsidRDefault="00DF7B24" w:rsidP="00DF7B24">
      <w:pPr>
        <w:autoSpaceDE w:val="0"/>
        <w:autoSpaceDN w:val="0"/>
        <w:adjustRightInd w:val="0"/>
        <w:spacing w:after="0" w:line="240" w:lineRule="auto"/>
        <w:jc w:val="both"/>
        <w:rPr>
          <w:rFonts w:cs="Arial"/>
        </w:rPr>
      </w:pPr>
    </w:p>
    <w:p w:rsidR="00DF7B24" w:rsidRDefault="00DF7B24" w:rsidP="00DF7B24">
      <w:pPr>
        <w:autoSpaceDE w:val="0"/>
        <w:autoSpaceDN w:val="0"/>
        <w:adjustRightInd w:val="0"/>
        <w:spacing w:after="0" w:line="240" w:lineRule="auto"/>
        <w:jc w:val="both"/>
        <w:rPr>
          <w:rFonts w:cs="Arial"/>
        </w:rPr>
      </w:pPr>
      <w:r>
        <w:rPr>
          <w:rFonts w:cs="Arial"/>
        </w:rPr>
        <w:t>S</w:t>
      </w:r>
      <w:r w:rsidRPr="009B4C5F">
        <w:rPr>
          <w:rFonts w:cs="Arial"/>
        </w:rPr>
        <w:t xml:space="preserve">e adelantaron dos mesas de trabajo con el Archivo de Bogotá a partir de las cuales se realizaron los ajustes según concepto previo a la convalidación y se remitieron al Consejo Distrital </w:t>
      </w:r>
      <w:r>
        <w:rPr>
          <w:rFonts w:cs="Arial"/>
        </w:rPr>
        <w:t>de Archivos. Además s</w:t>
      </w:r>
      <w:r w:rsidRPr="009B4C5F">
        <w:rPr>
          <w:rFonts w:cs="Arial"/>
        </w:rPr>
        <w:t xml:space="preserve">e inició la actualización de las TRD con base en las disposiciones del Acuerdo 04 de 2016 y las necesidades particulares presentadas por cada área, al momento se ha adelantado el ejercicio de revisión y ajustes con 7 dependencias. </w:t>
      </w:r>
    </w:p>
    <w:p w:rsidR="00DF7B24" w:rsidRDefault="00DF7B24" w:rsidP="00DF7B24">
      <w:pPr>
        <w:autoSpaceDE w:val="0"/>
        <w:autoSpaceDN w:val="0"/>
        <w:adjustRightInd w:val="0"/>
        <w:spacing w:after="0" w:line="240" w:lineRule="auto"/>
        <w:jc w:val="both"/>
        <w:rPr>
          <w:rFonts w:cs="Arial"/>
        </w:rPr>
      </w:pPr>
    </w:p>
    <w:p w:rsidR="00DF7B24" w:rsidRDefault="00DF7B24" w:rsidP="00DF7B24">
      <w:pPr>
        <w:autoSpaceDE w:val="0"/>
        <w:autoSpaceDN w:val="0"/>
        <w:adjustRightInd w:val="0"/>
        <w:spacing w:after="0" w:line="240" w:lineRule="auto"/>
        <w:jc w:val="both"/>
        <w:rPr>
          <w:rFonts w:cs="Arial"/>
        </w:rPr>
      </w:pPr>
      <w:r>
        <w:rPr>
          <w:rFonts w:cs="Arial"/>
        </w:rPr>
        <w:t>Continúa el p</w:t>
      </w:r>
      <w:r w:rsidRPr="009B4C5F">
        <w:rPr>
          <w:rFonts w:cs="Arial"/>
        </w:rPr>
        <w:t>roceso de organización documental del Archivo Central</w:t>
      </w:r>
      <w:r>
        <w:rPr>
          <w:rFonts w:cs="Arial"/>
        </w:rPr>
        <w:t xml:space="preserve"> y del Archivo de Gestión Centralizado</w:t>
      </w:r>
      <w:r w:rsidRPr="009B4C5F">
        <w:rPr>
          <w:rFonts w:cs="Arial"/>
        </w:rPr>
        <w:t xml:space="preserve">. </w:t>
      </w:r>
    </w:p>
    <w:p w:rsidR="00DF7B24" w:rsidRDefault="00DF7B24"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r w:rsidRPr="0018423B">
        <w:rPr>
          <w:rFonts w:cs="Arial"/>
        </w:rPr>
        <w:t>Se avanzó en el ajuste de los instrumentos archivísticos frente a algunos aspectos que deben ser modificados</w:t>
      </w:r>
      <w:r>
        <w:rPr>
          <w:rFonts w:cs="Arial"/>
        </w:rPr>
        <w:t>, así como en la actualización de procedimientos, formatos, manuales e instructivos</w:t>
      </w:r>
      <w:r w:rsidRPr="0018423B">
        <w:rPr>
          <w:rFonts w:cs="Arial"/>
        </w:rPr>
        <w:t>.</w:t>
      </w:r>
    </w:p>
    <w:p w:rsidR="00DF7B24" w:rsidRPr="0036601B" w:rsidRDefault="00DF7B24" w:rsidP="00DF7B24">
      <w:pPr>
        <w:autoSpaceDE w:val="0"/>
        <w:autoSpaceDN w:val="0"/>
        <w:adjustRightInd w:val="0"/>
        <w:spacing w:after="0" w:line="240" w:lineRule="auto"/>
        <w:jc w:val="both"/>
        <w:rPr>
          <w:rFonts w:cs="Arial"/>
        </w:rPr>
      </w:pPr>
    </w:p>
    <w:p w:rsidR="00DF7B24" w:rsidRPr="00210017" w:rsidRDefault="00DF7B24" w:rsidP="00DF7B24">
      <w:pPr>
        <w:pStyle w:val="Ttulo3"/>
        <w:numPr>
          <w:ilvl w:val="0"/>
          <w:numId w:val="0"/>
        </w:numPr>
        <w:rPr>
          <w:b/>
        </w:rPr>
      </w:pPr>
      <w:bookmarkStart w:id="153" w:name="_Toc476142135"/>
      <w:r w:rsidRPr="00210017">
        <w:rPr>
          <w:b/>
        </w:rPr>
        <w:t>4.7 Subsistema de Responsabilidad Social</w:t>
      </w:r>
      <w:bookmarkEnd w:id="153"/>
    </w:p>
    <w:p w:rsidR="00DF7B24" w:rsidRPr="0036601B" w:rsidRDefault="00DF7B24" w:rsidP="00DF7B24">
      <w:pPr>
        <w:autoSpaceDE w:val="0"/>
        <w:autoSpaceDN w:val="0"/>
        <w:adjustRightInd w:val="0"/>
        <w:spacing w:after="0" w:line="240" w:lineRule="auto"/>
        <w:jc w:val="both"/>
        <w:rPr>
          <w:rFonts w:cs="Arial"/>
          <w:b/>
        </w:rPr>
      </w:pPr>
    </w:p>
    <w:p w:rsidR="00DF7B24" w:rsidRPr="0036601B" w:rsidRDefault="00DF7B24" w:rsidP="00DF7B24">
      <w:pPr>
        <w:autoSpaceDE w:val="0"/>
        <w:autoSpaceDN w:val="0"/>
        <w:adjustRightInd w:val="0"/>
        <w:spacing w:after="0" w:line="240" w:lineRule="auto"/>
        <w:jc w:val="both"/>
        <w:rPr>
          <w:rFonts w:cs="Arial"/>
        </w:rPr>
      </w:pPr>
      <w:r w:rsidRPr="0036601B">
        <w:rPr>
          <w:rFonts w:cs="Arial"/>
        </w:rPr>
        <w:t>Desde la Oficina Asesora de Planeación, como líder de la implementación del Subsistema</w:t>
      </w:r>
      <w:r w:rsidR="00581C03">
        <w:rPr>
          <w:rFonts w:cs="Arial"/>
        </w:rPr>
        <w:t xml:space="preserve"> </w:t>
      </w:r>
      <w:r w:rsidRPr="0036601B">
        <w:rPr>
          <w:rFonts w:cs="Arial"/>
        </w:rPr>
        <w:t>de Gestión de Responsabilidad Social, durante el año 2016 se realizaron las siguientes acciones tendientes a estructurar y desarrollar el subsistema en la entidad de acuerdo a la</w:t>
      </w:r>
    </w:p>
    <w:p w:rsidR="00DF7B24" w:rsidRDefault="00DF7B24" w:rsidP="00DF7B24">
      <w:pPr>
        <w:autoSpaceDE w:val="0"/>
        <w:autoSpaceDN w:val="0"/>
        <w:adjustRightInd w:val="0"/>
        <w:spacing w:after="0" w:line="240" w:lineRule="auto"/>
        <w:jc w:val="both"/>
        <w:rPr>
          <w:rFonts w:cs="Arial"/>
        </w:rPr>
      </w:pPr>
      <w:r w:rsidRPr="0036601B">
        <w:rPr>
          <w:rFonts w:cs="Arial"/>
        </w:rPr>
        <w:t>Normatividad legal vigente:</w:t>
      </w:r>
      <w:r w:rsidR="00581C03">
        <w:rPr>
          <w:rFonts w:cs="Arial"/>
        </w:rPr>
        <w:t xml:space="preserve"> </w:t>
      </w:r>
    </w:p>
    <w:p w:rsidR="00581C03" w:rsidRPr="0036601B" w:rsidRDefault="00581C03" w:rsidP="00DF7B24">
      <w:pPr>
        <w:autoSpaceDE w:val="0"/>
        <w:autoSpaceDN w:val="0"/>
        <w:adjustRightInd w:val="0"/>
        <w:spacing w:after="0" w:line="240" w:lineRule="auto"/>
        <w:jc w:val="both"/>
        <w:rPr>
          <w:rFonts w:cs="Arial"/>
        </w:rPr>
      </w:pPr>
    </w:p>
    <w:p w:rsidR="00DF7B24" w:rsidRPr="0036601B" w:rsidRDefault="00DF7B24" w:rsidP="00DF7B24">
      <w:pPr>
        <w:autoSpaceDE w:val="0"/>
        <w:autoSpaceDN w:val="0"/>
        <w:adjustRightInd w:val="0"/>
        <w:spacing w:after="0" w:line="240" w:lineRule="auto"/>
        <w:jc w:val="both"/>
        <w:rPr>
          <w:rFonts w:cs="Arial"/>
        </w:rPr>
      </w:pPr>
    </w:p>
    <w:p w:rsidR="00DF7B24" w:rsidRDefault="00DF7B24" w:rsidP="00DF7B24">
      <w:pPr>
        <w:pStyle w:val="Prrafodelista"/>
        <w:numPr>
          <w:ilvl w:val="0"/>
          <w:numId w:val="19"/>
        </w:numPr>
        <w:autoSpaceDE w:val="0"/>
        <w:autoSpaceDN w:val="0"/>
        <w:adjustRightInd w:val="0"/>
        <w:contextualSpacing/>
        <w:jc w:val="both"/>
        <w:rPr>
          <w:rFonts w:ascii="Arial" w:hAnsi="Arial" w:cs="Arial"/>
          <w:sz w:val="22"/>
          <w:szCs w:val="22"/>
        </w:rPr>
      </w:pPr>
      <w:r w:rsidRPr="0036601B">
        <w:rPr>
          <w:rFonts w:ascii="Arial" w:hAnsi="Arial" w:cs="Arial"/>
          <w:sz w:val="22"/>
          <w:szCs w:val="22"/>
        </w:rPr>
        <w:t>Revisión y análisis de los estándares o referentes establecidos por el Distrito como lo son la guía ISO 26000:2010 y el Décimo Quinto Lineamiento Distrital “Responsabilidad Social”, para la implementación del Sistema Integrado de Gestión – SIG, desarrollado por la Secretaría General de la Alcaldía Mayor de Bogotá.</w:t>
      </w:r>
    </w:p>
    <w:p w:rsidR="00DF7B24" w:rsidRPr="0036601B" w:rsidRDefault="00DF7B24" w:rsidP="00DF7B24">
      <w:pPr>
        <w:pStyle w:val="Prrafodelista"/>
        <w:autoSpaceDE w:val="0"/>
        <w:autoSpaceDN w:val="0"/>
        <w:adjustRightInd w:val="0"/>
        <w:ind w:left="360"/>
        <w:contextualSpacing/>
        <w:jc w:val="both"/>
        <w:rPr>
          <w:rFonts w:ascii="Arial" w:hAnsi="Arial" w:cs="Arial"/>
          <w:sz w:val="22"/>
          <w:szCs w:val="22"/>
        </w:rPr>
      </w:pPr>
    </w:p>
    <w:p w:rsidR="00DF7B24" w:rsidRDefault="00DF7B24" w:rsidP="00DF7B24">
      <w:pPr>
        <w:pStyle w:val="Prrafodelista"/>
        <w:numPr>
          <w:ilvl w:val="0"/>
          <w:numId w:val="19"/>
        </w:numPr>
        <w:autoSpaceDE w:val="0"/>
        <w:autoSpaceDN w:val="0"/>
        <w:adjustRightInd w:val="0"/>
        <w:contextualSpacing/>
        <w:jc w:val="both"/>
        <w:rPr>
          <w:rFonts w:ascii="Arial" w:hAnsi="Arial" w:cs="Arial"/>
          <w:sz w:val="22"/>
          <w:szCs w:val="22"/>
        </w:rPr>
      </w:pPr>
      <w:r w:rsidRPr="0036601B">
        <w:rPr>
          <w:rFonts w:ascii="Arial" w:hAnsi="Arial" w:cs="Arial"/>
          <w:sz w:val="22"/>
          <w:szCs w:val="22"/>
        </w:rPr>
        <w:lastRenderedPageBreak/>
        <w:t>Sensibilización a los servidores de la entidad sobre el subsistema de Responsabilidad Social a través de capacitaciones realizadas en el marco de la implementación del SIG.</w:t>
      </w:r>
    </w:p>
    <w:p w:rsidR="00DF7B24" w:rsidRPr="0036601B" w:rsidRDefault="00DF7B24" w:rsidP="00DF7B24">
      <w:pPr>
        <w:pStyle w:val="Prrafodelista"/>
        <w:autoSpaceDE w:val="0"/>
        <w:autoSpaceDN w:val="0"/>
        <w:adjustRightInd w:val="0"/>
        <w:ind w:left="360"/>
        <w:contextualSpacing/>
        <w:jc w:val="both"/>
        <w:rPr>
          <w:rFonts w:ascii="Arial" w:hAnsi="Arial" w:cs="Arial"/>
          <w:sz w:val="22"/>
          <w:szCs w:val="22"/>
        </w:rPr>
      </w:pPr>
    </w:p>
    <w:p w:rsidR="00DF7B24" w:rsidRPr="0036601B" w:rsidRDefault="00DF7B24" w:rsidP="00DF7B24">
      <w:pPr>
        <w:pStyle w:val="Prrafodelista"/>
        <w:numPr>
          <w:ilvl w:val="0"/>
          <w:numId w:val="19"/>
        </w:numPr>
        <w:autoSpaceDE w:val="0"/>
        <w:autoSpaceDN w:val="0"/>
        <w:adjustRightInd w:val="0"/>
        <w:contextualSpacing/>
        <w:jc w:val="both"/>
        <w:rPr>
          <w:rFonts w:ascii="Arial" w:hAnsi="Arial" w:cs="Arial"/>
          <w:sz w:val="22"/>
          <w:szCs w:val="22"/>
        </w:rPr>
      </w:pPr>
      <w:r w:rsidRPr="0036601B">
        <w:rPr>
          <w:rFonts w:ascii="Arial" w:hAnsi="Arial" w:cs="Arial"/>
          <w:sz w:val="22"/>
          <w:szCs w:val="22"/>
        </w:rPr>
        <w:t>Análisis de las materias y asuntos propuestos en el lineamiento distrital</w:t>
      </w:r>
      <w:r>
        <w:rPr>
          <w:rFonts w:ascii="Arial" w:hAnsi="Arial" w:cs="Arial"/>
          <w:sz w:val="22"/>
          <w:szCs w:val="22"/>
        </w:rPr>
        <w:t>,</w:t>
      </w:r>
      <w:r w:rsidRPr="0036601B">
        <w:rPr>
          <w:rFonts w:ascii="Arial" w:hAnsi="Arial" w:cs="Arial"/>
          <w:sz w:val="22"/>
          <w:szCs w:val="22"/>
        </w:rPr>
        <w:t xml:space="preserve"> e identificación de las actividades que actualmente desarrolla la entidad en el ejercicio de su misión y cumplimiento de la normatividad legal vigente</w:t>
      </w:r>
      <w:r>
        <w:rPr>
          <w:rFonts w:ascii="Arial" w:hAnsi="Arial" w:cs="Arial"/>
          <w:sz w:val="22"/>
          <w:szCs w:val="22"/>
        </w:rPr>
        <w:t>,</w:t>
      </w:r>
      <w:r w:rsidRPr="0036601B">
        <w:rPr>
          <w:rFonts w:ascii="Arial" w:hAnsi="Arial" w:cs="Arial"/>
          <w:sz w:val="22"/>
          <w:szCs w:val="22"/>
        </w:rPr>
        <w:t xml:space="preserve"> que se articulan con el Subsistema de Responsabilidad Social para su desarrollo.</w:t>
      </w:r>
    </w:p>
    <w:p w:rsidR="00DF7B24" w:rsidRPr="00125EAE" w:rsidRDefault="00DF7B24" w:rsidP="00DF7B24">
      <w:pPr>
        <w:autoSpaceDE w:val="0"/>
        <w:autoSpaceDN w:val="0"/>
        <w:adjustRightInd w:val="0"/>
        <w:spacing w:after="0" w:line="240" w:lineRule="auto"/>
        <w:jc w:val="both"/>
        <w:rPr>
          <w:rFonts w:cs="Arial"/>
        </w:rPr>
      </w:pPr>
    </w:p>
    <w:p w:rsidR="00DF7B24" w:rsidRDefault="00DF7B24" w:rsidP="00DF7B24">
      <w:pPr>
        <w:spacing w:after="0"/>
        <w:rPr>
          <w:lang w:val="es-ES"/>
        </w:rPr>
      </w:pPr>
    </w:p>
    <w:p w:rsidR="00E772FA" w:rsidRPr="00B33FEE" w:rsidRDefault="00E772FA" w:rsidP="00DF7B24">
      <w:pPr>
        <w:spacing w:after="0"/>
        <w:rPr>
          <w:lang w:val="es-ES"/>
        </w:rPr>
      </w:pPr>
    </w:p>
    <w:p w:rsidR="00DF7B24" w:rsidRPr="00DD25A5" w:rsidRDefault="00DF7B24" w:rsidP="00DF7B24">
      <w:pPr>
        <w:spacing w:after="0" w:line="240" w:lineRule="auto"/>
        <w:jc w:val="both"/>
        <w:rPr>
          <w:rFonts w:eastAsia="Times New Roman" w:cs="Arial"/>
          <w:b/>
          <w:lang w:val="es-ES" w:eastAsia="es-ES"/>
        </w:rPr>
      </w:pPr>
      <w:r w:rsidRPr="00DD25A5">
        <w:rPr>
          <w:rFonts w:eastAsia="Times New Roman" w:cs="Arial"/>
          <w:b/>
          <w:lang w:val="es-ES" w:eastAsia="es-ES"/>
        </w:rPr>
        <w:t xml:space="preserve">GERMÁN ALBERTO BAHAMON JARAMILLO </w:t>
      </w:r>
    </w:p>
    <w:p w:rsidR="00DF7B24" w:rsidRPr="00DD25A5" w:rsidRDefault="00DF7B24" w:rsidP="00DF7B24">
      <w:pPr>
        <w:spacing w:after="0" w:line="240" w:lineRule="auto"/>
        <w:jc w:val="both"/>
        <w:rPr>
          <w:rFonts w:eastAsia="Times New Roman" w:cs="Arial"/>
          <w:lang w:val="es-ES" w:eastAsia="es-ES"/>
        </w:rPr>
      </w:pPr>
      <w:r w:rsidRPr="00DD25A5">
        <w:rPr>
          <w:rFonts w:eastAsia="Times New Roman" w:cs="Arial"/>
          <w:lang w:val="es-ES" w:eastAsia="es-ES"/>
        </w:rPr>
        <w:t>Director General</w:t>
      </w:r>
    </w:p>
    <w:p w:rsidR="00DF7B24" w:rsidRPr="00DD25A5" w:rsidRDefault="00E12276" w:rsidP="00DF7B24">
      <w:pPr>
        <w:spacing w:after="0" w:line="240" w:lineRule="auto"/>
        <w:jc w:val="both"/>
        <w:rPr>
          <w:rFonts w:eastAsia="Calibri" w:cs="Arial"/>
        </w:rPr>
      </w:pPr>
      <w:hyperlink r:id="rId68" w:history="1">
        <w:r w:rsidR="00DF7B24" w:rsidRPr="005F2FD4">
          <w:rPr>
            <w:rStyle w:val="Hipervnculo"/>
            <w:rFonts w:eastAsia="Calibri" w:cs="Arial"/>
            <w:lang w:val="es-ES" w:eastAsia="es-ES"/>
          </w:rPr>
          <w:t>gbahamonj@cajaviviendapopular.gov.co</w:t>
        </w:r>
      </w:hyperlink>
    </w:p>
    <w:p w:rsidR="00F31178" w:rsidRDefault="00F31178" w:rsidP="00B81921">
      <w:pPr>
        <w:contextualSpacing/>
        <w:jc w:val="both"/>
        <w:rPr>
          <w:rFonts w:cs="Arial"/>
          <w:sz w:val="16"/>
        </w:rPr>
      </w:pPr>
    </w:p>
    <w:p w:rsidR="00F31178" w:rsidRPr="00E772FA" w:rsidRDefault="00F31178" w:rsidP="00B81921">
      <w:pPr>
        <w:contextualSpacing/>
        <w:jc w:val="both"/>
        <w:rPr>
          <w:sz w:val="14"/>
        </w:rPr>
      </w:pPr>
      <w:r w:rsidRPr="00E772FA">
        <w:rPr>
          <w:rFonts w:cs="Arial"/>
          <w:sz w:val="14"/>
        </w:rPr>
        <w:t xml:space="preserve">Proyectó: Claudia Marcela García </w:t>
      </w:r>
      <w:r w:rsidRPr="00E772FA">
        <w:rPr>
          <w:sz w:val="14"/>
        </w:rPr>
        <w:t>– Profesional Especializado Oficina Asesora de Planeación</w:t>
      </w:r>
    </w:p>
    <w:p w:rsidR="00F31178" w:rsidRPr="00E772FA" w:rsidRDefault="00F31178" w:rsidP="00B81921">
      <w:pPr>
        <w:contextualSpacing/>
        <w:jc w:val="both"/>
        <w:rPr>
          <w:rFonts w:cs="Arial"/>
          <w:sz w:val="14"/>
        </w:rPr>
      </w:pPr>
      <w:r w:rsidRPr="00E772FA">
        <w:rPr>
          <w:sz w:val="14"/>
        </w:rPr>
        <w:t>Revisó: Carlos Francisco Ardila Polanco - Jefe Oficina Asesora de Planeación</w:t>
      </w:r>
    </w:p>
    <w:sectPr w:rsidR="00F31178" w:rsidRPr="00E772FA" w:rsidSect="00C806B4">
      <w:pgSz w:w="12240" w:h="15840" w:code="1"/>
      <w:pgMar w:top="1417" w:right="1701" w:bottom="1417" w:left="1701" w:header="284"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E24C5" w:rsidRDefault="009E24C5">
      <w:pPr>
        <w:spacing w:after="0" w:line="240" w:lineRule="auto"/>
      </w:pPr>
      <w:r>
        <w:separator/>
      </w:r>
    </w:p>
  </w:endnote>
  <w:endnote w:type="continuationSeparator" w:id="0">
    <w:p w:rsidR="009E24C5" w:rsidRDefault="009E24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00000287" w:usb1="00000000"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Angsana New">
    <w:panose1 w:val="02020603050405020304"/>
    <w:charset w:val="DE"/>
    <w:family w:val="roman"/>
    <w:notTrueType/>
    <w:pitch w:val="variable"/>
    <w:sig w:usb0="01000001" w:usb1="00000000" w:usb2="00000000" w:usb3="00000000" w:csb0="00010000"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07C7" w:rsidRDefault="00C607C7">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07C7" w:rsidRDefault="00C607C7" w:rsidP="00B53B59">
    <w:pPr>
      <w:ind w:left="-567"/>
      <w:jc w:val="right"/>
      <w:rPr>
        <w:noProof/>
        <w:sz w:val="16"/>
        <w:szCs w:val="16"/>
        <w:lang w:eastAsia="es-CO"/>
      </w:rPr>
    </w:pPr>
  </w:p>
  <w:p w:rsidR="00C607C7" w:rsidRPr="009D054B" w:rsidRDefault="00C607C7" w:rsidP="00B53B59">
    <w:pPr>
      <w:ind w:left="-567"/>
      <w:jc w:val="right"/>
      <w:rPr>
        <w:noProof/>
        <w:sz w:val="16"/>
        <w:szCs w:val="16"/>
        <w:lang w:eastAsia="es-CO"/>
      </w:rPr>
    </w:pPr>
    <w:r w:rsidRPr="009D054B">
      <w:rPr>
        <w:noProof/>
        <w:sz w:val="16"/>
        <w:szCs w:val="16"/>
        <w:lang w:eastAsia="es-CO"/>
      </w:rPr>
      <w:t xml:space="preserve">Hoja </w:t>
    </w:r>
    <w:r w:rsidRPr="009D054B">
      <w:rPr>
        <w:noProof/>
        <w:sz w:val="16"/>
        <w:szCs w:val="16"/>
        <w:lang w:eastAsia="es-CO"/>
      </w:rPr>
      <w:fldChar w:fldCharType="begin"/>
    </w:r>
    <w:r w:rsidRPr="009D054B">
      <w:rPr>
        <w:noProof/>
        <w:sz w:val="16"/>
        <w:szCs w:val="16"/>
        <w:lang w:eastAsia="es-CO"/>
      </w:rPr>
      <w:instrText xml:space="preserve"> PAGE  \* Arabic  \* MERGEFORMAT </w:instrText>
    </w:r>
    <w:r w:rsidRPr="009D054B">
      <w:rPr>
        <w:noProof/>
        <w:sz w:val="16"/>
        <w:szCs w:val="16"/>
        <w:lang w:eastAsia="es-CO"/>
      </w:rPr>
      <w:fldChar w:fldCharType="separate"/>
    </w:r>
    <w:r>
      <w:rPr>
        <w:noProof/>
        <w:sz w:val="16"/>
        <w:szCs w:val="16"/>
        <w:lang w:eastAsia="es-CO"/>
      </w:rPr>
      <w:t>2</w:t>
    </w:r>
    <w:r w:rsidRPr="009D054B">
      <w:rPr>
        <w:noProof/>
        <w:sz w:val="16"/>
        <w:szCs w:val="16"/>
        <w:lang w:val="es-ES" w:eastAsia="es-CO"/>
      </w:rPr>
      <w:fldChar w:fldCharType="end"/>
    </w:r>
    <w:r w:rsidRPr="009D054B">
      <w:rPr>
        <w:noProof/>
        <w:sz w:val="16"/>
        <w:szCs w:val="16"/>
        <w:lang w:eastAsia="es-CO"/>
      </w:rPr>
      <w:t xml:space="preserve"> de </w:t>
    </w:r>
    <w:r w:rsidR="00E12276">
      <w:fldChar w:fldCharType="begin"/>
    </w:r>
    <w:r w:rsidR="00E12276">
      <w:instrText xml:space="preserve"> NUMPAGES  \* Arabic  \* MERGEFORMAT </w:instrText>
    </w:r>
    <w:r w:rsidR="00E12276">
      <w:fldChar w:fldCharType="separate"/>
    </w:r>
    <w:r w:rsidRPr="001A4841">
      <w:rPr>
        <w:noProof/>
        <w:sz w:val="16"/>
        <w:szCs w:val="16"/>
        <w:lang w:eastAsia="es-CO"/>
      </w:rPr>
      <w:t>100</w:t>
    </w:r>
    <w:r w:rsidR="00E12276">
      <w:rPr>
        <w:noProof/>
        <w:sz w:val="16"/>
        <w:szCs w:val="16"/>
        <w:lang w:eastAsia="es-CO"/>
      </w:rPr>
      <w:fldChar w:fldCharType="end"/>
    </w:r>
  </w:p>
  <w:p w:rsidR="00C607C7" w:rsidRPr="002D01E6" w:rsidRDefault="00C607C7" w:rsidP="00B53B59">
    <w:pPr>
      <w:ind w:left="-567"/>
      <w:jc w:val="right"/>
      <w:rPr>
        <w:rFonts w:cs="Arial"/>
        <w:sz w:val="12"/>
        <w:szCs w:val="12"/>
        <w:lang w:val="es-ES"/>
      </w:rPr>
    </w:pPr>
    <w:r>
      <w:rPr>
        <w:noProof/>
        <w:lang w:eastAsia="es-CO"/>
      </w:rPr>
      <mc:AlternateContent>
        <mc:Choice Requires="wps">
          <w:drawing>
            <wp:anchor distT="0" distB="0" distL="114300" distR="114300" simplePos="0" relativeHeight="251656192" behindDoc="0" locked="0" layoutInCell="1" allowOverlap="1" wp14:anchorId="172F85A2" wp14:editId="15266781">
              <wp:simplePos x="0" y="0"/>
              <wp:positionH relativeFrom="column">
                <wp:posOffset>-442182</wp:posOffset>
              </wp:positionH>
              <wp:positionV relativeFrom="paragraph">
                <wp:posOffset>4238</wp:posOffset>
              </wp:positionV>
              <wp:extent cx="999461" cy="255182"/>
              <wp:effectExtent l="0" t="0" r="0" b="0"/>
              <wp:wrapNone/>
              <wp:docPr id="7693453" name="7693453 Rectángulo"/>
              <wp:cNvGraphicFramePr/>
              <a:graphic xmlns:a="http://schemas.openxmlformats.org/drawingml/2006/main">
                <a:graphicData uri="http://schemas.microsoft.com/office/word/2010/wordprocessingShape">
                  <wps:wsp>
                    <wps:cNvSpPr/>
                    <wps:spPr>
                      <a:xfrm>
                        <a:off x="0" y="0"/>
                        <a:ext cx="999461" cy="25518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484E1B3C" id="7693453 Rectángulo" o:spid="_x0000_s1026" style="position:absolute;margin-left:-34.8pt;margin-top:.35pt;width:78.7pt;height:20.1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" fillcolor="white [3212]" stroked="f" strokeweight="2pt"/>
          </w:pict>
        </mc:Fallback>
      </mc:AlternateContent>
    </w:r>
    <w:r>
      <w:rPr>
        <w:noProof/>
        <w:lang w:eastAsia="es-CO"/>
      </w:rPr>
      <w:drawing>
        <wp:inline distT="0" distB="0" distL="0" distR="0" wp14:anchorId="7D5D768F" wp14:editId="059A3CB8">
          <wp:extent cx="6127750" cy="1009650"/>
          <wp:effectExtent l="0" t="0" r="635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l="5949" t="7005" r="7932" b="15152"/>
                  <a:stretch>
                    <a:fillRect/>
                  </a:stretch>
                </pic:blipFill>
                <pic:spPr bwMode="auto">
                  <a:xfrm>
                    <a:off x="0" y="0"/>
                    <a:ext cx="6127750" cy="1009650"/>
                  </a:xfrm>
                  <a:prstGeom prst="rect">
                    <a:avLst/>
                  </a:prstGeom>
                  <a:noFill/>
                  <a:ln>
                    <a:noFill/>
                  </a:ln>
                </pic:spPr>
              </pic:pic>
            </a:graphicData>
          </a:graphic>
        </wp:inline>
      </w:drawing>
    </w:r>
    <w:r w:rsidRPr="002D01E6">
      <w:rPr>
        <w:rFonts w:cs="Arial"/>
        <w:sz w:val="12"/>
        <w:szCs w:val="12"/>
        <w:lang w:val="es-ES"/>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07C7" w:rsidRPr="00102B03" w:rsidRDefault="00C607C7">
    <w:pPr>
      <w:pStyle w:val="Piedepgina"/>
      <w:jc w:val="right"/>
    </w:pPr>
    <w:r>
      <w:t xml:space="preserve"> </w:t>
    </w:r>
  </w:p>
  <w:p w:rsidR="00C607C7" w:rsidRDefault="00C607C7">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07C7" w:rsidRDefault="00C607C7" w:rsidP="00B53B59">
    <w:pPr>
      <w:ind w:left="-567"/>
      <w:jc w:val="right"/>
      <w:rPr>
        <w:noProof/>
        <w:sz w:val="16"/>
        <w:szCs w:val="16"/>
        <w:lang w:eastAsia="es-CO"/>
      </w:rPr>
    </w:pPr>
  </w:p>
  <w:p w:rsidR="00C607C7" w:rsidRPr="009D054B" w:rsidRDefault="00C607C7" w:rsidP="00B53B59">
    <w:pPr>
      <w:ind w:left="-567"/>
      <w:jc w:val="right"/>
      <w:rPr>
        <w:noProof/>
        <w:sz w:val="16"/>
        <w:szCs w:val="16"/>
        <w:lang w:eastAsia="es-CO"/>
      </w:rPr>
    </w:pPr>
    <w:r w:rsidRPr="009D054B">
      <w:rPr>
        <w:noProof/>
        <w:sz w:val="16"/>
        <w:szCs w:val="16"/>
        <w:lang w:eastAsia="es-CO"/>
      </w:rPr>
      <w:t xml:space="preserve">Hoja </w:t>
    </w:r>
    <w:r w:rsidRPr="009D054B">
      <w:rPr>
        <w:noProof/>
        <w:sz w:val="16"/>
        <w:szCs w:val="16"/>
        <w:lang w:eastAsia="es-CO"/>
      </w:rPr>
      <w:fldChar w:fldCharType="begin"/>
    </w:r>
    <w:r w:rsidRPr="009D054B">
      <w:rPr>
        <w:noProof/>
        <w:sz w:val="16"/>
        <w:szCs w:val="16"/>
        <w:lang w:eastAsia="es-CO"/>
      </w:rPr>
      <w:instrText xml:space="preserve"> PAGE  \* Arabic  \* MERGEFORMAT </w:instrText>
    </w:r>
    <w:r w:rsidRPr="009D054B">
      <w:rPr>
        <w:noProof/>
        <w:sz w:val="16"/>
        <w:szCs w:val="16"/>
        <w:lang w:eastAsia="es-CO"/>
      </w:rPr>
      <w:fldChar w:fldCharType="separate"/>
    </w:r>
    <w:r w:rsidR="00E12276">
      <w:rPr>
        <w:noProof/>
        <w:sz w:val="16"/>
        <w:szCs w:val="16"/>
        <w:lang w:eastAsia="es-CO"/>
      </w:rPr>
      <w:t>79</w:t>
    </w:r>
    <w:r w:rsidRPr="009D054B">
      <w:rPr>
        <w:noProof/>
        <w:sz w:val="16"/>
        <w:szCs w:val="16"/>
        <w:lang w:val="es-ES" w:eastAsia="es-CO"/>
      </w:rPr>
      <w:fldChar w:fldCharType="end"/>
    </w:r>
    <w:r w:rsidRPr="009D054B">
      <w:rPr>
        <w:noProof/>
        <w:sz w:val="16"/>
        <w:szCs w:val="16"/>
        <w:lang w:eastAsia="es-CO"/>
      </w:rPr>
      <w:t xml:space="preserve"> de </w:t>
    </w:r>
    <w:r w:rsidR="00E12276">
      <w:fldChar w:fldCharType="begin"/>
    </w:r>
    <w:r w:rsidR="00E12276">
      <w:instrText xml:space="preserve"> NUMPAGES  \* Arabic  \* MERGEFORMAT </w:instrText>
    </w:r>
    <w:r w:rsidR="00E12276">
      <w:fldChar w:fldCharType="separate"/>
    </w:r>
    <w:r w:rsidR="00E12276" w:rsidRPr="00E12276">
      <w:rPr>
        <w:noProof/>
        <w:sz w:val="16"/>
        <w:szCs w:val="16"/>
        <w:lang w:eastAsia="es-CO"/>
      </w:rPr>
      <w:t>79</w:t>
    </w:r>
    <w:r w:rsidR="00E12276">
      <w:rPr>
        <w:noProof/>
        <w:sz w:val="16"/>
        <w:szCs w:val="16"/>
        <w:lang w:eastAsia="es-CO"/>
      </w:rPr>
      <w:fldChar w:fldCharType="end"/>
    </w:r>
  </w:p>
  <w:p w:rsidR="00C607C7" w:rsidRPr="002D01E6" w:rsidRDefault="00C607C7" w:rsidP="00B53B59">
    <w:pPr>
      <w:ind w:left="-567"/>
      <w:jc w:val="right"/>
      <w:rPr>
        <w:rFonts w:cs="Arial"/>
        <w:sz w:val="12"/>
        <w:szCs w:val="12"/>
        <w:lang w:val="es-ES"/>
      </w:rPr>
    </w:pPr>
    <w:r>
      <w:rPr>
        <w:noProof/>
        <w:lang w:eastAsia="es-CO"/>
      </w:rPr>
      <mc:AlternateContent>
        <mc:Choice Requires="wps">
          <w:drawing>
            <wp:anchor distT="0" distB="0" distL="114300" distR="114300" simplePos="0" relativeHeight="251660288" behindDoc="0" locked="0" layoutInCell="1" allowOverlap="1">
              <wp:simplePos x="0" y="0"/>
              <wp:positionH relativeFrom="column">
                <wp:posOffset>-280035</wp:posOffset>
              </wp:positionH>
              <wp:positionV relativeFrom="paragraph">
                <wp:posOffset>-635</wp:posOffset>
              </wp:positionV>
              <wp:extent cx="666750" cy="209550"/>
              <wp:effectExtent l="0" t="0" r="0" b="0"/>
              <wp:wrapNone/>
              <wp:docPr id="52" name="52 Rectángulo"/>
              <wp:cNvGraphicFramePr/>
              <a:graphic xmlns:a="http://schemas.openxmlformats.org/drawingml/2006/main">
                <a:graphicData uri="http://schemas.microsoft.com/office/word/2010/wordprocessingShape">
                  <wps:wsp>
                    <wps:cNvSpPr/>
                    <wps:spPr>
                      <a:xfrm>
                        <a:off x="0" y="0"/>
                        <a:ext cx="666750" cy="2095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4910267" id="52 Rectángulo" o:spid="_x0000_s1026" style="position:absolute;margin-left:-22.05pt;margin-top:-.05pt;width:52.5pt;height:16.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" fillcolor="white [3212]" stroked="f" strokeweight="2pt"/>
          </w:pict>
        </mc:Fallback>
      </mc:AlternateContent>
    </w:r>
    <w:r>
      <w:rPr>
        <w:noProof/>
        <w:lang w:eastAsia="es-CO"/>
      </w:rPr>
      <w:drawing>
        <wp:inline distT="0" distB="0" distL="0" distR="0" wp14:anchorId="15CF65CD" wp14:editId="50811D9F">
          <wp:extent cx="6127750" cy="1009650"/>
          <wp:effectExtent l="0" t="0" r="635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l="5949" t="7005" r="7932" b="15152"/>
                  <a:stretch>
                    <a:fillRect/>
                  </a:stretch>
                </pic:blipFill>
                <pic:spPr bwMode="auto">
                  <a:xfrm>
                    <a:off x="0" y="0"/>
                    <a:ext cx="6127750" cy="1009650"/>
                  </a:xfrm>
                  <a:prstGeom prst="rect">
                    <a:avLst/>
                  </a:prstGeom>
                  <a:noFill/>
                  <a:ln>
                    <a:noFill/>
                  </a:ln>
                </pic:spPr>
              </pic:pic>
            </a:graphicData>
          </a:graphic>
        </wp:inline>
      </w:drawing>
    </w:r>
    <w:r w:rsidRPr="002D01E6">
      <w:rPr>
        <w:rFonts w:cs="Arial"/>
        <w:sz w:val="12"/>
        <w:szCs w:val="12"/>
        <w:lang w:val="es-ES"/>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07C7" w:rsidRPr="00102B03" w:rsidRDefault="00C607C7">
    <w:pPr>
      <w:pStyle w:val="Piedepgina"/>
      <w:jc w:val="right"/>
    </w:pPr>
    <w:r>
      <w:t xml:space="preserve"> </w:t>
    </w:r>
  </w:p>
  <w:p w:rsidR="00C607C7" w:rsidRDefault="00C607C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E24C5" w:rsidRDefault="009E24C5">
      <w:pPr>
        <w:spacing w:after="0" w:line="240" w:lineRule="auto"/>
      </w:pPr>
      <w:r>
        <w:separator/>
      </w:r>
    </w:p>
  </w:footnote>
  <w:footnote w:type="continuationSeparator" w:id="0">
    <w:p w:rsidR="009E24C5" w:rsidRDefault="009E24C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07C7" w:rsidRDefault="00C607C7">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07C7" w:rsidRPr="002D01E6" w:rsidRDefault="00C607C7" w:rsidP="00B53B59">
    <w:pPr>
      <w:pStyle w:val="Encabezado"/>
      <w:jc w:val="center"/>
      <w:rPr>
        <w:rFonts w:ascii="Times New Roman" w:hAnsi="Times New Roman"/>
        <w:b/>
        <w:sz w:val="24"/>
        <w:szCs w:val="24"/>
      </w:rPr>
    </w:pPr>
    <w:r>
      <w:rPr>
        <w:rFonts w:ascii="Times New Roman" w:hAnsi="Times New Roman"/>
        <w:b/>
        <w:noProof/>
        <w:sz w:val="24"/>
        <w:szCs w:val="24"/>
        <w:lang w:eastAsia="es-CO"/>
      </w:rPr>
      <w:drawing>
        <wp:inline distT="0" distB="0" distL="0" distR="0" wp14:anchorId="2269EB79" wp14:editId="547B3F12">
          <wp:extent cx="723265" cy="852805"/>
          <wp:effectExtent l="0" t="0" r="635" b="4445"/>
          <wp:docPr id="60" name="Imagen 60" descr="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o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3265" cy="852805"/>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07C7" w:rsidRDefault="00C607C7">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07C7" w:rsidRPr="002D01E6" w:rsidRDefault="00C607C7" w:rsidP="00B53B59">
    <w:pPr>
      <w:pStyle w:val="Encabezado"/>
      <w:jc w:val="center"/>
      <w:rPr>
        <w:rFonts w:ascii="Times New Roman" w:hAnsi="Times New Roman"/>
        <w:b/>
        <w:sz w:val="24"/>
        <w:szCs w:val="24"/>
      </w:rPr>
    </w:pPr>
    <w:r>
      <w:rPr>
        <w:rFonts w:ascii="Times New Roman" w:hAnsi="Times New Roman"/>
        <w:b/>
        <w:noProof/>
        <w:sz w:val="24"/>
        <w:szCs w:val="24"/>
        <w:lang w:eastAsia="es-CO"/>
      </w:rPr>
      <w:drawing>
        <wp:inline distT="0" distB="0" distL="0" distR="0" wp14:anchorId="30AD64E5" wp14:editId="07047E96">
          <wp:extent cx="723265" cy="852805"/>
          <wp:effectExtent l="0" t="0" r="635" b="4445"/>
          <wp:docPr id="36" name="Imagen 36" descr="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o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3265" cy="85280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7428A564"/>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008631F"/>
    <w:multiLevelType w:val="hybridMultilevel"/>
    <w:tmpl w:val="9D266012"/>
    <w:lvl w:ilvl="0" w:tplc="240A0019">
      <w:start w:val="1"/>
      <w:numFmt w:val="lowerLetter"/>
      <w:lvlText w:val="%1."/>
      <w:lvlJc w:val="left"/>
      <w:pPr>
        <w:ind w:left="720" w:hanging="360"/>
      </w:pPr>
    </w:lvl>
    <w:lvl w:ilvl="1" w:tplc="5EF68432">
      <w:start w:val="1"/>
      <w:numFmt w:val="decimal"/>
      <w:lvlText w:val="%2."/>
      <w:lvlJc w:val="left"/>
      <w:pPr>
        <w:ind w:left="1440" w:hanging="360"/>
      </w:pPr>
      <w:rPr>
        <w:rFonts w:hint="default"/>
      </w:rPr>
    </w:lvl>
    <w:lvl w:ilvl="2" w:tplc="E6588476">
      <w:start w:val="97"/>
      <w:numFmt w:val="bullet"/>
      <w:lvlText w:val="-"/>
      <w:lvlJc w:val="left"/>
      <w:pPr>
        <w:ind w:left="2340" w:hanging="360"/>
      </w:pPr>
      <w:rPr>
        <w:rFonts w:ascii="Arial" w:eastAsia="Calibri" w:hAnsi="Arial" w:cs="Arial" w:hint="default"/>
      </w:r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nsid w:val="006832A9"/>
    <w:multiLevelType w:val="multilevel"/>
    <w:tmpl w:val="8140F07C"/>
    <w:lvl w:ilvl="0">
      <w:start w:val="2"/>
      <w:numFmt w:val="decimal"/>
      <w:lvlText w:val="%1."/>
      <w:lvlJc w:val="left"/>
      <w:pPr>
        <w:ind w:left="585" w:hanging="585"/>
      </w:pPr>
      <w:rPr>
        <w:rFonts w:hint="default"/>
      </w:rPr>
    </w:lvl>
    <w:lvl w:ilvl="1">
      <w:start w:val="2"/>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06341EB3"/>
    <w:multiLevelType w:val="hybridMultilevel"/>
    <w:tmpl w:val="EDF21B52"/>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4">
    <w:nsid w:val="15D541F0"/>
    <w:multiLevelType w:val="hybridMultilevel"/>
    <w:tmpl w:val="7EE0F0E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nsid w:val="1D0331B9"/>
    <w:multiLevelType w:val="hybridMultilevel"/>
    <w:tmpl w:val="C436D81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20CC6DBC"/>
    <w:multiLevelType w:val="hybridMultilevel"/>
    <w:tmpl w:val="1B90AC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211A2A98"/>
    <w:multiLevelType w:val="hybridMultilevel"/>
    <w:tmpl w:val="167E3EE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nsid w:val="23010BCC"/>
    <w:multiLevelType w:val="hybridMultilevel"/>
    <w:tmpl w:val="C244321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nsid w:val="35902287"/>
    <w:multiLevelType w:val="hybridMultilevel"/>
    <w:tmpl w:val="9B20C80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nsid w:val="39FC3E2C"/>
    <w:multiLevelType w:val="hybridMultilevel"/>
    <w:tmpl w:val="CB1680C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nsid w:val="3F4613B2"/>
    <w:multiLevelType w:val="hybridMultilevel"/>
    <w:tmpl w:val="2EB065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nsid w:val="40610EC4"/>
    <w:multiLevelType w:val="hybridMultilevel"/>
    <w:tmpl w:val="2B42DF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430C596D"/>
    <w:multiLevelType w:val="hybridMultilevel"/>
    <w:tmpl w:val="74A4581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4">
    <w:nsid w:val="4F8D1452"/>
    <w:multiLevelType w:val="multilevel"/>
    <w:tmpl w:val="53E83FF0"/>
    <w:lvl w:ilvl="0">
      <w:start w:val="1"/>
      <w:numFmt w:val="decimal"/>
      <w:pStyle w:val="Ttulo1"/>
      <w:lvlText w:val="%1"/>
      <w:lvlJc w:val="left"/>
      <w:pPr>
        <w:ind w:left="716" w:hanging="432"/>
      </w:pPr>
      <w:rPr>
        <w:rFonts w:hint="default"/>
        <w:color w:val="FFFFFF" w:themeColor="background1"/>
      </w:rPr>
    </w:lvl>
    <w:lvl w:ilvl="1">
      <w:start w:val="1"/>
      <w:numFmt w:val="decimal"/>
      <w:pStyle w:val="Ttulo2"/>
      <w:lvlText w:val="%1.%2"/>
      <w:lvlJc w:val="left"/>
      <w:pPr>
        <w:ind w:left="1569" w:hanging="576"/>
      </w:pPr>
      <w:rPr>
        <w:rFonts w:hint="default"/>
        <w:b/>
        <w:sz w:val="22"/>
        <w:szCs w:val="22"/>
      </w:rPr>
    </w:lvl>
    <w:lvl w:ilvl="2">
      <w:start w:val="1"/>
      <w:numFmt w:val="decimal"/>
      <w:pStyle w:val="Ttulo3"/>
      <w:lvlText w:val="%1.%2.%3"/>
      <w:lvlJc w:val="left"/>
      <w:pPr>
        <w:ind w:left="2280" w:hanging="720"/>
      </w:pPr>
      <w:rPr>
        <w:rFonts w:hint="default"/>
        <w:b/>
        <w:sz w:val="24"/>
        <w:szCs w:val="24"/>
      </w:rPr>
    </w:lvl>
    <w:lvl w:ilvl="3">
      <w:start w:val="1"/>
      <w:numFmt w:val="decimal"/>
      <w:pStyle w:val="Ttulo4"/>
      <w:lvlText w:val="%1.%2.%3.%4"/>
      <w:lvlJc w:val="left"/>
      <w:pPr>
        <w:ind w:left="1148" w:hanging="864"/>
      </w:pPr>
      <w:rPr>
        <w:rFonts w:hint="default"/>
        <w:b/>
        <w:sz w:val="22"/>
        <w:szCs w:val="22"/>
      </w:rPr>
    </w:lvl>
    <w:lvl w:ilvl="4">
      <w:start w:val="1"/>
      <w:numFmt w:val="decimal"/>
      <w:pStyle w:val="Ttulo5"/>
      <w:lvlText w:val="%1.%2.%3.%4.%5"/>
      <w:lvlJc w:val="left"/>
      <w:pPr>
        <w:ind w:left="1292" w:hanging="1008"/>
      </w:pPr>
      <w:rPr>
        <w:rFonts w:hint="default"/>
      </w:rPr>
    </w:lvl>
    <w:lvl w:ilvl="5">
      <w:start w:val="1"/>
      <w:numFmt w:val="decimal"/>
      <w:pStyle w:val="Ttulo6"/>
      <w:lvlText w:val="%1.%2.%3.%4.%5.%6"/>
      <w:lvlJc w:val="left"/>
      <w:pPr>
        <w:ind w:left="1436" w:hanging="1152"/>
      </w:pPr>
      <w:rPr>
        <w:rFonts w:hint="default"/>
      </w:rPr>
    </w:lvl>
    <w:lvl w:ilvl="6">
      <w:start w:val="1"/>
      <w:numFmt w:val="decimal"/>
      <w:pStyle w:val="Ttulo7"/>
      <w:lvlText w:val="%1.%2.%3.%4.%5.%6.%7"/>
      <w:lvlJc w:val="left"/>
      <w:pPr>
        <w:ind w:left="1580" w:hanging="1296"/>
      </w:pPr>
      <w:rPr>
        <w:rFonts w:hint="default"/>
      </w:rPr>
    </w:lvl>
    <w:lvl w:ilvl="7">
      <w:start w:val="1"/>
      <w:numFmt w:val="decimal"/>
      <w:pStyle w:val="Ttulo8"/>
      <w:lvlText w:val="%1.%2.%3.%4.%5.%6.%7.%8"/>
      <w:lvlJc w:val="left"/>
      <w:pPr>
        <w:ind w:left="1724" w:hanging="1440"/>
      </w:pPr>
      <w:rPr>
        <w:rFonts w:hint="default"/>
      </w:rPr>
    </w:lvl>
    <w:lvl w:ilvl="8">
      <w:start w:val="1"/>
      <w:numFmt w:val="decimal"/>
      <w:pStyle w:val="Ttulo9"/>
      <w:lvlText w:val="%1.%2.%3.%4.%5.%6.%7.%8.%9"/>
      <w:lvlJc w:val="left"/>
      <w:pPr>
        <w:ind w:left="1868" w:hanging="1584"/>
      </w:pPr>
      <w:rPr>
        <w:rFonts w:hint="default"/>
      </w:rPr>
    </w:lvl>
  </w:abstractNum>
  <w:abstractNum w:abstractNumId="15">
    <w:nsid w:val="507C6F37"/>
    <w:multiLevelType w:val="hybridMultilevel"/>
    <w:tmpl w:val="DD6E6DE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6">
    <w:nsid w:val="5AEE3595"/>
    <w:multiLevelType w:val="hybridMultilevel"/>
    <w:tmpl w:val="C32AB46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nsid w:val="5EEB1D93"/>
    <w:multiLevelType w:val="hybridMultilevel"/>
    <w:tmpl w:val="A06AA37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8">
    <w:nsid w:val="5EED033F"/>
    <w:multiLevelType w:val="multilevel"/>
    <w:tmpl w:val="82A8F5FE"/>
    <w:lvl w:ilvl="0">
      <w:start w:val="1"/>
      <w:numFmt w:val="decimal"/>
      <w:lvlText w:val="%1."/>
      <w:lvlJc w:val="left"/>
      <w:pPr>
        <w:ind w:left="720" w:hanging="360"/>
      </w:pPr>
      <w:rPr>
        <w:rFonts w:hint="default"/>
      </w:rPr>
    </w:lvl>
    <w:lvl w:ilvl="1">
      <w:start w:val="8"/>
      <w:numFmt w:val="decimal"/>
      <w:isLgl/>
      <w:lvlText w:val="%1.%2."/>
      <w:lvlJc w:val="left"/>
      <w:pPr>
        <w:ind w:left="1155" w:hanging="795"/>
      </w:pPr>
      <w:rPr>
        <w:rFonts w:hint="default"/>
      </w:rPr>
    </w:lvl>
    <w:lvl w:ilvl="2">
      <w:start w:val="1"/>
      <w:numFmt w:val="decimal"/>
      <w:isLgl/>
      <w:lvlText w:val="%1.%2.%3."/>
      <w:lvlJc w:val="left"/>
      <w:pPr>
        <w:ind w:left="1155" w:hanging="795"/>
      </w:pPr>
      <w:rPr>
        <w:rFonts w:hint="default"/>
      </w:rPr>
    </w:lvl>
    <w:lvl w:ilvl="3">
      <w:start w:val="4"/>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9">
    <w:nsid w:val="69C444A2"/>
    <w:multiLevelType w:val="hybridMultilevel"/>
    <w:tmpl w:val="2C3C43C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nsid w:val="6C670A35"/>
    <w:multiLevelType w:val="hybridMultilevel"/>
    <w:tmpl w:val="A168C22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nsid w:val="780B1EA1"/>
    <w:multiLevelType w:val="hybridMultilevel"/>
    <w:tmpl w:val="576AD06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nsid w:val="795222CE"/>
    <w:multiLevelType w:val="hybridMultilevel"/>
    <w:tmpl w:val="6B44668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nsid w:val="7E4571A3"/>
    <w:multiLevelType w:val="hybridMultilevel"/>
    <w:tmpl w:val="7436C19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4"/>
  </w:num>
  <w:num w:numId="2">
    <w:abstractNumId w:val="0"/>
  </w:num>
  <w:num w:numId="3">
    <w:abstractNumId w:val="1"/>
  </w:num>
  <w:num w:numId="4">
    <w:abstractNumId w:val="10"/>
  </w:num>
  <w:num w:numId="5">
    <w:abstractNumId w:val="8"/>
  </w:num>
  <w:num w:numId="6">
    <w:abstractNumId w:val="16"/>
  </w:num>
  <w:num w:numId="7">
    <w:abstractNumId w:val="18"/>
  </w:num>
  <w:num w:numId="8">
    <w:abstractNumId w:val="4"/>
  </w:num>
  <w:num w:numId="9">
    <w:abstractNumId w:val="9"/>
  </w:num>
  <w:num w:numId="10">
    <w:abstractNumId w:val="2"/>
  </w:num>
  <w:num w:numId="11">
    <w:abstractNumId w:val="12"/>
  </w:num>
  <w:num w:numId="12">
    <w:abstractNumId w:val="22"/>
  </w:num>
  <w:num w:numId="13">
    <w:abstractNumId w:val="3"/>
  </w:num>
  <w:num w:numId="14">
    <w:abstractNumId w:val="20"/>
  </w:num>
  <w:num w:numId="15">
    <w:abstractNumId w:val="5"/>
  </w:num>
  <w:num w:numId="16">
    <w:abstractNumId w:val="23"/>
  </w:num>
  <w:num w:numId="17">
    <w:abstractNumId w:val="15"/>
  </w:num>
  <w:num w:numId="18">
    <w:abstractNumId w:val="17"/>
  </w:num>
  <w:num w:numId="19">
    <w:abstractNumId w:val="13"/>
  </w:num>
  <w:num w:numId="20">
    <w:abstractNumId w:val="21"/>
  </w:num>
  <w:num w:numId="21">
    <w:abstractNumId w:val="6"/>
  </w:num>
  <w:num w:numId="22">
    <w:abstractNumId w:val="7"/>
  </w:num>
  <w:num w:numId="23">
    <w:abstractNumId w:val="11"/>
  </w:num>
  <w:num w:numId="24">
    <w:abstractNumId w:val="19"/>
  </w:num>
  <w:num w:numId="25">
    <w:abstractNumId w:val="14"/>
    <w:lvlOverride w:ilvl="0">
      <w:startOverride w:val="3"/>
    </w:lvlOverride>
    <w:lvlOverride w:ilvl="1">
      <w:startOverride w:val="9"/>
    </w:lvlOverride>
    <w:lvlOverride w:ilvl="2">
      <w:startOverride w:val="1"/>
    </w:lvlOverride>
    <w:lvlOverride w:ilvl="3">
      <w:startOverride w:val="3"/>
    </w:lvlOverride>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4"/>
  </w:num>
  <w:num w:numId="28">
    <w:abstractNumId w:val="1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25A5"/>
    <w:rsid w:val="000038B6"/>
    <w:rsid w:val="00013262"/>
    <w:rsid w:val="000204C6"/>
    <w:rsid w:val="0002402C"/>
    <w:rsid w:val="00024130"/>
    <w:rsid w:val="000433F2"/>
    <w:rsid w:val="00053545"/>
    <w:rsid w:val="000654CF"/>
    <w:rsid w:val="000A267D"/>
    <w:rsid w:val="000A57D7"/>
    <w:rsid w:val="000A58A1"/>
    <w:rsid w:val="000B4676"/>
    <w:rsid w:val="000C1D1D"/>
    <w:rsid w:val="00100404"/>
    <w:rsid w:val="00102920"/>
    <w:rsid w:val="00103249"/>
    <w:rsid w:val="00105A70"/>
    <w:rsid w:val="00136780"/>
    <w:rsid w:val="001373FA"/>
    <w:rsid w:val="0016078A"/>
    <w:rsid w:val="00162A1D"/>
    <w:rsid w:val="0016362F"/>
    <w:rsid w:val="00180696"/>
    <w:rsid w:val="00182FA7"/>
    <w:rsid w:val="00190ADD"/>
    <w:rsid w:val="001B112D"/>
    <w:rsid w:val="001B5082"/>
    <w:rsid w:val="001C6403"/>
    <w:rsid w:val="001D3ED8"/>
    <w:rsid w:val="001D7EAB"/>
    <w:rsid w:val="001E556F"/>
    <w:rsid w:val="001F5198"/>
    <w:rsid w:val="001F5DFC"/>
    <w:rsid w:val="0020135C"/>
    <w:rsid w:val="00202A7C"/>
    <w:rsid w:val="00202F53"/>
    <w:rsid w:val="00210017"/>
    <w:rsid w:val="00211231"/>
    <w:rsid w:val="00212B4C"/>
    <w:rsid w:val="00215EB8"/>
    <w:rsid w:val="00217EC3"/>
    <w:rsid w:val="00217F79"/>
    <w:rsid w:val="002277BF"/>
    <w:rsid w:val="0024641D"/>
    <w:rsid w:val="0026330C"/>
    <w:rsid w:val="00263AEE"/>
    <w:rsid w:val="0027058D"/>
    <w:rsid w:val="0027084B"/>
    <w:rsid w:val="002852AD"/>
    <w:rsid w:val="00297842"/>
    <w:rsid w:val="002A6E68"/>
    <w:rsid w:val="002B4E36"/>
    <w:rsid w:val="002C54FA"/>
    <w:rsid w:val="002E0945"/>
    <w:rsid w:val="002E1AB5"/>
    <w:rsid w:val="002F0EFE"/>
    <w:rsid w:val="002F34EC"/>
    <w:rsid w:val="00306AB2"/>
    <w:rsid w:val="00316D1C"/>
    <w:rsid w:val="00320AD7"/>
    <w:rsid w:val="003212CF"/>
    <w:rsid w:val="00322373"/>
    <w:rsid w:val="00342695"/>
    <w:rsid w:val="00345D19"/>
    <w:rsid w:val="00360FE0"/>
    <w:rsid w:val="0036601B"/>
    <w:rsid w:val="00370E55"/>
    <w:rsid w:val="00375EAA"/>
    <w:rsid w:val="00391DF0"/>
    <w:rsid w:val="00392B8A"/>
    <w:rsid w:val="003962B9"/>
    <w:rsid w:val="003A7E7E"/>
    <w:rsid w:val="003C04EA"/>
    <w:rsid w:val="003C1859"/>
    <w:rsid w:val="003C5A2D"/>
    <w:rsid w:val="003E0C4A"/>
    <w:rsid w:val="003E1090"/>
    <w:rsid w:val="003E5BC3"/>
    <w:rsid w:val="0040239F"/>
    <w:rsid w:val="004120EC"/>
    <w:rsid w:val="004200FC"/>
    <w:rsid w:val="00434943"/>
    <w:rsid w:val="0044614B"/>
    <w:rsid w:val="004542DE"/>
    <w:rsid w:val="00455AF6"/>
    <w:rsid w:val="0046087D"/>
    <w:rsid w:val="00472328"/>
    <w:rsid w:val="004750D6"/>
    <w:rsid w:val="00494B67"/>
    <w:rsid w:val="004D4A2B"/>
    <w:rsid w:val="004D72DD"/>
    <w:rsid w:val="004E4B0D"/>
    <w:rsid w:val="005056EC"/>
    <w:rsid w:val="005217AE"/>
    <w:rsid w:val="005466C2"/>
    <w:rsid w:val="00546C27"/>
    <w:rsid w:val="00550851"/>
    <w:rsid w:val="005639B4"/>
    <w:rsid w:val="00581C03"/>
    <w:rsid w:val="00593618"/>
    <w:rsid w:val="005A10A3"/>
    <w:rsid w:val="005A5C10"/>
    <w:rsid w:val="005B7039"/>
    <w:rsid w:val="005F2E0D"/>
    <w:rsid w:val="005F6972"/>
    <w:rsid w:val="00605E2F"/>
    <w:rsid w:val="00606CFF"/>
    <w:rsid w:val="006317E7"/>
    <w:rsid w:val="00641A33"/>
    <w:rsid w:val="00657911"/>
    <w:rsid w:val="00664E58"/>
    <w:rsid w:val="00681479"/>
    <w:rsid w:val="006A173B"/>
    <w:rsid w:val="006A5457"/>
    <w:rsid w:val="006B42C3"/>
    <w:rsid w:val="006B5BD6"/>
    <w:rsid w:val="006C5415"/>
    <w:rsid w:val="006C6B68"/>
    <w:rsid w:val="006D7152"/>
    <w:rsid w:val="006E155E"/>
    <w:rsid w:val="006F5A10"/>
    <w:rsid w:val="006F750C"/>
    <w:rsid w:val="00702DD9"/>
    <w:rsid w:val="007050C1"/>
    <w:rsid w:val="0071371F"/>
    <w:rsid w:val="00716EDC"/>
    <w:rsid w:val="00717F09"/>
    <w:rsid w:val="00720D8D"/>
    <w:rsid w:val="0072201F"/>
    <w:rsid w:val="0072267E"/>
    <w:rsid w:val="00742281"/>
    <w:rsid w:val="00744537"/>
    <w:rsid w:val="007530E7"/>
    <w:rsid w:val="00757087"/>
    <w:rsid w:val="007600F5"/>
    <w:rsid w:val="0077385E"/>
    <w:rsid w:val="007752F0"/>
    <w:rsid w:val="007810D2"/>
    <w:rsid w:val="00797802"/>
    <w:rsid w:val="007A127A"/>
    <w:rsid w:val="007A2992"/>
    <w:rsid w:val="007B3DA9"/>
    <w:rsid w:val="007B57C2"/>
    <w:rsid w:val="007B5C1F"/>
    <w:rsid w:val="007C0E65"/>
    <w:rsid w:val="007C1587"/>
    <w:rsid w:val="007D5755"/>
    <w:rsid w:val="007E26F1"/>
    <w:rsid w:val="007E4A93"/>
    <w:rsid w:val="007E5B6C"/>
    <w:rsid w:val="007E5C1B"/>
    <w:rsid w:val="007F4184"/>
    <w:rsid w:val="007F4B8E"/>
    <w:rsid w:val="0080062E"/>
    <w:rsid w:val="00813D20"/>
    <w:rsid w:val="00815A2E"/>
    <w:rsid w:val="00854787"/>
    <w:rsid w:val="00887355"/>
    <w:rsid w:val="008A2450"/>
    <w:rsid w:val="008B2EB5"/>
    <w:rsid w:val="008C3E6F"/>
    <w:rsid w:val="008C647B"/>
    <w:rsid w:val="008C787A"/>
    <w:rsid w:val="008F02D5"/>
    <w:rsid w:val="008F748B"/>
    <w:rsid w:val="00900715"/>
    <w:rsid w:val="009020D4"/>
    <w:rsid w:val="00902578"/>
    <w:rsid w:val="00913F6D"/>
    <w:rsid w:val="009207DA"/>
    <w:rsid w:val="00924B82"/>
    <w:rsid w:val="0092554F"/>
    <w:rsid w:val="00936345"/>
    <w:rsid w:val="00943147"/>
    <w:rsid w:val="0094792E"/>
    <w:rsid w:val="00963D20"/>
    <w:rsid w:val="0097094C"/>
    <w:rsid w:val="00977B9C"/>
    <w:rsid w:val="009951A2"/>
    <w:rsid w:val="0099738D"/>
    <w:rsid w:val="0099781C"/>
    <w:rsid w:val="009A20EE"/>
    <w:rsid w:val="009A25A9"/>
    <w:rsid w:val="009A6B81"/>
    <w:rsid w:val="009B202E"/>
    <w:rsid w:val="009E0898"/>
    <w:rsid w:val="009E1290"/>
    <w:rsid w:val="009E24C5"/>
    <w:rsid w:val="009F0492"/>
    <w:rsid w:val="009F3B02"/>
    <w:rsid w:val="00A00299"/>
    <w:rsid w:val="00A01EF0"/>
    <w:rsid w:val="00A03DDD"/>
    <w:rsid w:val="00A12CB7"/>
    <w:rsid w:val="00A17661"/>
    <w:rsid w:val="00A23074"/>
    <w:rsid w:val="00A25216"/>
    <w:rsid w:val="00A30654"/>
    <w:rsid w:val="00A346B6"/>
    <w:rsid w:val="00A40B98"/>
    <w:rsid w:val="00A518A4"/>
    <w:rsid w:val="00A67811"/>
    <w:rsid w:val="00A67AF9"/>
    <w:rsid w:val="00A81B3D"/>
    <w:rsid w:val="00AB2E4F"/>
    <w:rsid w:val="00AD6C5F"/>
    <w:rsid w:val="00AE56BE"/>
    <w:rsid w:val="00AF10A5"/>
    <w:rsid w:val="00B06329"/>
    <w:rsid w:val="00B06597"/>
    <w:rsid w:val="00B126CA"/>
    <w:rsid w:val="00B2385B"/>
    <w:rsid w:val="00B33FEE"/>
    <w:rsid w:val="00B3464E"/>
    <w:rsid w:val="00B47DCA"/>
    <w:rsid w:val="00B53B59"/>
    <w:rsid w:val="00B62FEB"/>
    <w:rsid w:val="00B81921"/>
    <w:rsid w:val="00B828AF"/>
    <w:rsid w:val="00BB3615"/>
    <w:rsid w:val="00BD5BEF"/>
    <w:rsid w:val="00BE1C8A"/>
    <w:rsid w:val="00BE549C"/>
    <w:rsid w:val="00BF79CE"/>
    <w:rsid w:val="00C015D8"/>
    <w:rsid w:val="00C023CE"/>
    <w:rsid w:val="00C10620"/>
    <w:rsid w:val="00C12688"/>
    <w:rsid w:val="00C16219"/>
    <w:rsid w:val="00C17B29"/>
    <w:rsid w:val="00C3163E"/>
    <w:rsid w:val="00C33F66"/>
    <w:rsid w:val="00C56314"/>
    <w:rsid w:val="00C607C7"/>
    <w:rsid w:val="00C70479"/>
    <w:rsid w:val="00C806B4"/>
    <w:rsid w:val="00C84048"/>
    <w:rsid w:val="00C84E16"/>
    <w:rsid w:val="00C85451"/>
    <w:rsid w:val="00C85FE6"/>
    <w:rsid w:val="00C938E1"/>
    <w:rsid w:val="00CA15CA"/>
    <w:rsid w:val="00CB7E9F"/>
    <w:rsid w:val="00CC5B36"/>
    <w:rsid w:val="00CC73B3"/>
    <w:rsid w:val="00D13478"/>
    <w:rsid w:val="00D17CE5"/>
    <w:rsid w:val="00D4083A"/>
    <w:rsid w:val="00D41147"/>
    <w:rsid w:val="00D45D52"/>
    <w:rsid w:val="00D536FD"/>
    <w:rsid w:val="00D63E5A"/>
    <w:rsid w:val="00D64738"/>
    <w:rsid w:val="00D772D1"/>
    <w:rsid w:val="00D80840"/>
    <w:rsid w:val="00D9587C"/>
    <w:rsid w:val="00DB1EAA"/>
    <w:rsid w:val="00DC046F"/>
    <w:rsid w:val="00DC4178"/>
    <w:rsid w:val="00DD25A5"/>
    <w:rsid w:val="00DD722A"/>
    <w:rsid w:val="00DE4204"/>
    <w:rsid w:val="00DF7B24"/>
    <w:rsid w:val="00E00317"/>
    <w:rsid w:val="00E05CFA"/>
    <w:rsid w:val="00E12276"/>
    <w:rsid w:val="00E13F6B"/>
    <w:rsid w:val="00E30F73"/>
    <w:rsid w:val="00E50D41"/>
    <w:rsid w:val="00E50FD6"/>
    <w:rsid w:val="00E520FF"/>
    <w:rsid w:val="00E61C24"/>
    <w:rsid w:val="00E75827"/>
    <w:rsid w:val="00E772FA"/>
    <w:rsid w:val="00E84D31"/>
    <w:rsid w:val="00EA0C39"/>
    <w:rsid w:val="00EA2849"/>
    <w:rsid w:val="00EB1B95"/>
    <w:rsid w:val="00EB26F0"/>
    <w:rsid w:val="00EB2A89"/>
    <w:rsid w:val="00ED2850"/>
    <w:rsid w:val="00EF325D"/>
    <w:rsid w:val="00EF7A0E"/>
    <w:rsid w:val="00F14604"/>
    <w:rsid w:val="00F22D51"/>
    <w:rsid w:val="00F31178"/>
    <w:rsid w:val="00F342FB"/>
    <w:rsid w:val="00F401F6"/>
    <w:rsid w:val="00F44E39"/>
    <w:rsid w:val="00F57B09"/>
    <w:rsid w:val="00F57D04"/>
    <w:rsid w:val="00F60D76"/>
    <w:rsid w:val="00F80D40"/>
    <w:rsid w:val="00F82A09"/>
    <w:rsid w:val="00F871A7"/>
    <w:rsid w:val="00F93C57"/>
    <w:rsid w:val="00F96999"/>
    <w:rsid w:val="00FA7CCF"/>
    <w:rsid w:val="00FB18F6"/>
    <w:rsid w:val="00FB5299"/>
    <w:rsid w:val="00FC68E8"/>
    <w:rsid w:val="00FD6F63"/>
    <w:rsid w:val="00FD722D"/>
    <w:rsid w:val="00FD7AEF"/>
    <w:rsid w:val="00FE0CE7"/>
    <w:rsid w:val="00FE2439"/>
    <w:rsid w:val="00FE429A"/>
    <w:rsid w:val="00FE5D6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header" w:uiPriority="0"/>
    <w:lsdException w:name="caption" w:qFormat="1"/>
    <w:lsdException w:name="footnote reference" w:uiPriority="0"/>
    <w:lsdException w:name="page number" w:uiPriority="0"/>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6AB2"/>
    <w:rPr>
      <w:rFonts w:ascii="Arial" w:hAnsi="Arial"/>
    </w:rPr>
  </w:style>
  <w:style w:type="paragraph" w:styleId="Ttulo1">
    <w:name w:val="heading 1"/>
    <w:basedOn w:val="Normal"/>
    <w:next w:val="Normal"/>
    <w:link w:val="Ttulo1Car"/>
    <w:qFormat/>
    <w:rsid w:val="00DD25A5"/>
    <w:pPr>
      <w:keepNext/>
      <w:numPr>
        <w:numId w:val="1"/>
      </w:numPr>
      <w:overflowPunct w:val="0"/>
      <w:autoSpaceDE w:val="0"/>
      <w:autoSpaceDN w:val="0"/>
      <w:adjustRightInd w:val="0"/>
      <w:spacing w:after="0" w:line="480" w:lineRule="auto"/>
      <w:jc w:val="center"/>
      <w:textAlignment w:val="baseline"/>
      <w:outlineLvl w:val="0"/>
    </w:pPr>
    <w:rPr>
      <w:rFonts w:eastAsia="Times New Roman" w:cs="Times New Roman"/>
      <w:b/>
      <w:sz w:val="24"/>
      <w:szCs w:val="20"/>
      <w:lang w:val="es-ES_tradnl" w:eastAsia="es-ES"/>
    </w:rPr>
  </w:style>
  <w:style w:type="paragraph" w:styleId="Ttulo2">
    <w:name w:val="heading 2"/>
    <w:basedOn w:val="Normal"/>
    <w:next w:val="Normal"/>
    <w:link w:val="Ttulo2Car"/>
    <w:qFormat/>
    <w:rsid w:val="00DD25A5"/>
    <w:pPr>
      <w:keepNext/>
      <w:numPr>
        <w:ilvl w:val="1"/>
        <w:numId w:val="1"/>
      </w:numPr>
      <w:overflowPunct w:val="0"/>
      <w:autoSpaceDE w:val="0"/>
      <w:autoSpaceDN w:val="0"/>
      <w:adjustRightInd w:val="0"/>
      <w:spacing w:after="0" w:line="240" w:lineRule="auto"/>
      <w:textAlignment w:val="baseline"/>
      <w:outlineLvl w:val="1"/>
    </w:pPr>
    <w:rPr>
      <w:rFonts w:eastAsia="Times New Roman" w:cs="Times New Roman"/>
      <w:b/>
      <w:sz w:val="24"/>
      <w:szCs w:val="20"/>
      <w:lang w:val="es-ES_tradnl"/>
    </w:rPr>
  </w:style>
  <w:style w:type="paragraph" w:styleId="Ttulo3">
    <w:name w:val="heading 3"/>
    <w:basedOn w:val="Normal"/>
    <w:next w:val="Normal"/>
    <w:link w:val="Ttulo3Car"/>
    <w:qFormat/>
    <w:rsid w:val="00306AB2"/>
    <w:pPr>
      <w:keepNext/>
      <w:numPr>
        <w:ilvl w:val="2"/>
        <w:numId w:val="1"/>
      </w:numPr>
      <w:overflowPunct w:val="0"/>
      <w:autoSpaceDE w:val="0"/>
      <w:autoSpaceDN w:val="0"/>
      <w:adjustRightInd w:val="0"/>
      <w:spacing w:after="0" w:line="240" w:lineRule="auto"/>
      <w:jc w:val="both"/>
      <w:textAlignment w:val="baseline"/>
      <w:outlineLvl w:val="2"/>
    </w:pPr>
    <w:rPr>
      <w:rFonts w:eastAsia="Times New Roman" w:cs="Times New Roman"/>
      <w:szCs w:val="20"/>
      <w:lang w:val="es-ES_tradnl" w:eastAsia="es-ES"/>
    </w:rPr>
  </w:style>
  <w:style w:type="paragraph" w:styleId="Ttulo4">
    <w:name w:val="heading 4"/>
    <w:basedOn w:val="Normal"/>
    <w:next w:val="Normal"/>
    <w:link w:val="Ttulo4Car"/>
    <w:qFormat/>
    <w:rsid w:val="00DD25A5"/>
    <w:pPr>
      <w:keepNext/>
      <w:numPr>
        <w:ilvl w:val="3"/>
        <w:numId w:val="1"/>
      </w:numPr>
      <w:overflowPunct w:val="0"/>
      <w:autoSpaceDE w:val="0"/>
      <w:autoSpaceDN w:val="0"/>
      <w:adjustRightInd w:val="0"/>
      <w:spacing w:after="0" w:line="240" w:lineRule="auto"/>
      <w:ind w:left="864"/>
      <w:jc w:val="both"/>
      <w:textAlignment w:val="baseline"/>
      <w:outlineLvl w:val="3"/>
    </w:pPr>
    <w:rPr>
      <w:rFonts w:eastAsia="Times New Roman" w:cs="Times New Roman"/>
      <w:b/>
      <w:sz w:val="24"/>
      <w:szCs w:val="20"/>
      <w:lang w:val="es-ES_tradnl" w:eastAsia="es-ES"/>
    </w:rPr>
  </w:style>
  <w:style w:type="paragraph" w:styleId="Ttulo5">
    <w:name w:val="heading 5"/>
    <w:basedOn w:val="Normal"/>
    <w:next w:val="Normal"/>
    <w:link w:val="Ttulo5Car"/>
    <w:qFormat/>
    <w:rsid w:val="00DD25A5"/>
    <w:pPr>
      <w:keepNext/>
      <w:numPr>
        <w:ilvl w:val="4"/>
        <w:numId w:val="1"/>
      </w:numPr>
      <w:overflowPunct w:val="0"/>
      <w:autoSpaceDE w:val="0"/>
      <w:autoSpaceDN w:val="0"/>
      <w:adjustRightInd w:val="0"/>
      <w:spacing w:after="0" w:line="240" w:lineRule="auto"/>
      <w:jc w:val="both"/>
      <w:textAlignment w:val="baseline"/>
      <w:outlineLvl w:val="4"/>
    </w:pPr>
    <w:rPr>
      <w:rFonts w:ascii="Times New Roman" w:eastAsia="Times New Roman" w:hAnsi="Times New Roman" w:cs="Times New Roman"/>
      <w:b/>
      <w:sz w:val="12"/>
      <w:szCs w:val="20"/>
      <w:lang w:val="es-ES_tradnl"/>
    </w:rPr>
  </w:style>
  <w:style w:type="paragraph" w:styleId="Ttulo6">
    <w:name w:val="heading 6"/>
    <w:basedOn w:val="Normal"/>
    <w:next w:val="Normal"/>
    <w:link w:val="Ttulo6Car"/>
    <w:qFormat/>
    <w:rsid w:val="00DD25A5"/>
    <w:pPr>
      <w:keepNext/>
      <w:numPr>
        <w:ilvl w:val="5"/>
        <w:numId w:val="1"/>
      </w:numPr>
      <w:overflowPunct w:val="0"/>
      <w:autoSpaceDE w:val="0"/>
      <w:autoSpaceDN w:val="0"/>
      <w:adjustRightInd w:val="0"/>
      <w:spacing w:after="0" w:line="240" w:lineRule="auto"/>
      <w:textAlignment w:val="baseline"/>
      <w:outlineLvl w:val="5"/>
    </w:pPr>
    <w:rPr>
      <w:rFonts w:ascii="Tahoma" w:eastAsia="Times New Roman" w:hAnsi="Tahoma" w:cs="Times New Roman"/>
      <w:sz w:val="24"/>
      <w:szCs w:val="20"/>
      <w:lang w:val="es-ES_tradnl"/>
    </w:rPr>
  </w:style>
  <w:style w:type="paragraph" w:styleId="Ttulo7">
    <w:name w:val="heading 7"/>
    <w:basedOn w:val="Normal"/>
    <w:next w:val="Normal"/>
    <w:link w:val="Ttulo7Car"/>
    <w:uiPriority w:val="99"/>
    <w:qFormat/>
    <w:rsid w:val="00DD25A5"/>
    <w:pPr>
      <w:keepNext/>
      <w:numPr>
        <w:ilvl w:val="6"/>
        <w:numId w:val="1"/>
      </w:numPr>
      <w:overflowPunct w:val="0"/>
      <w:autoSpaceDE w:val="0"/>
      <w:autoSpaceDN w:val="0"/>
      <w:adjustRightInd w:val="0"/>
      <w:spacing w:after="0" w:line="240" w:lineRule="auto"/>
      <w:jc w:val="center"/>
      <w:textAlignment w:val="baseline"/>
      <w:outlineLvl w:val="6"/>
    </w:pPr>
    <w:rPr>
      <w:rFonts w:eastAsia="Times New Roman" w:cs="Times New Roman"/>
      <w:b/>
      <w:sz w:val="18"/>
      <w:szCs w:val="20"/>
      <w:lang w:val="es-ES_tradnl" w:eastAsia="es-ES"/>
    </w:rPr>
  </w:style>
  <w:style w:type="paragraph" w:styleId="Ttulo8">
    <w:name w:val="heading 8"/>
    <w:basedOn w:val="Normal"/>
    <w:next w:val="Normal"/>
    <w:link w:val="Ttulo8Car"/>
    <w:uiPriority w:val="99"/>
    <w:qFormat/>
    <w:rsid w:val="00DD25A5"/>
    <w:pPr>
      <w:numPr>
        <w:ilvl w:val="7"/>
        <w:numId w:val="1"/>
      </w:numPr>
      <w:spacing w:before="240" w:after="60" w:line="240" w:lineRule="auto"/>
      <w:outlineLvl w:val="7"/>
    </w:pPr>
    <w:rPr>
      <w:rFonts w:ascii="Calibri" w:eastAsia="Times New Roman" w:hAnsi="Calibri" w:cs="Times New Roman"/>
      <w:i/>
      <w:iCs/>
      <w:sz w:val="24"/>
      <w:szCs w:val="24"/>
    </w:rPr>
  </w:style>
  <w:style w:type="paragraph" w:styleId="Ttulo9">
    <w:name w:val="heading 9"/>
    <w:basedOn w:val="Normal"/>
    <w:next w:val="Normal"/>
    <w:link w:val="Ttulo9Car"/>
    <w:uiPriority w:val="99"/>
    <w:unhideWhenUsed/>
    <w:qFormat/>
    <w:rsid w:val="00DD25A5"/>
    <w:pPr>
      <w:numPr>
        <w:ilvl w:val="8"/>
        <w:numId w:val="1"/>
      </w:numPr>
      <w:overflowPunct w:val="0"/>
      <w:autoSpaceDE w:val="0"/>
      <w:autoSpaceDN w:val="0"/>
      <w:adjustRightInd w:val="0"/>
      <w:spacing w:before="240" w:after="60" w:line="240" w:lineRule="auto"/>
      <w:textAlignment w:val="baseline"/>
      <w:outlineLvl w:val="8"/>
    </w:pPr>
    <w:rPr>
      <w:rFonts w:ascii="Cambria" w:eastAsia="Times New Roman" w:hAnsi="Cambria" w:cs="Times New Roman"/>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DD25A5"/>
    <w:rPr>
      <w:rFonts w:ascii="Arial" w:eastAsia="Times New Roman" w:hAnsi="Arial" w:cs="Times New Roman"/>
      <w:b/>
      <w:sz w:val="24"/>
      <w:szCs w:val="20"/>
      <w:lang w:val="es-ES_tradnl" w:eastAsia="es-ES"/>
    </w:rPr>
  </w:style>
  <w:style w:type="character" w:customStyle="1" w:styleId="Ttulo2Car">
    <w:name w:val="Título 2 Car"/>
    <w:basedOn w:val="Fuentedeprrafopredeter"/>
    <w:link w:val="Ttulo2"/>
    <w:rsid w:val="00DD25A5"/>
    <w:rPr>
      <w:rFonts w:ascii="Arial" w:eastAsia="Times New Roman" w:hAnsi="Arial" w:cs="Times New Roman"/>
      <w:b/>
      <w:sz w:val="24"/>
      <w:szCs w:val="20"/>
      <w:lang w:val="es-ES_tradnl"/>
    </w:rPr>
  </w:style>
  <w:style w:type="character" w:customStyle="1" w:styleId="Ttulo3Car">
    <w:name w:val="Título 3 Car"/>
    <w:basedOn w:val="Fuentedeprrafopredeter"/>
    <w:link w:val="Ttulo3"/>
    <w:rsid w:val="00306AB2"/>
    <w:rPr>
      <w:rFonts w:ascii="Arial" w:eastAsia="Times New Roman" w:hAnsi="Arial" w:cs="Times New Roman"/>
      <w:szCs w:val="20"/>
      <w:lang w:val="es-ES_tradnl" w:eastAsia="es-ES"/>
    </w:rPr>
  </w:style>
  <w:style w:type="character" w:customStyle="1" w:styleId="Ttulo4Car">
    <w:name w:val="Título 4 Car"/>
    <w:basedOn w:val="Fuentedeprrafopredeter"/>
    <w:link w:val="Ttulo4"/>
    <w:rsid w:val="00DD25A5"/>
    <w:rPr>
      <w:rFonts w:ascii="Arial" w:eastAsia="Times New Roman" w:hAnsi="Arial" w:cs="Times New Roman"/>
      <w:b/>
      <w:sz w:val="24"/>
      <w:szCs w:val="20"/>
      <w:lang w:val="es-ES_tradnl" w:eastAsia="es-ES"/>
    </w:rPr>
  </w:style>
  <w:style w:type="character" w:customStyle="1" w:styleId="Ttulo5Car">
    <w:name w:val="Título 5 Car"/>
    <w:basedOn w:val="Fuentedeprrafopredeter"/>
    <w:link w:val="Ttulo5"/>
    <w:rsid w:val="00DD25A5"/>
    <w:rPr>
      <w:rFonts w:ascii="Times New Roman" w:eastAsia="Times New Roman" w:hAnsi="Times New Roman" w:cs="Times New Roman"/>
      <w:b/>
      <w:sz w:val="12"/>
      <w:szCs w:val="20"/>
      <w:lang w:val="es-ES_tradnl"/>
    </w:rPr>
  </w:style>
  <w:style w:type="character" w:customStyle="1" w:styleId="Ttulo6Car">
    <w:name w:val="Título 6 Car"/>
    <w:basedOn w:val="Fuentedeprrafopredeter"/>
    <w:link w:val="Ttulo6"/>
    <w:rsid w:val="00DD25A5"/>
    <w:rPr>
      <w:rFonts w:ascii="Tahoma" w:eastAsia="Times New Roman" w:hAnsi="Tahoma" w:cs="Times New Roman"/>
      <w:sz w:val="24"/>
      <w:szCs w:val="20"/>
      <w:lang w:val="es-ES_tradnl"/>
    </w:rPr>
  </w:style>
  <w:style w:type="character" w:customStyle="1" w:styleId="Ttulo7Car">
    <w:name w:val="Título 7 Car"/>
    <w:basedOn w:val="Fuentedeprrafopredeter"/>
    <w:link w:val="Ttulo7"/>
    <w:uiPriority w:val="99"/>
    <w:rsid w:val="00DD25A5"/>
    <w:rPr>
      <w:rFonts w:ascii="Arial" w:eastAsia="Times New Roman" w:hAnsi="Arial" w:cs="Times New Roman"/>
      <w:b/>
      <w:sz w:val="18"/>
      <w:szCs w:val="20"/>
      <w:lang w:val="es-ES_tradnl" w:eastAsia="es-ES"/>
    </w:rPr>
  </w:style>
  <w:style w:type="character" w:customStyle="1" w:styleId="Ttulo8Car">
    <w:name w:val="Título 8 Car"/>
    <w:basedOn w:val="Fuentedeprrafopredeter"/>
    <w:link w:val="Ttulo8"/>
    <w:uiPriority w:val="99"/>
    <w:rsid w:val="00DD25A5"/>
    <w:rPr>
      <w:rFonts w:ascii="Calibri" w:eastAsia="Times New Roman" w:hAnsi="Calibri" w:cs="Times New Roman"/>
      <w:i/>
      <w:iCs/>
      <w:sz w:val="24"/>
      <w:szCs w:val="24"/>
    </w:rPr>
  </w:style>
  <w:style w:type="character" w:customStyle="1" w:styleId="Ttulo9Car">
    <w:name w:val="Título 9 Car"/>
    <w:basedOn w:val="Fuentedeprrafopredeter"/>
    <w:link w:val="Ttulo9"/>
    <w:uiPriority w:val="99"/>
    <w:rsid w:val="00DD25A5"/>
    <w:rPr>
      <w:rFonts w:ascii="Cambria" w:eastAsia="Times New Roman" w:hAnsi="Cambria" w:cs="Times New Roman"/>
      <w:lang w:val="es-ES_tradnl"/>
    </w:rPr>
  </w:style>
  <w:style w:type="numbering" w:customStyle="1" w:styleId="Sinlista1">
    <w:name w:val="Sin lista1"/>
    <w:next w:val="Sinlista"/>
    <w:uiPriority w:val="99"/>
    <w:semiHidden/>
    <w:unhideWhenUsed/>
    <w:rsid w:val="00DD25A5"/>
  </w:style>
  <w:style w:type="paragraph" w:styleId="Textodeglobo">
    <w:name w:val="Balloon Text"/>
    <w:basedOn w:val="Normal"/>
    <w:link w:val="TextodegloboCar"/>
    <w:uiPriority w:val="99"/>
    <w:rsid w:val="00DD25A5"/>
    <w:pPr>
      <w:spacing w:after="0" w:line="240" w:lineRule="auto"/>
    </w:pPr>
    <w:rPr>
      <w:rFonts w:ascii="Tahoma" w:eastAsia="Calibri" w:hAnsi="Tahoma" w:cs="Times New Roman"/>
      <w:sz w:val="16"/>
      <w:szCs w:val="20"/>
    </w:rPr>
  </w:style>
  <w:style w:type="character" w:customStyle="1" w:styleId="TextodegloboCar">
    <w:name w:val="Texto de globo Car"/>
    <w:basedOn w:val="Fuentedeprrafopredeter"/>
    <w:link w:val="Textodeglobo"/>
    <w:uiPriority w:val="99"/>
    <w:rsid w:val="00DD25A5"/>
    <w:rPr>
      <w:rFonts w:ascii="Tahoma" w:eastAsia="Calibri" w:hAnsi="Tahoma" w:cs="Times New Roman"/>
      <w:sz w:val="16"/>
      <w:szCs w:val="20"/>
    </w:rPr>
  </w:style>
  <w:style w:type="paragraph" w:styleId="Encabezado">
    <w:name w:val="header"/>
    <w:basedOn w:val="Normal"/>
    <w:link w:val="EncabezadoCar"/>
    <w:rsid w:val="00DD25A5"/>
    <w:pPr>
      <w:tabs>
        <w:tab w:val="center" w:pos="4419"/>
        <w:tab w:val="right" w:pos="8838"/>
      </w:tabs>
      <w:spacing w:after="0" w:line="240" w:lineRule="auto"/>
    </w:pPr>
    <w:rPr>
      <w:rFonts w:ascii="Calibri" w:eastAsia="Calibri" w:hAnsi="Calibri" w:cs="Times New Roman"/>
      <w:sz w:val="20"/>
      <w:szCs w:val="20"/>
    </w:rPr>
  </w:style>
  <w:style w:type="character" w:customStyle="1" w:styleId="EncabezadoCar">
    <w:name w:val="Encabezado Car"/>
    <w:basedOn w:val="Fuentedeprrafopredeter"/>
    <w:link w:val="Encabezado"/>
    <w:rsid w:val="00DD25A5"/>
    <w:rPr>
      <w:rFonts w:ascii="Calibri" w:eastAsia="Calibri" w:hAnsi="Calibri" w:cs="Times New Roman"/>
      <w:sz w:val="20"/>
      <w:szCs w:val="20"/>
    </w:rPr>
  </w:style>
  <w:style w:type="paragraph" w:styleId="Piedepgina">
    <w:name w:val="footer"/>
    <w:basedOn w:val="Normal"/>
    <w:link w:val="PiedepginaCar"/>
    <w:uiPriority w:val="99"/>
    <w:rsid w:val="00DD25A5"/>
    <w:pPr>
      <w:tabs>
        <w:tab w:val="center" w:pos="4419"/>
        <w:tab w:val="right" w:pos="8838"/>
      </w:tabs>
      <w:spacing w:after="0" w:line="240" w:lineRule="auto"/>
    </w:pPr>
    <w:rPr>
      <w:rFonts w:ascii="Calibri" w:eastAsia="Calibri" w:hAnsi="Calibri" w:cs="Times New Roman"/>
      <w:sz w:val="20"/>
      <w:szCs w:val="20"/>
    </w:rPr>
  </w:style>
  <w:style w:type="character" w:customStyle="1" w:styleId="PiedepginaCar">
    <w:name w:val="Pie de página Car"/>
    <w:basedOn w:val="Fuentedeprrafopredeter"/>
    <w:link w:val="Piedepgina"/>
    <w:uiPriority w:val="99"/>
    <w:rsid w:val="00DD25A5"/>
    <w:rPr>
      <w:rFonts w:ascii="Calibri" w:eastAsia="Calibri" w:hAnsi="Calibri" w:cs="Times New Roman"/>
      <w:sz w:val="20"/>
      <w:szCs w:val="20"/>
    </w:rPr>
  </w:style>
  <w:style w:type="paragraph" w:customStyle="1" w:styleId="Listavistosa-nfasis11">
    <w:name w:val="Lista vistosa - Énfasis 11"/>
    <w:basedOn w:val="Normal"/>
    <w:uiPriority w:val="99"/>
    <w:rsid w:val="00DD25A5"/>
    <w:pPr>
      <w:ind w:left="720"/>
      <w:contextualSpacing/>
    </w:pPr>
    <w:rPr>
      <w:rFonts w:ascii="Calibri" w:eastAsia="Calibri" w:hAnsi="Calibri" w:cs="Times New Roman"/>
    </w:rPr>
  </w:style>
  <w:style w:type="character" w:styleId="Hipervnculo">
    <w:name w:val="Hyperlink"/>
    <w:uiPriority w:val="99"/>
    <w:rsid w:val="00DD25A5"/>
    <w:rPr>
      <w:rFonts w:cs="Times New Roman"/>
      <w:color w:val="0000FF"/>
      <w:u w:val="single"/>
    </w:rPr>
  </w:style>
  <w:style w:type="character" w:styleId="Refdecomentario">
    <w:name w:val="annotation reference"/>
    <w:uiPriority w:val="99"/>
    <w:rsid w:val="00DD25A5"/>
    <w:rPr>
      <w:rFonts w:cs="Times New Roman"/>
      <w:sz w:val="16"/>
      <w:szCs w:val="16"/>
    </w:rPr>
  </w:style>
  <w:style w:type="paragraph" w:styleId="Textocomentario">
    <w:name w:val="annotation text"/>
    <w:basedOn w:val="Normal"/>
    <w:link w:val="TextocomentarioCar"/>
    <w:uiPriority w:val="99"/>
    <w:rsid w:val="00DD25A5"/>
    <w:pPr>
      <w:overflowPunct w:val="0"/>
      <w:autoSpaceDE w:val="0"/>
      <w:autoSpaceDN w:val="0"/>
      <w:adjustRightInd w:val="0"/>
      <w:spacing w:after="0" w:line="240" w:lineRule="auto"/>
      <w:textAlignment w:val="baseline"/>
    </w:pPr>
    <w:rPr>
      <w:rFonts w:ascii="Times New Roman" w:eastAsia="Calibri" w:hAnsi="Times New Roman" w:cs="Times New Roman"/>
      <w:sz w:val="20"/>
      <w:szCs w:val="20"/>
      <w:lang w:val="es-ES_tradnl" w:eastAsia="es-ES"/>
    </w:rPr>
  </w:style>
  <w:style w:type="character" w:customStyle="1" w:styleId="TextocomentarioCar">
    <w:name w:val="Texto comentario Car"/>
    <w:basedOn w:val="Fuentedeprrafopredeter"/>
    <w:link w:val="Textocomentario"/>
    <w:uiPriority w:val="99"/>
    <w:rsid w:val="00DD25A5"/>
    <w:rPr>
      <w:rFonts w:ascii="Times New Roman" w:eastAsia="Calibri" w:hAnsi="Times New Roman" w:cs="Times New Roman"/>
      <w:sz w:val="20"/>
      <w:szCs w:val="20"/>
      <w:lang w:val="es-ES_tradnl" w:eastAsia="es-ES"/>
    </w:rPr>
  </w:style>
  <w:style w:type="paragraph" w:styleId="Sinespaciado">
    <w:name w:val="No Spacing"/>
    <w:link w:val="SinespaciadoCar"/>
    <w:uiPriority w:val="99"/>
    <w:qFormat/>
    <w:rsid w:val="00DD25A5"/>
    <w:pPr>
      <w:spacing w:after="0" w:line="240" w:lineRule="auto"/>
    </w:pPr>
    <w:rPr>
      <w:rFonts w:ascii="Calibri" w:eastAsia="Calibri" w:hAnsi="Calibri" w:cs="Times New Roman"/>
    </w:rPr>
  </w:style>
  <w:style w:type="paragraph" w:styleId="Mapadeldocumento">
    <w:name w:val="Document Map"/>
    <w:basedOn w:val="Normal"/>
    <w:link w:val="MapadeldocumentoCar"/>
    <w:uiPriority w:val="99"/>
    <w:rsid w:val="00DD25A5"/>
    <w:pPr>
      <w:shd w:val="clear" w:color="auto" w:fill="000080"/>
      <w:overflowPunct w:val="0"/>
      <w:autoSpaceDE w:val="0"/>
      <w:autoSpaceDN w:val="0"/>
      <w:adjustRightInd w:val="0"/>
      <w:spacing w:after="0" w:line="240" w:lineRule="auto"/>
      <w:textAlignment w:val="baseline"/>
    </w:pPr>
    <w:rPr>
      <w:rFonts w:ascii="Tahoma" w:eastAsia="Times New Roman" w:hAnsi="Tahoma" w:cs="Times New Roman"/>
      <w:sz w:val="20"/>
      <w:szCs w:val="20"/>
      <w:lang w:val="es-ES_tradnl" w:eastAsia="es-ES"/>
    </w:rPr>
  </w:style>
  <w:style w:type="character" w:customStyle="1" w:styleId="MapadeldocumentoCar">
    <w:name w:val="Mapa del documento Car"/>
    <w:basedOn w:val="Fuentedeprrafopredeter"/>
    <w:link w:val="Mapadeldocumento"/>
    <w:uiPriority w:val="99"/>
    <w:rsid w:val="00DD25A5"/>
    <w:rPr>
      <w:rFonts w:ascii="Tahoma" w:eastAsia="Times New Roman" w:hAnsi="Tahoma" w:cs="Times New Roman"/>
      <w:sz w:val="20"/>
      <w:szCs w:val="20"/>
      <w:shd w:val="clear" w:color="auto" w:fill="000080"/>
      <w:lang w:val="es-ES_tradnl" w:eastAsia="es-ES"/>
    </w:rPr>
  </w:style>
  <w:style w:type="paragraph" w:customStyle="1" w:styleId="estilo4">
    <w:name w:val="estilo4"/>
    <w:basedOn w:val="Normal"/>
    <w:uiPriority w:val="99"/>
    <w:rsid w:val="00DD25A5"/>
    <w:pPr>
      <w:overflowPunct w:val="0"/>
      <w:autoSpaceDE w:val="0"/>
      <w:autoSpaceDN w:val="0"/>
      <w:adjustRightInd w:val="0"/>
      <w:spacing w:before="100" w:after="100" w:line="240" w:lineRule="auto"/>
      <w:textAlignment w:val="baseline"/>
    </w:pPr>
    <w:rPr>
      <w:rFonts w:ascii="Times New Roman" w:eastAsia="Times New Roman" w:hAnsi="Times New Roman" w:cs="Times New Roman"/>
      <w:color w:val="000000"/>
      <w:sz w:val="24"/>
      <w:szCs w:val="20"/>
      <w:lang w:val="es-ES" w:eastAsia="es-ES"/>
    </w:rPr>
  </w:style>
  <w:style w:type="paragraph" w:customStyle="1" w:styleId="estilo5">
    <w:name w:val="estilo5"/>
    <w:basedOn w:val="Normal"/>
    <w:uiPriority w:val="99"/>
    <w:rsid w:val="00DD25A5"/>
    <w:pPr>
      <w:overflowPunct w:val="0"/>
      <w:autoSpaceDE w:val="0"/>
      <w:autoSpaceDN w:val="0"/>
      <w:adjustRightInd w:val="0"/>
      <w:spacing w:before="100" w:after="100" w:line="240" w:lineRule="auto"/>
      <w:textAlignment w:val="baseline"/>
    </w:pPr>
    <w:rPr>
      <w:rFonts w:ascii="Times New Roman" w:eastAsia="Times New Roman" w:hAnsi="Times New Roman" w:cs="Times New Roman"/>
      <w:sz w:val="24"/>
      <w:szCs w:val="20"/>
      <w:lang w:val="es-ES" w:eastAsia="es-ES"/>
    </w:rPr>
  </w:style>
  <w:style w:type="character" w:customStyle="1" w:styleId="estilo61">
    <w:name w:val="estilo61"/>
    <w:rsid w:val="00DD25A5"/>
    <w:rPr>
      <w:b/>
      <w:color w:val="FF0000"/>
    </w:rPr>
  </w:style>
  <w:style w:type="paragraph" w:styleId="NormalWeb">
    <w:name w:val="Normal (Web)"/>
    <w:basedOn w:val="Normal"/>
    <w:uiPriority w:val="99"/>
    <w:rsid w:val="00DD25A5"/>
    <w:pPr>
      <w:overflowPunct w:val="0"/>
      <w:autoSpaceDE w:val="0"/>
      <w:autoSpaceDN w:val="0"/>
      <w:adjustRightInd w:val="0"/>
      <w:spacing w:before="100" w:after="100" w:line="240" w:lineRule="auto"/>
      <w:textAlignment w:val="baseline"/>
    </w:pPr>
    <w:rPr>
      <w:rFonts w:ascii="Times New Roman" w:eastAsia="Times New Roman" w:hAnsi="Times New Roman" w:cs="Times New Roman"/>
      <w:sz w:val="24"/>
      <w:szCs w:val="20"/>
      <w:lang w:val="es-ES" w:eastAsia="es-ES"/>
    </w:rPr>
  </w:style>
  <w:style w:type="character" w:styleId="nfasis">
    <w:name w:val="Emphasis"/>
    <w:qFormat/>
    <w:rsid w:val="00DD25A5"/>
    <w:rPr>
      <w:i/>
      <w:iCs/>
    </w:rPr>
  </w:style>
  <w:style w:type="table" w:styleId="Tablaconcuadrcula">
    <w:name w:val="Table Grid"/>
    <w:basedOn w:val="Tablanormal"/>
    <w:uiPriority w:val="59"/>
    <w:rsid w:val="00DD25A5"/>
    <w:pPr>
      <w:spacing w:after="0" w:line="240" w:lineRule="auto"/>
    </w:pPr>
    <w:rPr>
      <w:rFonts w:ascii="Times New Roman" w:eastAsia="Times New Roman" w:hAnsi="Times New Roman" w:cs="Times New Roman"/>
      <w:sz w:val="20"/>
      <w:szCs w:val="20"/>
      <w:lang w:eastAsia="es-C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extoennegrita">
    <w:name w:val="Strong"/>
    <w:qFormat/>
    <w:rsid w:val="00DD25A5"/>
    <w:rPr>
      <w:b/>
      <w:bCs/>
    </w:rPr>
  </w:style>
  <w:style w:type="character" w:customStyle="1" w:styleId="il">
    <w:name w:val="il"/>
    <w:basedOn w:val="Fuentedeprrafopredeter"/>
    <w:rsid w:val="00DD25A5"/>
  </w:style>
  <w:style w:type="paragraph" w:styleId="Textonotapie">
    <w:name w:val="footnote text"/>
    <w:aliases w:val="ft, Car Car Car, Car,Texto nota pie Car Car Car Car Car Car,Texto nota pie Car Car Car Car Car,Texto nota pie 1,Car1,Texto nota pie Car Car Car Car Car Car Car Car,Texto nota pie Car Car Car Car,notaalpie Car,ft1,Car,C, 1,Car Car Car,1"/>
    <w:basedOn w:val="Normal"/>
    <w:link w:val="TextonotapieCar"/>
    <w:qFormat/>
    <w:rsid w:val="00DD25A5"/>
    <w:pPr>
      <w:spacing w:after="0" w:line="240" w:lineRule="auto"/>
      <w:jc w:val="both"/>
    </w:pPr>
    <w:rPr>
      <w:rFonts w:eastAsia="Times New Roman" w:cs="Times New Roman"/>
      <w:sz w:val="20"/>
      <w:szCs w:val="20"/>
      <w:lang w:eastAsia="es-ES"/>
    </w:rPr>
  </w:style>
  <w:style w:type="character" w:customStyle="1" w:styleId="TextonotapieCar">
    <w:name w:val="Texto nota pie Car"/>
    <w:aliases w:val="ft Car, Car Car Car Car, Car Car,Texto nota pie Car Car Car Car Car Car Car,Texto nota pie Car Car Car Car Car Car1,Texto nota pie 1 Car,Car1 Car,Texto nota pie Car Car Car Car Car Car Car Car Car,Texto nota pie Car Car Car Car Car1"/>
    <w:basedOn w:val="Fuentedeprrafopredeter"/>
    <w:link w:val="Textonotapie"/>
    <w:rsid w:val="00DD25A5"/>
    <w:rPr>
      <w:rFonts w:ascii="Arial" w:eastAsia="Times New Roman" w:hAnsi="Arial" w:cs="Times New Roman"/>
      <w:sz w:val="20"/>
      <w:szCs w:val="20"/>
      <w:lang w:eastAsia="es-ES"/>
    </w:rPr>
  </w:style>
  <w:style w:type="character" w:styleId="Refdenotaalpie">
    <w:name w:val="footnote reference"/>
    <w:aliases w:val="Ref,de nota al pie,Nota de pie,Ref. de nota al pie2,Massilia Footnote Reference,Nota al pie info 1"/>
    <w:rsid w:val="00DD25A5"/>
    <w:rPr>
      <w:vertAlign w:val="superscript"/>
    </w:rPr>
  </w:style>
  <w:style w:type="paragraph" w:customStyle="1" w:styleId="Normal1">
    <w:name w:val="Normal1"/>
    <w:basedOn w:val="Normal"/>
    <w:autoRedefine/>
    <w:rsid w:val="00DD25A5"/>
    <w:pPr>
      <w:spacing w:after="0"/>
      <w:jc w:val="both"/>
    </w:pPr>
    <w:rPr>
      <w:rFonts w:eastAsia="Times New Roman" w:cs="Arial"/>
      <w:bCs/>
      <w:color w:val="000000"/>
      <w:lang w:val="es-ES" w:eastAsia="es-ES"/>
    </w:rPr>
  </w:style>
  <w:style w:type="paragraph" w:customStyle="1" w:styleId="BodyText32">
    <w:name w:val="Body Text 32"/>
    <w:basedOn w:val="Normal"/>
    <w:uiPriority w:val="99"/>
    <w:rsid w:val="00DD25A5"/>
    <w:pPr>
      <w:widowControl w:val="0"/>
      <w:spacing w:after="0" w:line="240" w:lineRule="auto"/>
      <w:jc w:val="both"/>
    </w:pPr>
    <w:rPr>
      <w:rFonts w:eastAsia="Times New Roman" w:cs="Times New Roman"/>
      <w:sz w:val="24"/>
      <w:szCs w:val="20"/>
      <w:lang w:val="es-ES" w:eastAsia="es-ES"/>
    </w:rPr>
  </w:style>
  <w:style w:type="paragraph" w:customStyle="1" w:styleId="Textoindependiente31">
    <w:name w:val="Texto independiente 31"/>
    <w:basedOn w:val="Normal"/>
    <w:uiPriority w:val="99"/>
    <w:rsid w:val="00DD25A5"/>
    <w:pPr>
      <w:overflowPunct w:val="0"/>
      <w:autoSpaceDE w:val="0"/>
      <w:autoSpaceDN w:val="0"/>
      <w:adjustRightInd w:val="0"/>
      <w:spacing w:after="0" w:line="240" w:lineRule="auto"/>
      <w:jc w:val="both"/>
      <w:textAlignment w:val="baseline"/>
    </w:pPr>
    <w:rPr>
      <w:rFonts w:eastAsia="Times New Roman" w:cs="Times New Roman"/>
      <w:sz w:val="24"/>
      <w:szCs w:val="20"/>
      <w:lang w:val="es-ES" w:eastAsia="es-ES"/>
    </w:rPr>
  </w:style>
  <w:style w:type="paragraph" w:styleId="Textoindependiente">
    <w:name w:val="Body Text"/>
    <w:aliases w:val="Subsection Body Text"/>
    <w:basedOn w:val="Normal"/>
    <w:link w:val="TextoindependienteCar"/>
    <w:rsid w:val="00DD25A5"/>
    <w:pPr>
      <w:spacing w:after="0" w:line="240" w:lineRule="auto"/>
      <w:jc w:val="both"/>
    </w:pPr>
    <w:rPr>
      <w:rFonts w:eastAsia="Times New Roman" w:cs="Times New Roman"/>
      <w:color w:val="000000"/>
      <w:sz w:val="24"/>
      <w:szCs w:val="24"/>
      <w:lang w:val="es-ES" w:eastAsia="es-ES"/>
    </w:rPr>
  </w:style>
  <w:style w:type="character" w:customStyle="1" w:styleId="TextoindependienteCar">
    <w:name w:val="Texto independiente Car"/>
    <w:aliases w:val="Subsection Body Text Car"/>
    <w:basedOn w:val="Fuentedeprrafopredeter"/>
    <w:link w:val="Textoindependiente"/>
    <w:rsid w:val="00DD25A5"/>
    <w:rPr>
      <w:rFonts w:ascii="Arial" w:eastAsia="Times New Roman" w:hAnsi="Arial" w:cs="Times New Roman"/>
      <w:color w:val="000000"/>
      <w:sz w:val="24"/>
      <w:szCs w:val="24"/>
      <w:lang w:val="es-ES" w:eastAsia="es-ES"/>
    </w:rPr>
  </w:style>
  <w:style w:type="paragraph" w:customStyle="1" w:styleId="xl28">
    <w:name w:val="xl28"/>
    <w:basedOn w:val="Normal"/>
    <w:uiPriority w:val="99"/>
    <w:rsid w:val="00DD25A5"/>
    <w:pPr>
      <w:spacing w:before="100" w:beforeAutospacing="1" w:after="100" w:afterAutospacing="1" w:line="240" w:lineRule="auto"/>
      <w:jc w:val="center"/>
    </w:pPr>
    <w:rPr>
      <w:rFonts w:eastAsia="Arial Unicode MS" w:cs="Arial"/>
      <w:b/>
      <w:bCs/>
      <w:sz w:val="16"/>
      <w:szCs w:val="16"/>
      <w:lang w:val="es-ES" w:eastAsia="es-ES"/>
    </w:rPr>
  </w:style>
  <w:style w:type="paragraph" w:styleId="Sangra3detindependiente">
    <w:name w:val="Body Text Indent 3"/>
    <w:basedOn w:val="Normal"/>
    <w:link w:val="Sangra3detindependienteCar"/>
    <w:uiPriority w:val="99"/>
    <w:rsid w:val="00DD25A5"/>
    <w:pPr>
      <w:spacing w:after="0" w:line="240" w:lineRule="auto"/>
      <w:ind w:left="720"/>
      <w:jc w:val="both"/>
    </w:pPr>
    <w:rPr>
      <w:rFonts w:eastAsia="Times New Roman" w:cs="Times New Roman"/>
      <w:bCs/>
      <w:sz w:val="24"/>
      <w:szCs w:val="24"/>
      <w:lang w:eastAsia="es-ES"/>
    </w:rPr>
  </w:style>
  <w:style w:type="character" w:customStyle="1" w:styleId="Sangra3detindependienteCar">
    <w:name w:val="Sangría 3 de t. independiente Car"/>
    <w:basedOn w:val="Fuentedeprrafopredeter"/>
    <w:link w:val="Sangra3detindependiente"/>
    <w:uiPriority w:val="99"/>
    <w:rsid w:val="00DD25A5"/>
    <w:rPr>
      <w:rFonts w:ascii="Arial" w:eastAsia="Times New Roman" w:hAnsi="Arial" w:cs="Times New Roman"/>
      <w:bCs/>
      <w:sz w:val="24"/>
      <w:szCs w:val="24"/>
      <w:lang w:eastAsia="es-ES"/>
    </w:rPr>
  </w:style>
  <w:style w:type="paragraph" w:styleId="Prrafodelista">
    <w:name w:val="List Paragraph"/>
    <w:basedOn w:val="Normal"/>
    <w:link w:val="PrrafodelistaCar"/>
    <w:uiPriority w:val="34"/>
    <w:qFormat/>
    <w:rsid w:val="00DD25A5"/>
    <w:pPr>
      <w:spacing w:after="0" w:line="240" w:lineRule="auto"/>
      <w:ind w:left="708"/>
    </w:pPr>
    <w:rPr>
      <w:rFonts w:ascii="Times New Roman" w:eastAsia="Times New Roman" w:hAnsi="Times New Roman" w:cs="Times New Roman"/>
      <w:sz w:val="24"/>
      <w:szCs w:val="24"/>
      <w:lang w:val="es-ES" w:eastAsia="es-ES"/>
    </w:rPr>
  </w:style>
  <w:style w:type="paragraph" w:styleId="Textoindependiente2">
    <w:name w:val="Body Text 2"/>
    <w:basedOn w:val="Normal"/>
    <w:link w:val="Textoindependiente2Car"/>
    <w:uiPriority w:val="99"/>
    <w:rsid w:val="00DD25A5"/>
    <w:pPr>
      <w:spacing w:after="120" w:line="480" w:lineRule="auto"/>
    </w:pPr>
    <w:rPr>
      <w:rFonts w:ascii="Times New Roman" w:eastAsia="Times New Roman" w:hAnsi="Times New Roman" w:cs="Times New Roman"/>
      <w:sz w:val="24"/>
      <w:szCs w:val="24"/>
      <w:lang w:val="es-ES" w:eastAsia="es-ES"/>
    </w:rPr>
  </w:style>
  <w:style w:type="character" w:customStyle="1" w:styleId="Textoindependiente2Car">
    <w:name w:val="Texto independiente 2 Car"/>
    <w:basedOn w:val="Fuentedeprrafopredeter"/>
    <w:link w:val="Textoindependiente2"/>
    <w:uiPriority w:val="99"/>
    <w:rsid w:val="00DD25A5"/>
    <w:rPr>
      <w:rFonts w:ascii="Times New Roman" w:eastAsia="Times New Roman" w:hAnsi="Times New Roman" w:cs="Times New Roman"/>
      <w:sz w:val="24"/>
      <w:szCs w:val="24"/>
      <w:lang w:val="es-ES" w:eastAsia="es-ES"/>
    </w:rPr>
  </w:style>
  <w:style w:type="paragraph" w:styleId="Sangradetextonormal">
    <w:name w:val="Body Text Indent"/>
    <w:basedOn w:val="Normal"/>
    <w:link w:val="SangradetextonormalCar"/>
    <w:uiPriority w:val="99"/>
    <w:rsid w:val="00DD25A5"/>
    <w:pPr>
      <w:spacing w:after="120" w:line="240" w:lineRule="auto"/>
      <w:ind w:left="283"/>
    </w:pPr>
    <w:rPr>
      <w:rFonts w:ascii="Times New Roman" w:eastAsia="Times New Roman" w:hAnsi="Times New Roman" w:cs="Times New Roman"/>
      <w:sz w:val="24"/>
      <w:szCs w:val="24"/>
      <w:lang w:val="es-ES" w:eastAsia="es-ES"/>
    </w:rPr>
  </w:style>
  <w:style w:type="character" w:customStyle="1" w:styleId="SangradetextonormalCar">
    <w:name w:val="Sangría de texto normal Car"/>
    <w:basedOn w:val="Fuentedeprrafopredeter"/>
    <w:link w:val="Sangradetextonormal"/>
    <w:uiPriority w:val="99"/>
    <w:rsid w:val="00DD25A5"/>
    <w:rPr>
      <w:rFonts w:ascii="Times New Roman" w:eastAsia="Times New Roman" w:hAnsi="Times New Roman" w:cs="Times New Roman"/>
      <w:sz w:val="24"/>
      <w:szCs w:val="24"/>
      <w:lang w:val="es-ES" w:eastAsia="es-ES"/>
    </w:rPr>
  </w:style>
  <w:style w:type="paragraph" w:customStyle="1" w:styleId="xl30">
    <w:name w:val="xl30"/>
    <w:basedOn w:val="Normal"/>
    <w:uiPriority w:val="99"/>
    <w:rsid w:val="00DD25A5"/>
    <w:pPr>
      <w:spacing w:before="100" w:beforeAutospacing="1" w:after="100" w:afterAutospacing="1" w:line="240" w:lineRule="auto"/>
    </w:pPr>
    <w:rPr>
      <w:rFonts w:eastAsia="Arial Unicode MS" w:cs="Arial"/>
      <w:sz w:val="12"/>
      <w:szCs w:val="12"/>
      <w:lang w:val="es-ES" w:eastAsia="es-ES"/>
    </w:rPr>
  </w:style>
  <w:style w:type="paragraph" w:styleId="Textoindependiente3">
    <w:name w:val="Body Text 3"/>
    <w:basedOn w:val="Normal"/>
    <w:link w:val="Textoindependiente3Car"/>
    <w:uiPriority w:val="99"/>
    <w:rsid w:val="00DD25A5"/>
    <w:pPr>
      <w:overflowPunct w:val="0"/>
      <w:autoSpaceDE w:val="0"/>
      <w:autoSpaceDN w:val="0"/>
      <w:adjustRightInd w:val="0"/>
      <w:spacing w:after="120" w:line="240" w:lineRule="auto"/>
      <w:textAlignment w:val="baseline"/>
    </w:pPr>
    <w:rPr>
      <w:rFonts w:ascii="Times New Roman" w:eastAsia="Times New Roman" w:hAnsi="Times New Roman" w:cs="Times New Roman"/>
      <w:sz w:val="16"/>
      <w:szCs w:val="16"/>
      <w:lang w:val="es-ES_tradnl" w:eastAsia="es-ES"/>
    </w:rPr>
  </w:style>
  <w:style w:type="character" w:customStyle="1" w:styleId="Textoindependiente3Car">
    <w:name w:val="Texto independiente 3 Car"/>
    <w:basedOn w:val="Fuentedeprrafopredeter"/>
    <w:link w:val="Textoindependiente3"/>
    <w:uiPriority w:val="99"/>
    <w:rsid w:val="00DD25A5"/>
    <w:rPr>
      <w:rFonts w:ascii="Times New Roman" w:eastAsia="Times New Roman" w:hAnsi="Times New Roman" w:cs="Times New Roman"/>
      <w:sz w:val="16"/>
      <w:szCs w:val="16"/>
      <w:lang w:val="es-ES_tradnl" w:eastAsia="es-ES"/>
    </w:rPr>
  </w:style>
  <w:style w:type="paragraph" w:styleId="Subttulo">
    <w:name w:val="Subtitle"/>
    <w:basedOn w:val="Normal"/>
    <w:link w:val="SubttuloCar"/>
    <w:uiPriority w:val="99"/>
    <w:qFormat/>
    <w:rsid w:val="00DD25A5"/>
    <w:pPr>
      <w:spacing w:after="0" w:line="240" w:lineRule="auto"/>
    </w:pPr>
    <w:rPr>
      <w:rFonts w:ascii="Times New Roman" w:eastAsia="Times New Roman" w:hAnsi="Times New Roman" w:cs="Times New Roman"/>
      <w:sz w:val="24"/>
      <w:szCs w:val="20"/>
      <w:lang w:eastAsia="es-ES"/>
    </w:rPr>
  </w:style>
  <w:style w:type="character" w:customStyle="1" w:styleId="SubttuloCar">
    <w:name w:val="Subtítulo Car"/>
    <w:basedOn w:val="Fuentedeprrafopredeter"/>
    <w:link w:val="Subttulo"/>
    <w:uiPriority w:val="99"/>
    <w:rsid w:val="00DD25A5"/>
    <w:rPr>
      <w:rFonts w:ascii="Times New Roman" w:eastAsia="Times New Roman" w:hAnsi="Times New Roman" w:cs="Times New Roman"/>
      <w:sz w:val="24"/>
      <w:szCs w:val="20"/>
      <w:lang w:eastAsia="es-ES"/>
    </w:rPr>
  </w:style>
  <w:style w:type="character" w:styleId="Nmerodepgina">
    <w:name w:val="page number"/>
    <w:basedOn w:val="Fuentedeprrafopredeter"/>
    <w:rsid w:val="00DD25A5"/>
  </w:style>
  <w:style w:type="paragraph" w:styleId="TDC2">
    <w:name w:val="toc 2"/>
    <w:basedOn w:val="Normal"/>
    <w:next w:val="Normal"/>
    <w:autoRedefine/>
    <w:uiPriority w:val="39"/>
    <w:qFormat/>
    <w:rsid w:val="00E520FF"/>
    <w:pPr>
      <w:tabs>
        <w:tab w:val="left" w:pos="567"/>
        <w:tab w:val="right" w:leader="dot" w:pos="8931"/>
        <w:tab w:val="left" w:pos="9072"/>
      </w:tabs>
      <w:spacing w:after="0" w:line="240" w:lineRule="auto"/>
      <w:ind w:left="567" w:right="902" w:hanging="567"/>
      <w:jc w:val="both"/>
    </w:pPr>
    <w:rPr>
      <w:rFonts w:eastAsia="Calibri" w:cs="Arial"/>
      <w:b/>
      <w:noProof/>
      <w:sz w:val="18"/>
      <w:szCs w:val="16"/>
      <w:lang w:val="es-MX" w:eastAsia="es-ES"/>
    </w:rPr>
  </w:style>
  <w:style w:type="paragraph" w:styleId="Ttulo">
    <w:name w:val="Title"/>
    <w:basedOn w:val="Normal"/>
    <w:link w:val="TtuloCar"/>
    <w:uiPriority w:val="99"/>
    <w:qFormat/>
    <w:rsid w:val="00DD25A5"/>
    <w:pPr>
      <w:spacing w:after="0" w:line="240" w:lineRule="auto"/>
      <w:jc w:val="center"/>
    </w:pPr>
    <w:rPr>
      <w:rFonts w:ascii="Arial Black" w:eastAsia="Times New Roman" w:hAnsi="Arial Black" w:cs="Times New Roman"/>
      <w:b/>
      <w:bCs/>
      <w:sz w:val="24"/>
      <w:szCs w:val="24"/>
      <w:lang w:val="es-ES" w:eastAsia="es-ES"/>
    </w:rPr>
  </w:style>
  <w:style w:type="character" w:customStyle="1" w:styleId="TtuloCar">
    <w:name w:val="Título Car"/>
    <w:basedOn w:val="Fuentedeprrafopredeter"/>
    <w:link w:val="Ttulo"/>
    <w:uiPriority w:val="99"/>
    <w:rsid w:val="00DD25A5"/>
    <w:rPr>
      <w:rFonts w:ascii="Arial Black" w:eastAsia="Times New Roman" w:hAnsi="Arial Black" w:cs="Times New Roman"/>
      <w:b/>
      <w:bCs/>
      <w:sz w:val="24"/>
      <w:szCs w:val="24"/>
      <w:lang w:val="es-ES" w:eastAsia="es-ES"/>
    </w:rPr>
  </w:style>
  <w:style w:type="paragraph" w:styleId="TDC1">
    <w:name w:val="toc 1"/>
    <w:basedOn w:val="Normal"/>
    <w:next w:val="Normal"/>
    <w:autoRedefine/>
    <w:uiPriority w:val="39"/>
    <w:qFormat/>
    <w:rsid w:val="002F34EC"/>
    <w:pPr>
      <w:tabs>
        <w:tab w:val="left" w:pos="567"/>
        <w:tab w:val="left" w:pos="8789"/>
      </w:tabs>
      <w:spacing w:after="0" w:line="360" w:lineRule="auto"/>
      <w:ind w:right="-376"/>
      <w:jc w:val="both"/>
    </w:pPr>
    <w:rPr>
      <w:rFonts w:eastAsia="Times New Roman" w:cs="Arial"/>
      <w:b/>
      <w:noProof/>
      <w:sz w:val="20"/>
      <w:szCs w:val="20"/>
      <w:lang w:val="es-ES" w:eastAsia="es-ES"/>
    </w:rPr>
  </w:style>
  <w:style w:type="paragraph" w:styleId="TDC3">
    <w:name w:val="toc 3"/>
    <w:basedOn w:val="Normal"/>
    <w:next w:val="Normal"/>
    <w:autoRedefine/>
    <w:uiPriority w:val="39"/>
    <w:qFormat/>
    <w:rsid w:val="00BF79CE"/>
    <w:pPr>
      <w:tabs>
        <w:tab w:val="left" w:pos="567"/>
        <w:tab w:val="left" w:pos="993"/>
        <w:tab w:val="left" w:pos="1418"/>
        <w:tab w:val="right" w:leader="dot" w:pos="8931"/>
        <w:tab w:val="left" w:pos="9072"/>
      </w:tabs>
      <w:spacing w:after="0" w:line="360" w:lineRule="auto"/>
      <w:ind w:left="567" w:right="902" w:hanging="567"/>
      <w:jc w:val="both"/>
    </w:pPr>
    <w:rPr>
      <w:rFonts w:eastAsia="Calibri" w:cs="Arial"/>
      <w:noProof/>
      <w:sz w:val="18"/>
      <w:szCs w:val="20"/>
    </w:rPr>
  </w:style>
  <w:style w:type="paragraph" w:styleId="Epgrafe">
    <w:name w:val="caption"/>
    <w:basedOn w:val="Normal"/>
    <w:next w:val="Normal"/>
    <w:uiPriority w:val="99"/>
    <w:qFormat/>
    <w:rsid w:val="00DD25A5"/>
    <w:pPr>
      <w:spacing w:after="0" w:line="240" w:lineRule="auto"/>
    </w:pPr>
    <w:rPr>
      <w:rFonts w:ascii="Times New Roman" w:eastAsia="Times New Roman" w:hAnsi="Times New Roman" w:cs="Times New Roman"/>
      <w:b/>
      <w:bCs/>
      <w:sz w:val="20"/>
      <w:szCs w:val="20"/>
      <w:lang w:val="es-ES" w:eastAsia="es-ES"/>
    </w:rPr>
  </w:style>
  <w:style w:type="paragraph" w:styleId="Sangra2detindependiente">
    <w:name w:val="Body Text Indent 2"/>
    <w:basedOn w:val="Normal"/>
    <w:link w:val="Sangra2detindependienteCar"/>
    <w:uiPriority w:val="99"/>
    <w:rsid w:val="00DD25A5"/>
    <w:pPr>
      <w:spacing w:after="0" w:line="240" w:lineRule="auto"/>
      <w:ind w:left="360"/>
      <w:jc w:val="both"/>
    </w:pPr>
    <w:rPr>
      <w:rFonts w:eastAsia="Times New Roman" w:cs="Times New Roman"/>
      <w:iCs/>
      <w:sz w:val="20"/>
      <w:szCs w:val="20"/>
      <w:lang w:val="es-ES" w:eastAsia="es-ES"/>
    </w:rPr>
  </w:style>
  <w:style w:type="character" w:customStyle="1" w:styleId="Sangra2detindependienteCar">
    <w:name w:val="Sangría 2 de t. independiente Car"/>
    <w:basedOn w:val="Fuentedeprrafopredeter"/>
    <w:link w:val="Sangra2detindependiente"/>
    <w:uiPriority w:val="99"/>
    <w:rsid w:val="00DD25A5"/>
    <w:rPr>
      <w:rFonts w:ascii="Arial" w:eastAsia="Times New Roman" w:hAnsi="Arial" w:cs="Times New Roman"/>
      <w:iCs/>
      <w:sz w:val="20"/>
      <w:szCs w:val="20"/>
      <w:lang w:val="es-ES" w:eastAsia="es-ES"/>
    </w:rPr>
  </w:style>
  <w:style w:type="character" w:customStyle="1" w:styleId="PrrafodelistaCar">
    <w:name w:val="Párrafo de lista Car"/>
    <w:link w:val="Prrafodelista"/>
    <w:uiPriority w:val="34"/>
    <w:rsid w:val="00DD25A5"/>
    <w:rPr>
      <w:rFonts w:ascii="Times New Roman" w:eastAsia="Times New Roman" w:hAnsi="Times New Roman" w:cs="Times New Roman"/>
      <w:sz w:val="24"/>
      <w:szCs w:val="24"/>
      <w:lang w:val="es-ES" w:eastAsia="es-ES"/>
    </w:rPr>
  </w:style>
  <w:style w:type="paragraph" w:customStyle="1" w:styleId="Default">
    <w:name w:val="Default"/>
    <w:rsid w:val="00DD25A5"/>
    <w:pPr>
      <w:autoSpaceDE w:val="0"/>
      <w:autoSpaceDN w:val="0"/>
      <w:adjustRightInd w:val="0"/>
      <w:spacing w:after="0" w:line="240" w:lineRule="auto"/>
    </w:pPr>
    <w:rPr>
      <w:rFonts w:ascii="Trebuchet MS" w:eastAsia="Times New Roman" w:hAnsi="Trebuchet MS" w:cs="Trebuchet MS"/>
      <w:color w:val="000000"/>
      <w:sz w:val="24"/>
      <w:szCs w:val="24"/>
      <w:lang w:eastAsia="es-CO"/>
    </w:rPr>
  </w:style>
  <w:style w:type="paragraph" w:styleId="Tabladeilustraciones">
    <w:name w:val="table of figures"/>
    <w:basedOn w:val="Normal"/>
    <w:next w:val="Normal"/>
    <w:uiPriority w:val="99"/>
    <w:rsid w:val="00DD25A5"/>
    <w:pPr>
      <w:spacing w:after="0" w:line="240" w:lineRule="auto"/>
    </w:pPr>
    <w:rPr>
      <w:rFonts w:ascii="Times New Roman" w:eastAsia="Times New Roman" w:hAnsi="Times New Roman" w:cs="Times New Roman"/>
      <w:sz w:val="24"/>
      <w:szCs w:val="24"/>
      <w:lang w:val="es-ES" w:eastAsia="es-ES"/>
    </w:rPr>
  </w:style>
  <w:style w:type="paragraph" w:styleId="TtulodeTDC">
    <w:name w:val="TOC Heading"/>
    <w:basedOn w:val="Ttulo1"/>
    <w:next w:val="Normal"/>
    <w:uiPriority w:val="39"/>
    <w:unhideWhenUsed/>
    <w:qFormat/>
    <w:rsid w:val="00DD25A5"/>
    <w:pPr>
      <w:keepLines/>
      <w:overflowPunct/>
      <w:autoSpaceDE/>
      <w:autoSpaceDN/>
      <w:adjustRightInd/>
      <w:spacing w:before="480" w:line="276" w:lineRule="auto"/>
      <w:jc w:val="left"/>
      <w:textAlignment w:val="auto"/>
      <w:outlineLvl w:val="9"/>
    </w:pPr>
    <w:rPr>
      <w:rFonts w:ascii="Cambria" w:hAnsi="Cambria"/>
      <w:bCs/>
      <w:color w:val="365F91"/>
      <w:sz w:val="28"/>
      <w:szCs w:val="28"/>
      <w:lang w:val="es-ES" w:eastAsia="en-US"/>
    </w:rPr>
  </w:style>
  <w:style w:type="paragraph" w:styleId="Listaconvietas">
    <w:name w:val="List Bullet"/>
    <w:basedOn w:val="Normal"/>
    <w:uiPriority w:val="99"/>
    <w:unhideWhenUsed/>
    <w:rsid w:val="00DD25A5"/>
    <w:pPr>
      <w:numPr>
        <w:numId w:val="2"/>
      </w:numPr>
      <w:spacing w:after="0" w:line="240" w:lineRule="auto"/>
      <w:contextualSpacing/>
    </w:pPr>
    <w:rPr>
      <w:rFonts w:ascii="Times New Roman" w:eastAsia="Times New Roman" w:hAnsi="Times New Roman" w:cs="Times New Roman"/>
      <w:sz w:val="24"/>
      <w:szCs w:val="24"/>
      <w:lang w:val="es-ES" w:eastAsia="es-ES"/>
    </w:rPr>
  </w:style>
  <w:style w:type="paragraph" w:styleId="Asuntodelcomentario">
    <w:name w:val="annotation subject"/>
    <w:basedOn w:val="Textocomentario"/>
    <w:next w:val="Textocomentario"/>
    <w:link w:val="AsuntodelcomentarioCar"/>
    <w:uiPriority w:val="99"/>
    <w:rsid w:val="00DD25A5"/>
    <w:rPr>
      <w:rFonts w:ascii="Arial" w:eastAsia="Times New Roman" w:hAnsi="Arial"/>
      <w:b/>
      <w:bCs/>
    </w:rPr>
  </w:style>
  <w:style w:type="character" w:customStyle="1" w:styleId="AsuntodelcomentarioCar">
    <w:name w:val="Asunto del comentario Car"/>
    <w:basedOn w:val="TextocomentarioCar"/>
    <w:link w:val="Asuntodelcomentario"/>
    <w:uiPriority w:val="99"/>
    <w:rsid w:val="00DD25A5"/>
    <w:rPr>
      <w:rFonts w:ascii="Arial" w:eastAsia="Times New Roman" w:hAnsi="Arial" w:cs="Times New Roman"/>
      <w:b/>
      <w:bCs/>
      <w:sz w:val="20"/>
      <w:szCs w:val="20"/>
      <w:lang w:val="es-ES_tradnl" w:eastAsia="es-ES"/>
    </w:rPr>
  </w:style>
  <w:style w:type="character" w:customStyle="1" w:styleId="apple-converted-space">
    <w:name w:val="apple-converted-space"/>
    <w:basedOn w:val="Fuentedeprrafopredeter"/>
    <w:rsid w:val="00DD25A5"/>
  </w:style>
  <w:style w:type="character" w:customStyle="1" w:styleId="CharacterStyle15">
    <w:name w:val="Character Style 15"/>
    <w:uiPriority w:val="99"/>
    <w:rsid w:val="00DD25A5"/>
    <w:rPr>
      <w:sz w:val="20"/>
      <w:szCs w:val="20"/>
    </w:rPr>
  </w:style>
  <w:style w:type="paragraph" w:customStyle="1" w:styleId="Prrafodelista1">
    <w:name w:val="Párrafo de lista1"/>
    <w:basedOn w:val="Normal"/>
    <w:uiPriority w:val="99"/>
    <w:qFormat/>
    <w:rsid w:val="00DD25A5"/>
    <w:pPr>
      <w:ind w:left="720"/>
      <w:contextualSpacing/>
    </w:pPr>
    <w:rPr>
      <w:rFonts w:ascii="Calibri" w:eastAsia="Times New Roman" w:hAnsi="Calibri" w:cs="Angsana New"/>
      <w:lang w:val="es-ES"/>
    </w:rPr>
  </w:style>
  <w:style w:type="paragraph" w:customStyle="1" w:styleId="MARITZA2">
    <w:name w:val="MARITZA2"/>
    <w:uiPriority w:val="99"/>
    <w:rsid w:val="00DD25A5"/>
    <w:pPr>
      <w:widowControl w:val="0"/>
      <w:spacing w:after="0" w:line="240" w:lineRule="auto"/>
      <w:jc w:val="both"/>
    </w:pPr>
    <w:rPr>
      <w:rFonts w:ascii="Times New Roman" w:eastAsia="Times New Roman" w:hAnsi="Times New Roman" w:cs="Times New Roman"/>
      <w:noProof/>
      <w:sz w:val="20"/>
      <w:szCs w:val="20"/>
      <w:lang w:val="es-ES" w:eastAsia="es-ES"/>
    </w:rPr>
  </w:style>
  <w:style w:type="character" w:customStyle="1" w:styleId="A41">
    <w:name w:val="A4+1"/>
    <w:uiPriority w:val="99"/>
    <w:rsid w:val="00DD25A5"/>
    <w:rPr>
      <w:rFonts w:cs="Century Gothic"/>
      <w:color w:val="000000"/>
      <w:sz w:val="30"/>
      <w:szCs w:val="30"/>
    </w:rPr>
  </w:style>
  <w:style w:type="paragraph" w:customStyle="1" w:styleId="Pa21">
    <w:name w:val="Pa2+1"/>
    <w:basedOn w:val="Normal"/>
    <w:next w:val="Normal"/>
    <w:uiPriority w:val="99"/>
    <w:rsid w:val="00DD25A5"/>
    <w:pPr>
      <w:autoSpaceDE w:val="0"/>
      <w:autoSpaceDN w:val="0"/>
      <w:adjustRightInd w:val="0"/>
      <w:spacing w:after="0" w:line="221" w:lineRule="atLeast"/>
    </w:pPr>
    <w:rPr>
      <w:rFonts w:eastAsia="Calibri" w:cs="Arial"/>
      <w:sz w:val="24"/>
      <w:szCs w:val="24"/>
    </w:rPr>
  </w:style>
  <w:style w:type="table" w:styleId="Listaclara-nfasis3">
    <w:name w:val="Light List Accent 3"/>
    <w:basedOn w:val="Tablanormal"/>
    <w:uiPriority w:val="61"/>
    <w:rsid w:val="00DD25A5"/>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Sombreadoclaro-nfasis3">
    <w:name w:val="Light Shading Accent 3"/>
    <w:basedOn w:val="Tablanormal"/>
    <w:uiPriority w:val="60"/>
    <w:rsid w:val="00DD25A5"/>
    <w:pPr>
      <w:spacing w:after="0" w:line="240" w:lineRule="auto"/>
    </w:pPr>
    <w:rPr>
      <w:rFonts w:ascii="Calibri" w:eastAsia="Calibri" w:hAnsi="Calibri" w:cs="Times New Roman"/>
      <w:color w:val="76923C"/>
      <w:sz w:val="20"/>
      <w:szCs w:val="20"/>
      <w:lang w:eastAsia="es-CO"/>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Cuadrculamedia3-nfasis3">
    <w:name w:val="Medium Grid 3 Accent 3"/>
    <w:basedOn w:val="Tablanormal"/>
    <w:uiPriority w:val="69"/>
    <w:rsid w:val="00DD25A5"/>
    <w:pPr>
      <w:spacing w:after="0" w:line="240" w:lineRule="auto"/>
    </w:pPr>
    <w:rPr>
      <w:rFonts w:ascii="Calibri" w:eastAsia="Calibri" w:hAnsi="Calibri" w:cs="Times New Roman"/>
      <w:sz w:val="20"/>
      <w:szCs w:val="20"/>
      <w:lang w:eastAsia="es-CO"/>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character" w:styleId="Hipervnculovisitado">
    <w:name w:val="FollowedHyperlink"/>
    <w:uiPriority w:val="99"/>
    <w:semiHidden/>
    <w:unhideWhenUsed/>
    <w:rsid w:val="00DD25A5"/>
    <w:rPr>
      <w:color w:val="800080"/>
      <w:u w:val="single"/>
    </w:rPr>
  </w:style>
  <w:style w:type="character" w:customStyle="1" w:styleId="TextonotapieCar1">
    <w:name w:val="Texto nota pie Car1"/>
    <w:aliases w:val="ft Car1,Car Car Car Car1,Car Car1,Texto nota pie Car Car Car Car Car Car Car1,Texto nota pie Car Car Car Car Car Car2,Texto nota pie 1 Car1,Car1 Car1,Texto nota pie Car Car Car Car Car Car Car Car Car1,notaalpie Car Car,ft1 Car,C Car"/>
    <w:semiHidden/>
    <w:rsid w:val="00DD25A5"/>
    <w:rPr>
      <w:lang w:eastAsia="en-US"/>
    </w:rPr>
  </w:style>
  <w:style w:type="character" w:customStyle="1" w:styleId="TextoindependienteCar1">
    <w:name w:val="Texto independiente Car1"/>
    <w:aliases w:val="Subsection Body Text Car1"/>
    <w:semiHidden/>
    <w:rsid w:val="00DD25A5"/>
    <w:rPr>
      <w:sz w:val="22"/>
      <w:szCs w:val="22"/>
      <w:lang w:eastAsia="en-US"/>
    </w:rPr>
  </w:style>
  <w:style w:type="paragraph" w:customStyle="1" w:styleId="Normal2">
    <w:name w:val="Normal2"/>
    <w:basedOn w:val="Normal"/>
    <w:autoRedefine/>
    <w:rsid w:val="00DD25A5"/>
    <w:pPr>
      <w:spacing w:after="0" w:line="240" w:lineRule="auto"/>
      <w:ind w:right="1"/>
      <w:jc w:val="both"/>
    </w:pPr>
    <w:rPr>
      <w:rFonts w:eastAsia="Times New Roman" w:cs="Arial"/>
      <w:b/>
      <w:color w:val="000000"/>
      <w:lang w:eastAsia="es-ES"/>
    </w:rPr>
  </w:style>
  <w:style w:type="table" w:styleId="Listamedia2-nfasis5">
    <w:name w:val="Medium List 2 Accent 5"/>
    <w:basedOn w:val="Tablanormal"/>
    <w:uiPriority w:val="66"/>
    <w:rsid w:val="00DD25A5"/>
    <w:pPr>
      <w:spacing w:after="0" w:line="240" w:lineRule="auto"/>
    </w:pPr>
    <w:rPr>
      <w:rFonts w:ascii="Cambria" w:eastAsia="Times New Roman" w:hAnsi="Cambria" w:cs="Times New Roman"/>
      <w:color w:val="000000"/>
      <w:sz w:val="20"/>
      <w:szCs w:val="20"/>
      <w:lang w:eastAsia="es-CO"/>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Cuadrculavistosa-nfasis1">
    <w:name w:val="Colorful Grid Accent 1"/>
    <w:basedOn w:val="Tablanormal"/>
    <w:uiPriority w:val="73"/>
    <w:rsid w:val="00DD25A5"/>
    <w:pPr>
      <w:spacing w:after="0" w:line="240" w:lineRule="auto"/>
    </w:pPr>
    <w:rPr>
      <w:rFonts w:ascii="Calibri" w:eastAsia="Calibri" w:hAnsi="Calibri" w:cs="Times New Roman"/>
      <w:color w:val="000000"/>
      <w:sz w:val="20"/>
      <w:szCs w:val="20"/>
      <w:lang w:eastAsia="es-CO"/>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Cuadrculavistosa-nfasis5">
    <w:name w:val="Colorful Grid Accent 5"/>
    <w:basedOn w:val="Tablanormal"/>
    <w:uiPriority w:val="73"/>
    <w:rsid w:val="00DD25A5"/>
    <w:pPr>
      <w:spacing w:after="0" w:line="240" w:lineRule="auto"/>
    </w:pPr>
    <w:rPr>
      <w:rFonts w:ascii="Calibri" w:eastAsia="Calibri" w:hAnsi="Calibri" w:cs="Times New Roman"/>
      <w:color w:val="000000"/>
      <w:sz w:val="20"/>
      <w:szCs w:val="20"/>
      <w:lang w:eastAsia="es-CO"/>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Sombreadovistoso-nfasis5">
    <w:name w:val="Colorful Shading Accent 5"/>
    <w:basedOn w:val="Tablanormal"/>
    <w:uiPriority w:val="71"/>
    <w:rsid w:val="00DD25A5"/>
    <w:pPr>
      <w:spacing w:after="0" w:line="240" w:lineRule="auto"/>
    </w:pPr>
    <w:rPr>
      <w:rFonts w:ascii="Calibri" w:eastAsia="Calibri" w:hAnsi="Calibri" w:cs="Times New Roman"/>
      <w:color w:val="000000"/>
      <w:sz w:val="20"/>
      <w:szCs w:val="20"/>
      <w:lang w:eastAsia="es-CO"/>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Cuadrculamedia3-nfasis1">
    <w:name w:val="Medium Grid 3 Accent 1"/>
    <w:basedOn w:val="Tablanormal"/>
    <w:uiPriority w:val="69"/>
    <w:rsid w:val="00DD25A5"/>
    <w:pPr>
      <w:spacing w:after="0" w:line="240" w:lineRule="auto"/>
    </w:pPr>
    <w:rPr>
      <w:rFonts w:ascii="Calibri" w:eastAsia="Calibri" w:hAnsi="Calibri" w:cs="Times New Roman"/>
      <w:sz w:val="20"/>
      <w:szCs w:val="20"/>
      <w:lang w:eastAsia="es-CO"/>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customStyle="1" w:styleId="MINUTAS">
    <w:name w:val="MINUTAS"/>
    <w:rsid w:val="00DD25A5"/>
    <w:pPr>
      <w:spacing w:before="170" w:after="0" w:line="240" w:lineRule="auto"/>
      <w:ind w:left="170" w:right="170"/>
      <w:jc w:val="both"/>
    </w:pPr>
    <w:rPr>
      <w:rFonts w:ascii="Helvetica" w:eastAsia="Times New Roman" w:hAnsi="Helvetica" w:cs="Times New Roman"/>
      <w:sz w:val="20"/>
      <w:szCs w:val="20"/>
      <w:lang w:val="en-US" w:eastAsia="es-ES"/>
    </w:rPr>
  </w:style>
  <w:style w:type="table" w:styleId="Sombreadomedio2-nfasis5">
    <w:name w:val="Medium Shading 2 Accent 5"/>
    <w:basedOn w:val="Tablanormal"/>
    <w:uiPriority w:val="64"/>
    <w:rsid w:val="00DD25A5"/>
    <w:pPr>
      <w:spacing w:after="0" w:line="240" w:lineRule="auto"/>
    </w:pPr>
    <w:rPr>
      <w:rFonts w:ascii="Calibri" w:eastAsia="Calibri" w:hAnsi="Calibri" w:cs="Times New Roman"/>
      <w:sz w:val="20"/>
      <w:szCs w:val="20"/>
      <w:lang w:eastAsia="es-CO"/>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uadrculamedia3-nfasis5">
    <w:name w:val="Medium Grid 3 Accent 5"/>
    <w:basedOn w:val="Tablanormal"/>
    <w:uiPriority w:val="69"/>
    <w:rsid w:val="00DD25A5"/>
    <w:pPr>
      <w:spacing w:after="0" w:line="240" w:lineRule="auto"/>
    </w:pPr>
    <w:rPr>
      <w:rFonts w:ascii="Calibri" w:eastAsia="Calibri" w:hAnsi="Calibri" w:cs="Times New Roman"/>
      <w:sz w:val="20"/>
      <w:szCs w:val="20"/>
      <w:lang w:eastAsia="es-CO"/>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Cuadrculamedia2-nfasis4">
    <w:name w:val="Medium Grid 2 Accent 4"/>
    <w:basedOn w:val="Tablanormal"/>
    <w:uiPriority w:val="68"/>
    <w:rsid w:val="00DD25A5"/>
    <w:pPr>
      <w:spacing w:after="0" w:line="240" w:lineRule="auto"/>
    </w:pPr>
    <w:rPr>
      <w:rFonts w:ascii="Cambria" w:eastAsia="Times New Roman" w:hAnsi="Cambria" w:cs="Times New Roman"/>
      <w:color w:val="000000"/>
      <w:sz w:val="20"/>
      <w:szCs w:val="20"/>
      <w:lang w:eastAsia="es-CO"/>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Cuadrculamedia1-nfasis3">
    <w:name w:val="Medium Grid 1 Accent 3"/>
    <w:basedOn w:val="Tablanormal"/>
    <w:uiPriority w:val="67"/>
    <w:rsid w:val="00DD25A5"/>
    <w:pPr>
      <w:spacing w:after="0" w:line="240" w:lineRule="auto"/>
    </w:pPr>
    <w:rPr>
      <w:rFonts w:ascii="Calibri" w:eastAsia="Calibri" w:hAnsi="Calibri" w:cs="Times New Roman"/>
      <w:sz w:val="20"/>
      <w:szCs w:val="20"/>
      <w:lang w:eastAsia="es-CO"/>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Cuadrculaclara-nfasis4">
    <w:name w:val="Light Grid Accent 4"/>
    <w:basedOn w:val="Tablanormal"/>
    <w:uiPriority w:val="62"/>
    <w:rsid w:val="00DD25A5"/>
    <w:pPr>
      <w:spacing w:after="0" w:line="240" w:lineRule="auto"/>
    </w:pPr>
    <w:rPr>
      <w:rFonts w:ascii="Calibri" w:eastAsia="Calibri" w:hAnsi="Calibri" w:cs="Times New Roman"/>
      <w:sz w:val="20"/>
      <w:szCs w:val="20"/>
      <w:lang w:eastAsia="es-CO"/>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customStyle="1" w:styleId="Normal3">
    <w:name w:val="Normal3"/>
    <w:basedOn w:val="Normal"/>
    <w:autoRedefine/>
    <w:rsid w:val="00C3163E"/>
    <w:pPr>
      <w:spacing w:after="0" w:line="240" w:lineRule="auto"/>
      <w:ind w:rightChars="100" w:right="195"/>
      <w:jc w:val="both"/>
    </w:pPr>
    <w:rPr>
      <w:rFonts w:eastAsia="Times New Roman" w:cs="Arial"/>
      <w:lang w:eastAsia="es-ES"/>
    </w:rPr>
  </w:style>
  <w:style w:type="character" w:customStyle="1" w:styleId="tl8wme">
    <w:name w:val="tl8wme"/>
    <w:basedOn w:val="Fuentedeprrafopredeter"/>
    <w:rsid w:val="007E5C1B"/>
  </w:style>
  <w:style w:type="character" w:customStyle="1" w:styleId="ur">
    <w:name w:val="ur"/>
    <w:basedOn w:val="Fuentedeprrafopredeter"/>
    <w:rsid w:val="007E5C1B"/>
  </w:style>
  <w:style w:type="character" w:customStyle="1" w:styleId="vpqmgb">
    <w:name w:val="vpqmgb"/>
    <w:basedOn w:val="Fuentedeprrafopredeter"/>
    <w:rsid w:val="007E5C1B"/>
  </w:style>
  <w:style w:type="character" w:customStyle="1" w:styleId="sv">
    <w:name w:val="sv"/>
    <w:basedOn w:val="Fuentedeprrafopredeter"/>
    <w:rsid w:val="007E5C1B"/>
  </w:style>
  <w:style w:type="table" w:customStyle="1" w:styleId="Tablaconcuadrcula1">
    <w:name w:val="Tabla con cuadrícula1"/>
    <w:basedOn w:val="Tablanormal"/>
    <w:next w:val="Tablaconcuadrcula"/>
    <w:uiPriority w:val="59"/>
    <w:rsid w:val="00B819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tulodellibro">
    <w:name w:val="Book Title"/>
    <w:basedOn w:val="Fuentedeprrafopredeter"/>
    <w:uiPriority w:val="33"/>
    <w:qFormat/>
    <w:rsid w:val="00455AF6"/>
    <w:rPr>
      <w:b/>
      <w:bCs/>
      <w:smallCaps/>
      <w:spacing w:val="5"/>
    </w:rPr>
  </w:style>
  <w:style w:type="character" w:customStyle="1" w:styleId="SinespaciadoCar">
    <w:name w:val="Sin espaciado Car"/>
    <w:link w:val="Sinespaciado"/>
    <w:uiPriority w:val="99"/>
    <w:rsid w:val="00FE2439"/>
    <w:rPr>
      <w:rFonts w:ascii="Calibri" w:eastAsia="Calibri"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header" w:uiPriority="0"/>
    <w:lsdException w:name="caption" w:qFormat="1"/>
    <w:lsdException w:name="footnote reference" w:uiPriority="0"/>
    <w:lsdException w:name="page number" w:uiPriority="0"/>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6AB2"/>
    <w:rPr>
      <w:rFonts w:ascii="Arial" w:hAnsi="Arial"/>
    </w:rPr>
  </w:style>
  <w:style w:type="paragraph" w:styleId="Ttulo1">
    <w:name w:val="heading 1"/>
    <w:basedOn w:val="Normal"/>
    <w:next w:val="Normal"/>
    <w:link w:val="Ttulo1Car"/>
    <w:qFormat/>
    <w:rsid w:val="00DD25A5"/>
    <w:pPr>
      <w:keepNext/>
      <w:numPr>
        <w:numId w:val="1"/>
      </w:numPr>
      <w:overflowPunct w:val="0"/>
      <w:autoSpaceDE w:val="0"/>
      <w:autoSpaceDN w:val="0"/>
      <w:adjustRightInd w:val="0"/>
      <w:spacing w:after="0" w:line="480" w:lineRule="auto"/>
      <w:jc w:val="center"/>
      <w:textAlignment w:val="baseline"/>
      <w:outlineLvl w:val="0"/>
    </w:pPr>
    <w:rPr>
      <w:rFonts w:eastAsia="Times New Roman" w:cs="Times New Roman"/>
      <w:b/>
      <w:sz w:val="24"/>
      <w:szCs w:val="20"/>
      <w:lang w:val="es-ES_tradnl" w:eastAsia="es-ES"/>
    </w:rPr>
  </w:style>
  <w:style w:type="paragraph" w:styleId="Ttulo2">
    <w:name w:val="heading 2"/>
    <w:basedOn w:val="Normal"/>
    <w:next w:val="Normal"/>
    <w:link w:val="Ttulo2Car"/>
    <w:qFormat/>
    <w:rsid w:val="00DD25A5"/>
    <w:pPr>
      <w:keepNext/>
      <w:numPr>
        <w:ilvl w:val="1"/>
        <w:numId w:val="1"/>
      </w:numPr>
      <w:overflowPunct w:val="0"/>
      <w:autoSpaceDE w:val="0"/>
      <w:autoSpaceDN w:val="0"/>
      <w:adjustRightInd w:val="0"/>
      <w:spacing w:after="0" w:line="240" w:lineRule="auto"/>
      <w:textAlignment w:val="baseline"/>
      <w:outlineLvl w:val="1"/>
    </w:pPr>
    <w:rPr>
      <w:rFonts w:eastAsia="Times New Roman" w:cs="Times New Roman"/>
      <w:b/>
      <w:sz w:val="24"/>
      <w:szCs w:val="20"/>
      <w:lang w:val="es-ES_tradnl"/>
    </w:rPr>
  </w:style>
  <w:style w:type="paragraph" w:styleId="Ttulo3">
    <w:name w:val="heading 3"/>
    <w:basedOn w:val="Normal"/>
    <w:next w:val="Normal"/>
    <w:link w:val="Ttulo3Car"/>
    <w:qFormat/>
    <w:rsid w:val="00306AB2"/>
    <w:pPr>
      <w:keepNext/>
      <w:numPr>
        <w:ilvl w:val="2"/>
        <w:numId w:val="1"/>
      </w:numPr>
      <w:overflowPunct w:val="0"/>
      <w:autoSpaceDE w:val="0"/>
      <w:autoSpaceDN w:val="0"/>
      <w:adjustRightInd w:val="0"/>
      <w:spacing w:after="0" w:line="240" w:lineRule="auto"/>
      <w:jc w:val="both"/>
      <w:textAlignment w:val="baseline"/>
      <w:outlineLvl w:val="2"/>
    </w:pPr>
    <w:rPr>
      <w:rFonts w:eastAsia="Times New Roman" w:cs="Times New Roman"/>
      <w:szCs w:val="20"/>
      <w:lang w:val="es-ES_tradnl" w:eastAsia="es-ES"/>
    </w:rPr>
  </w:style>
  <w:style w:type="paragraph" w:styleId="Ttulo4">
    <w:name w:val="heading 4"/>
    <w:basedOn w:val="Normal"/>
    <w:next w:val="Normal"/>
    <w:link w:val="Ttulo4Car"/>
    <w:qFormat/>
    <w:rsid w:val="00DD25A5"/>
    <w:pPr>
      <w:keepNext/>
      <w:numPr>
        <w:ilvl w:val="3"/>
        <w:numId w:val="1"/>
      </w:numPr>
      <w:overflowPunct w:val="0"/>
      <w:autoSpaceDE w:val="0"/>
      <w:autoSpaceDN w:val="0"/>
      <w:adjustRightInd w:val="0"/>
      <w:spacing w:after="0" w:line="240" w:lineRule="auto"/>
      <w:ind w:left="864"/>
      <w:jc w:val="both"/>
      <w:textAlignment w:val="baseline"/>
      <w:outlineLvl w:val="3"/>
    </w:pPr>
    <w:rPr>
      <w:rFonts w:eastAsia="Times New Roman" w:cs="Times New Roman"/>
      <w:b/>
      <w:sz w:val="24"/>
      <w:szCs w:val="20"/>
      <w:lang w:val="es-ES_tradnl" w:eastAsia="es-ES"/>
    </w:rPr>
  </w:style>
  <w:style w:type="paragraph" w:styleId="Ttulo5">
    <w:name w:val="heading 5"/>
    <w:basedOn w:val="Normal"/>
    <w:next w:val="Normal"/>
    <w:link w:val="Ttulo5Car"/>
    <w:qFormat/>
    <w:rsid w:val="00DD25A5"/>
    <w:pPr>
      <w:keepNext/>
      <w:numPr>
        <w:ilvl w:val="4"/>
        <w:numId w:val="1"/>
      </w:numPr>
      <w:overflowPunct w:val="0"/>
      <w:autoSpaceDE w:val="0"/>
      <w:autoSpaceDN w:val="0"/>
      <w:adjustRightInd w:val="0"/>
      <w:spacing w:after="0" w:line="240" w:lineRule="auto"/>
      <w:jc w:val="both"/>
      <w:textAlignment w:val="baseline"/>
      <w:outlineLvl w:val="4"/>
    </w:pPr>
    <w:rPr>
      <w:rFonts w:ascii="Times New Roman" w:eastAsia="Times New Roman" w:hAnsi="Times New Roman" w:cs="Times New Roman"/>
      <w:b/>
      <w:sz w:val="12"/>
      <w:szCs w:val="20"/>
      <w:lang w:val="es-ES_tradnl"/>
    </w:rPr>
  </w:style>
  <w:style w:type="paragraph" w:styleId="Ttulo6">
    <w:name w:val="heading 6"/>
    <w:basedOn w:val="Normal"/>
    <w:next w:val="Normal"/>
    <w:link w:val="Ttulo6Car"/>
    <w:qFormat/>
    <w:rsid w:val="00DD25A5"/>
    <w:pPr>
      <w:keepNext/>
      <w:numPr>
        <w:ilvl w:val="5"/>
        <w:numId w:val="1"/>
      </w:numPr>
      <w:overflowPunct w:val="0"/>
      <w:autoSpaceDE w:val="0"/>
      <w:autoSpaceDN w:val="0"/>
      <w:adjustRightInd w:val="0"/>
      <w:spacing w:after="0" w:line="240" w:lineRule="auto"/>
      <w:textAlignment w:val="baseline"/>
      <w:outlineLvl w:val="5"/>
    </w:pPr>
    <w:rPr>
      <w:rFonts w:ascii="Tahoma" w:eastAsia="Times New Roman" w:hAnsi="Tahoma" w:cs="Times New Roman"/>
      <w:sz w:val="24"/>
      <w:szCs w:val="20"/>
      <w:lang w:val="es-ES_tradnl"/>
    </w:rPr>
  </w:style>
  <w:style w:type="paragraph" w:styleId="Ttulo7">
    <w:name w:val="heading 7"/>
    <w:basedOn w:val="Normal"/>
    <w:next w:val="Normal"/>
    <w:link w:val="Ttulo7Car"/>
    <w:uiPriority w:val="99"/>
    <w:qFormat/>
    <w:rsid w:val="00DD25A5"/>
    <w:pPr>
      <w:keepNext/>
      <w:numPr>
        <w:ilvl w:val="6"/>
        <w:numId w:val="1"/>
      </w:numPr>
      <w:overflowPunct w:val="0"/>
      <w:autoSpaceDE w:val="0"/>
      <w:autoSpaceDN w:val="0"/>
      <w:adjustRightInd w:val="0"/>
      <w:spacing w:after="0" w:line="240" w:lineRule="auto"/>
      <w:jc w:val="center"/>
      <w:textAlignment w:val="baseline"/>
      <w:outlineLvl w:val="6"/>
    </w:pPr>
    <w:rPr>
      <w:rFonts w:eastAsia="Times New Roman" w:cs="Times New Roman"/>
      <w:b/>
      <w:sz w:val="18"/>
      <w:szCs w:val="20"/>
      <w:lang w:val="es-ES_tradnl" w:eastAsia="es-ES"/>
    </w:rPr>
  </w:style>
  <w:style w:type="paragraph" w:styleId="Ttulo8">
    <w:name w:val="heading 8"/>
    <w:basedOn w:val="Normal"/>
    <w:next w:val="Normal"/>
    <w:link w:val="Ttulo8Car"/>
    <w:uiPriority w:val="99"/>
    <w:qFormat/>
    <w:rsid w:val="00DD25A5"/>
    <w:pPr>
      <w:numPr>
        <w:ilvl w:val="7"/>
        <w:numId w:val="1"/>
      </w:numPr>
      <w:spacing w:before="240" w:after="60" w:line="240" w:lineRule="auto"/>
      <w:outlineLvl w:val="7"/>
    </w:pPr>
    <w:rPr>
      <w:rFonts w:ascii="Calibri" w:eastAsia="Times New Roman" w:hAnsi="Calibri" w:cs="Times New Roman"/>
      <w:i/>
      <w:iCs/>
      <w:sz w:val="24"/>
      <w:szCs w:val="24"/>
    </w:rPr>
  </w:style>
  <w:style w:type="paragraph" w:styleId="Ttulo9">
    <w:name w:val="heading 9"/>
    <w:basedOn w:val="Normal"/>
    <w:next w:val="Normal"/>
    <w:link w:val="Ttulo9Car"/>
    <w:uiPriority w:val="99"/>
    <w:unhideWhenUsed/>
    <w:qFormat/>
    <w:rsid w:val="00DD25A5"/>
    <w:pPr>
      <w:numPr>
        <w:ilvl w:val="8"/>
        <w:numId w:val="1"/>
      </w:numPr>
      <w:overflowPunct w:val="0"/>
      <w:autoSpaceDE w:val="0"/>
      <w:autoSpaceDN w:val="0"/>
      <w:adjustRightInd w:val="0"/>
      <w:spacing w:before="240" w:after="60" w:line="240" w:lineRule="auto"/>
      <w:textAlignment w:val="baseline"/>
      <w:outlineLvl w:val="8"/>
    </w:pPr>
    <w:rPr>
      <w:rFonts w:ascii="Cambria" w:eastAsia="Times New Roman" w:hAnsi="Cambria" w:cs="Times New Roman"/>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DD25A5"/>
    <w:rPr>
      <w:rFonts w:ascii="Arial" w:eastAsia="Times New Roman" w:hAnsi="Arial" w:cs="Times New Roman"/>
      <w:b/>
      <w:sz w:val="24"/>
      <w:szCs w:val="20"/>
      <w:lang w:val="es-ES_tradnl" w:eastAsia="es-ES"/>
    </w:rPr>
  </w:style>
  <w:style w:type="character" w:customStyle="1" w:styleId="Ttulo2Car">
    <w:name w:val="Título 2 Car"/>
    <w:basedOn w:val="Fuentedeprrafopredeter"/>
    <w:link w:val="Ttulo2"/>
    <w:rsid w:val="00DD25A5"/>
    <w:rPr>
      <w:rFonts w:ascii="Arial" w:eastAsia="Times New Roman" w:hAnsi="Arial" w:cs="Times New Roman"/>
      <w:b/>
      <w:sz w:val="24"/>
      <w:szCs w:val="20"/>
      <w:lang w:val="es-ES_tradnl"/>
    </w:rPr>
  </w:style>
  <w:style w:type="character" w:customStyle="1" w:styleId="Ttulo3Car">
    <w:name w:val="Título 3 Car"/>
    <w:basedOn w:val="Fuentedeprrafopredeter"/>
    <w:link w:val="Ttulo3"/>
    <w:rsid w:val="00306AB2"/>
    <w:rPr>
      <w:rFonts w:ascii="Arial" w:eastAsia="Times New Roman" w:hAnsi="Arial" w:cs="Times New Roman"/>
      <w:szCs w:val="20"/>
      <w:lang w:val="es-ES_tradnl" w:eastAsia="es-ES"/>
    </w:rPr>
  </w:style>
  <w:style w:type="character" w:customStyle="1" w:styleId="Ttulo4Car">
    <w:name w:val="Título 4 Car"/>
    <w:basedOn w:val="Fuentedeprrafopredeter"/>
    <w:link w:val="Ttulo4"/>
    <w:rsid w:val="00DD25A5"/>
    <w:rPr>
      <w:rFonts w:ascii="Arial" w:eastAsia="Times New Roman" w:hAnsi="Arial" w:cs="Times New Roman"/>
      <w:b/>
      <w:sz w:val="24"/>
      <w:szCs w:val="20"/>
      <w:lang w:val="es-ES_tradnl" w:eastAsia="es-ES"/>
    </w:rPr>
  </w:style>
  <w:style w:type="character" w:customStyle="1" w:styleId="Ttulo5Car">
    <w:name w:val="Título 5 Car"/>
    <w:basedOn w:val="Fuentedeprrafopredeter"/>
    <w:link w:val="Ttulo5"/>
    <w:rsid w:val="00DD25A5"/>
    <w:rPr>
      <w:rFonts w:ascii="Times New Roman" w:eastAsia="Times New Roman" w:hAnsi="Times New Roman" w:cs="Times New Roman"/>
      <w:b/>
      <w:sz w:val="12"/>
      <w:szCs w:val="20"/>
      <w:lang w:val="es-ES_tradnl"/>
    </w:rPr>
  </w:style>
  <w:style w:type="character" w:customStyle="1" w:styleId="Ttulo6Car">
    <w:name w:val="Título 6 Car"/>
    <w:basedOn w:val="Fuentedeprrafopredeter"/>
    <w:link w:val="Ttulo6"/>
    <w:rsid w:val="00DD25A5"/>
    <w:rPr>
      <w:rFonts w:ascii="Tahoma" w:eastAsia="Times New Roman" w:hAnsi="Tahoma" w:cs="Times New Roman"/>
      <w:sz w:val="24"/>
      <w:szCs w:val="20"/>
      <w:lang w:val="es-ES_tradnl"/>
    </w:rPr>
  </w:style>
  <w:style w:type="character" w:customStyle="1" w:styleId="Ttulo7Car">
    <w:name w:val="Título 7 Car"/>
    <w:basedOn w:val="Fuentedeprrafopredeter"/>
    <w:link w:val="Ttulo7"/>
    <w:uiPriority w:val="99"/>
    <w:rsid w:val="00DD25A5"/>
    <w:rPr>
      <w:rFonts w:ascii="Arial" w:eastAsia="Times New Roman" w:hAnsi="Arial" w:cs="Times New Roman"/>
      <w:b/>
      <w:sz w:val="18"/>
      <w:szCs w:val="20"/>
      <w:lang w:val="es-ES_tradnl" w:eastAsia="es-ES"/>
    </w:rPr>
  </w:style>
  <w:style w:type="character" w:customStyle="1" w:styleId="Ttulo8Car">
    <w:name w:val="Título 8 Car"/>
    <w:basedOn w:val="Fuentedeprrafopredeter"/>
    <w:link w:val="Ttulo8"/>
    <w:uiPriority w:val="99"/>
    <w:rsid w:val="00DD25A5"/>
    <w:rPr>
      <w:rFonts w:ascii="Calibri" w:eastAsia="Times New Roman" w:hAnsi="Calibri" w:cs="Times New Roman"/>
      <w:i/>
      <w:iCs/>
      <w:sz w:val="24"/>
      <w:szCs w:val="24"/>
    </w:rPr>
  </w:style>
  <w:style w:type="character" w:customStyle="1" w:styleId="Ttulo9Car">
    <w:name w:val="Título 9 Car"/>
    <w:basedOn w:val="Fuentedeprrafopredeter"/>
    <w:link w:val="Ttulo9"/>
    <w:uiPriority w:val="99"/>
    <w:rsid w:val="00DD25A5"/>
    <w:rPr>
      <w:rFonts w:ascii="Cambria" w:eastAsia="Times New Roman" w:hAnsi="Cambria" w:cs="Times New Roman"/>
      <w:lang w:val="es-ES_tradnl"/>
    </w:rPr>
  </w:style>
  <w:style w:type="numbering" w:customStyle="1" w:styleId="Sinlista1">
    <w:name w:val="Sin lista1"/>
    <w:next w:val="Sinlista"/>
    <w:uiPriority w:val="99"/>
    <w:semiHidden/>
    <w:unhideWhenUsed/>
    <w:rsid w:val="00DD25A5"/>
  </w:style>
  <w:style w:type="paragraph" w:styleId="Textodeglobo">
    <w:name w:val="Balloon Text"/>
    <w:basedOn w:val="Normal"/>
    <w:link w:val="TextodegloboCar"/>
    <w:uiPriority w:val="99"/>
    <w:rsid w:val="00DD25A5"/>
    <w:pPr>
      <w:spacing w:after="0" w:line="240" w:lineRule="auto"/>
    </w:pPr>
    <w:rPr>
      <w:rFonts w:ascii="Tahoma" w:eastAsia="Calibri" w:hAnsi="Tahoma" w:cs="Times New Roman"/>
      <w:sz w:val="16"/>
      <w:szCs w:val="20"/>
    </w:rPr>
  </w:style>
  <w:style w:type="character" w:customStyle="1" w:styleId="TextodegloboCar">
    <w:name w:val="Texto de globo Car"/>
    <w:basedOn w:val="Fuentedeprrafopredeter"/>
    <w:link w:val="Textodeglobo"/>
    <w:uiPriority w:val="99"/>
    <w:rsid w:val="00DD25A5"/>
    <w:rPr>
      <w:rFonts w:ascii="Tahoma" w:eastAsia="Calibri" w:hAnsi="Tahoma" w:cs="Times New Roman"/>
      <w:sz w:val="16"/>
      <w:szCs w:val="20"/>
    </w:rPr>
  </w:style>
  <w:style w:type="paragraph" w:styleId="Encabezado">
    <w:name w:val="header"/>
    <w:basedOn w:val="Normal"/>
    <w:link w:val="EncabezadoCar"/>
    <w:rsid w:val="00DD25A5"/>
    <w:pPr>
      <w:tabs>
        <w:tab w:val="center" w:pos="4419"/>
        <w:tab w:val="right" w:pos="8838"/>
      </w:tabs>
      <w:spacing w:after="0" w:line="240" w:lineRule="auto"/>
    </w:pPr>
    <w:rPr>
      <w:rFonts w:ascii="Calibri" w:eastAsia="Calibri" w:hAnsi="Calibri" w:cs="Times New Roman"/>
      <w:sz w:val="20"/>
      <w:szCs w:val="20"/>
    </w:rPr>
  </w:style>
  <w:style w:type="character" w:customStyle="1" w:styleId="EncabezadoCar">
    <w:name w:val="Encabezado Car"/>
    <w:basedOn w:val="Fuentedeprrafopredeter"/>
    <w:link w:val="Encabezado"/>
    <w:rsid w:val="00DD25A5"/>
    <w:rPr>
      <w:rFonts w:ascii="Calibri" w:eastAsia="Calibri" w:hAnsi="Calibri" w:cs="Times New Roman"/>
      <w:sz w:val="20"/>
      <w:szCs w:val="20"/>
    </w:rPr>
  </w:style>
  <w:style w:type="paragraph" w:styleId="Piedepgina">
    <w:name w:val="footer"/>
    <w:basedOn w:val="Normal"/>
    <w:link w:val="PiedepginaCar"/>
    <w:uiPriority w:val="99"/>
    <w:rsid w:val="00DD25A5"/>
    <w:pPr>
      <w:tabs>
        <w:tab w:val="center" w:pos="4419"/>
        <w:tab w:val="right" w:pos="8838"/>
      </w:tabs>
      <w:spacing w:after="0" w:line="240" w:lineRule="auto"/>
    </w:pPr>
    <w:rPr>
      <w:rFonts w:ascii="Calibri" w:eastAsia="Calibri" w:hAnsi="Calibri" w:cs="Times New Roman"/>
      <w:sz w:val="20"/>
      <w:szCs w:val="20"/>
    </w:rPr>
  </w:style>
  <w:style w:type="character" w:customStyle="1" w:styleId="PiedepginaCar">
    <w:name w:val="Pie de página Car"/>
    <w:basedOn w:val="Fuentedeprrafopredeter"/>
    <w:link w:val="Piedepgina"/>
    <w:uiPriority w:val="99"/>
    <w:rsid w:val="00DD25A5"/>
    <w:rPr>
      <w:rFonts w:ascii="Calibri" w:eastAsia="Calibri" w:hAnsi="Calibri" w:cs="Times New Roman"/>
      <w:sz w:val="20"/>
      <w:szCs w:val="20"/>
    </w:rPr>
  </w:style>
  <w:style w:type="paragraph" w:customStyle="1" w:styleId="Listavistosa-nfasis11">
    <w:name w:val="Lista vistosa - Énfasis 11"/>
    <w:basedOn w:val="Normal"/>
    <w:uiPriority w:val="99"/>
    <w:rsid w:val="00DD25A5"/>
    <w:pPr>
      <w:ind w:left="720"/>
      <w:contextualSpacing/>
    </w:pPr>
    <w:rPr>
      <w:rFonts w:ascii="Calibri" w:eastAsia="Calibri" w:hAnsi="Calibri" w:cs="Times New Roman"/>
    </w:rPr>
  </w:style>
  <w:style w:type="character" w:styleId="Hipervnculo">
    <w:name w:val="Hyperlink"/>
    <w:uiPriority w:val="99"/>
    <w:rsid w:val="00DD25A5"/>
    <w:rPr>
      <w:rFonts w:cs="Times New Roman"/>
      <w:color w:val="0000FF"/>
      <w:u w:val="single"/>
    </w:rPr>
  </w:style>
  <w:style w:type="character" w:styleId="Refdecomentario">
    <w:name w:val="annotation reference"/>
    <w:uiPriority w:val="99"/>
    <w:rsid w:val="00DD25A5"/>
    <w:rPr>
      <w:rFonts w:cs="Times New Roman"/>
      <w:sz w:val="16"/>
      <w:szCs w:val="16"/>
    </w:rPr>
  </w:style>
  <w:style w:type="paragraph" w:styleId="Textocomentario">
    <w:name w:val="annotation text"/>
    <w:basedOn w:val="Normal"/>
    <w:link w:val="TextocomentarioCar"/>
    <w:uiPriority w:val="99"/>
    <w:rsid w:val="00DD25A5"/>
    <w:pPr>
      <w:overflowPunct w:val="0"/>
      <w:autoSpaceDE w:val="0"/>
      <w:autoSpaceDN w:val="0"/>
      <w:adjustRightInd w:val="0"/>
      <w:spacing w:after="0" w:line="240" w:lineRule="auto"/>
      <w:textAlignment w:val="baseline"/>
    </w:pPr>
    <w:rPr>
      <w:rFonts w:ascii="Times New Roman" w:eastAsia="Calibri" w:hAnsi="Times New Roman" w:cs="Times New Roman"/>
      <w:sz w:val="20"/>
      <w:szCs w:val="20"/>
      <w:lang w:val="es-ES_tradnl" w:eastAsia="es-ES"/>
    </w:rPr>
  </w:style>
  <w:style w:type="character" w:customStyle="1" w:styleId="TextocomentarioCar">
    <w:name w:val="Texto comentario Car"/>
    <w:basedOn w:val="Fuentedeprrafopredeter"/>
    <w:link w:val="Textocomentario"/>
    <w:uiPriority w:val="99"/>
    <w:rsid w:val="00DD25A5"/>
    <w:rPr>
      <w:rFonts w:ascii="Times New Roman" w:eastAsia="Calibri" w:hAnsi="Times New Roman" w:cs="Times New Roman"/>
      <w:sz w:val="20"/>
      <w:szCs w:val="20"/>
      <w:lang w:val="es-ES_tradnl" w:eastAsia="es-ES"/>
    </w:rPr>
  </w:style>
  <w:style w:type="paragraph" w:styleId="Sinespaciado">
    <w:name w:val="No Spacing"/>
    <w:link w:val="SinespaciadoCar"/>
    <w:uiPriority w:val="99"/>
    <w:qFormat/>
    <w:rsid w:val="00DD25A5"/>
    <w:pPr>
      <w:spacing w:after="0" w:line="240" w:lineRule="auto"/>
    </w:pPr>
    <w:rPr>
      <w:rFonts w:ascii="Calibri" w:eastAsia="Calibri" w:hAnsi="Calibri" w:cs="Times New Roman"/>
    </w:rPr>
  </w:style>
  <w:style w:type="paragraph" w:styleId="Mapadeldocumento">
    <w:name w:val="Document Map"/>
    <w:basedOn w:val="Normal"/>
    <w:link w:val="MapadeldocumentoCar"/>
    <w:uiPriority w:val="99"/>
    <w:rsid w:val="00DD25A5"/>
    <w:pPr>
      <w:shd w:val="clear" w:color="auto" w:fill="000080"/>
      <w:overflowPunct w:val="0"/>
      <w:autoSpaceDE w:val="0"/>
      <w:autoSpaceDN w:val="0"/>
      <w:adjustRightInd w:val="0"/>
      <w:spacing w:after="0" w:line="240" w:lineRule="auto"/>
      <w:textAlignment w:val="baseline"/>
    </w:pPr>
    <w:rPr>
      <w:rFonts w:ascii="Tahoma" w:eastAsia="Times New Roman" w:hAnsi="Tahoma" w:cs="Times New Roman"/>
      <w:sz w:val="20"/>
      <w:szCs w:val="20"/>
      <w:lang w:val="es-ES_tradnl" w:eastAsia="es-ES"/>
    </w:rPr>
  </w:style>
  <w:style w:type="character" w:customStyle="1" w:styleId="MapadeldocumentoCar">
    <w:name w:val="Mapa del documento Car"/>
    <w:basedOn w:val="Fuentedeprrafopredeter"/>
    <w:link w:val="Mapadeldocumento"/>
    <w:uiPriority w:val="99"/>
    <w:rsid w:val="00DD25A5"/>
    <w:rPr>
      <w:rFonts w:ascii="Tahoma" w:eastAsia="Times New Roman" w:hAnsi="Tahoma" w:cs="Times New Roman"/>
      <w:sz w:val="20"/>
      <w:szCs w:val="20"/>
      <w:shd w:val="clear" w:color="auto" w:fill="000080"/>
      <w:lang w:val="es-ES_tradnl" w:eastAsia="es-ES"/>
    </w:rPr>
  </w:style>
  <w:style w:type="paragraph" w:customStyle="1" w:styleId="estilo4">
    <w:name w:val="estilo4"/>
    <w:basedOn w:val="Normal"/>
    <w:uiPriority w:val="99"/>
    <w:rsid w:val="00DD25A5"/>
    <w:pPr>
      <w:overflowPunct w:val="0"/>
      <w:autoSpaceDE w:val="0"/>
      <w:autoSpaceDN w:val="0"/>
      <w:adjustRightInd w:val="0"/>
      <w:spacing w:before="100" w:after="100" w:line="240" w:lineRule="auto"/>
      <w:textAlignment w:val="baseline"/>
    </w:pPr>
    <w:rPr>
      <w:rFonts w:ascii="Times New Roman" w:eastAsia="Times New Roman" w:hAnsi="Times New Roman" w:cs="Times New Roman"/>
      <w:color w:val="000000"/>
      <w:sz w:val="24"/>
      <w:szCs w:val="20"/>
      <w:lang w:val="es-ES" w:eastAsia="es-ES"/>
    </w:rPr>
  </w:style>
  <w:style w:type="paragraph" w:customStyle="1" w:styleId="estilo5">
    <w:name w:val="estilo5"/>
    <w:basedOn w:val="Normal"/>
    <w:uiPriority w:val="99"/>
    <w:rsid w:val="00DD25A5"/>
    <w:pPr>
      <w:overflowPunct w:val="0"/>
      <w:autoSpaceDE w:val="0"/>
      <w:autoSpaceDN w:val="0"/>
      <w:adjustRightInd w:val="0"/>
      <w:spacing w:before="100" w:after="100" w:line="240" w:lineRule="auto"/>
      <w:textAlignment w:val="baseline"/>
    </w:pPr>
    <w:rPr>
      <w:rFonts w:ascii="Times New Roman" w:eastAsia="Times New Roman" w:hAnsi="Times New Roman" w:cs="Times New Roman"/>
      <w:sz w:val="24"/>
      <w:szCs w:val="20"/>
      <w:lang w:val="es-ES" w:eastAsia="es-ES"/>
    </w:rPr>
  </w:style>
  <w:style w:type="character" w:customStyle="1" w:styleId="estilo61">
    <w:name w:val="estilo61"/>
    <w:rsid w:val="00DD25A5"/>
    <w:rPr>
      <w:b/>
      <w:color w:val="FF0000"/>
    </w:rPr>
  </w:style>
  <w:style w:type="paragraph" w:styleId="NormalWeb">
    <w:name w:val="Normal (Web)"/>
    <w:basedOn w:val="Normal"/>
    <w:uiPriority w:val="99"/>
    <w:rsid w:val="00DD25A5"/>
    <w:pPr>
      <w:overflowPunct w:val="0"/>
      <w:autoSpaceDE w:val="0"/>
      <w:autoSpaceDN w:val="0"/>
      <w:adjustRightInd w:val="0"/>
      <w:spacing w:before="100" w:after="100" w:line="240" w:lineRule="auto"/>
      <w:textAlignment w:val="baseline"/>
    </w:pPr>
    <w:rPr>
      <w:rFonts w:ascii="Times New Roman" w:eastAsia="Times New Roman" w:hAnsi="Times New Roman" w:cs="Times New Roman"/>
      <w:sz w:val="24"/>
      <w:szCs w:val="20"/>
      <w:lang w:val="es-ES" w:eastAsia="es-ES"/>
    </w:rPr>
  </w:style>
  <w:style w:type="character" w:styleId="nfasis">
    <w:name w:val="Emphasis"/>
    <w:qFormat/>
    <w:rsid w:val="00DD25A5"/>
    <w:rPr>
      <w:i/>
      <w:iCs/>
    </w:rPr>
  </w:style>
  <w:style w:type="table" w:styleId="Tablaconcuadrcula">
    <w:name w:val="Table Grid"/>
    <w:basedOn w:val="Tablanormal"/>
    <w:uiPriority w:val="59"/>
    <w:rsid w:val="00DD25A5"/>
    <w:pPr>
      <w:spacing w:after="0" w:line="240" w:lineRule="auto"/>
    </w:pPr>
    <w:rPr>
      <w:rFonts w:ascii="Times New Roman" w:eastAsia="Times New Roman" w:hAnsi="Times New Roman" w:cs="Times New Roman"/>
      <w:sz w:val="20"/>
      <w:szCs w:val="20"/>
      <w:lang w:eastAsia="es-C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extoennegrita">
    <w:name w:val="Strong"/>
    <w:qFormat/>
    <w:rsid w:val="00DD25A5"/>
    <w:rPr>
      <w:b/>
      <w:bCs/>
    </w:rPr>
  </w:style>
  <w:style w:type="character" w:customStyle="1" w:styleId="il">
    <w:name w:val="il"/>
    <w:basedOn w:val="Fuentedeprrafopredeter"/>
    <w:rsid w:val="00DD25A5"/>
  </w:style>
  <w:style w:type="paragraph" w:styleId="Textonotapie">
    <w:name w:val="footnote text"/>
    <w:aliases w:val="ft, Car Car Car, Car,Texto nota pie Car Car Car Car Car Car,Texto nota pie Car Car Car Car Car,Texto nota pie 1,Car1,Texto nota pie Car Car Car Car Car Car Car Car,Texto nota pie Car Car Car Car,notaalpie Car,ft1,Car,C, 1,Car Car Car,1"/>
    <w:basedOn w:val="Normal"/>
    <w:link w:val="TextonotapieCar"/>
    <w:qFormat/>
    <w:rsid w:val="00DD25A5"/>
    <w:pPr>
      <w:spacing w:after="0" w:line="240" w:lineRule="auto"/>
      <w:jc w:val="both"/>
    </w:pPr>
    <w:rPr>
      <w:rFonts w:eastAsia="Times New Roman" w:cs="Times New Roman"/>
      <w:sz w:val="20"/>
      <w:szCs w:val="20"/>
      <w:lang w:eastAsia="es-ES"/>
    </w:rPr>
  </w:style>
  <w:style w:type="character" w:customStyle="1" w:styleId="TextonotapieCar">
    <w:name w:val="Texto nota pie Car"/>
    <w:aliases w:val="ft Car, Car Car Car Car, Car Car,Texto nota pie Car Car Car Car Car Car Car,Texto nota pie Car Car Car Car Car Car1,Texto nota pie 1 Car,Car1 Car,Texto nota pie Car Car Car Car Car Car Car Car Car,Texto nota pie Car Car Car Car Car1"/>
    <w:basedOn w:val="Fuentedeprrafopredeter"/>
    <w:link w:val="Textonotapie"/>
    <w:rsid w:val="00DD25A5"/>
    <w:rPr>
      <w:rFonts w:ascii="Arial" w:eastAsia="Times New Roman" w:hAnsi="Arial" w:cs="Times New Roman"/>
      <w:sz w:val="20"/>
      <w:szCs w:val="20"/>
      <w:lang w:eastAsia="es-ES"/>
    </w:rPr>
  </w:style>
  <w:style w:type="character" w:styleId="Refdenotaalpie">
    <w:name w:val="footnote reference"/>
    <w:aliases w:val="Ref,de nota al pie,Nota de pie,Ref. de nota al pie2,Massilia Footnote Reference,Nota al pie info 1"/>
    <w:rsid w:val="00DD25A5"/>
    <w:rPr>
      <w:vertAlign w:val="superscript"/>
    </w:rPr>
  </w:style>
  <w:style w:type="paragraph" w:customStyle="1" w:styleId="Normal1">
    <w:name w:val="Normal1"/>
    <w:basedOn w:val="Normal"/>
    <w:autoRedefine/>
    <w:rsid w:val="00DD25A5"/>
    <w:pPr>
      <w:spacing w:after="0"/>
      <w:jc w:val="both"/>
    </w:pPr>
    <w:rPr>
      <w:rFonts w:eastAsia="Times New Roman" w:cs="Arial"/>
      <w:bCs/>
      <w:color w:val="000000"/>
      <w:lang w:val="es-ES" w:eastAsia="es-ES"/>
    </w:rPr>
  </w:style>
  <w:style w:type="paragraph" w:customStyle="1" w:styleId="BodyText32">
    <w:name w:val="Body Text 32"/>
    <w:basedOn w:val="Normal"/>
    <w:uiPriority w:val="99"/>
    <w:rsid w:val="00DD25A5"/>
    <w:pPr>
      <w:widowControl w:val="0"/>
      <w:spacing w:after="0" w:line="240" w:lineRule="auto"/>
      <w:jc w:val="both"/>
    </w:pPr>
    <w:rPr>
      <w:rFonts w:eastAsia="Times New Roman" w:cs="Times New Roman"/>
      <w:sz w:val="24"/>
      <w:szCs w:val="20"/>
      <w:lang w:val="es-ES" w:eastAsia="es-ES"/>
    </w:rPr>
  </w:style>
  <w:style w:type="paragraph" w:customStyle="1" w:styleId="Textoindependiente31">
    <w:name w:val="Texto independiente 31"/>
    <w:basedOn w:val="Normal"/>
    <w:uiPriority w:val="99"/>
    <w:rsid w:val="00DD25A5"/>
    <w:pPr>
      <w:overflowPunct w:val="0"/>
      <w:autoSpaceDE w:val="0"/>
      <w:autoSpaceDN w:val="0"/>
      <w:adjustRightInd w:val="0"/>
      <w:spacing w:after="0" w:line="240" w:lineRule="auto"/>
      <w:jc w:val="both"/>
      <w:textAlignment w:val="baseline"/>
    </w:pPr>
    <w:rPr>
      <w:rFonts w:eastAsia="Times New Roman" w:cs="Times New Roman"/>
      <w:sz w:val="24"/>
      <w:szCs w:val="20"/>
      <w:lang w:val="es-ES" w:eastAsia="es-ES"/>
    </w:rPr>
  </w:style>
  <w:style w:type="paragraph" w:styleId="Textoindependiente">
    <w:name w:val="Body Text"/>
    <w:aliases w:val="Subsection Body Text"/>
    <w:basedOn w:val="Normal"/>
    <w:link w:val="TextoindependienteCar"/>
    <w:rsid w:val="00DD25A5"/>
    <w:pPr>
      <w:spacing w:after="0" w:line="240" w:lineRule="auto"/>
      <w:jc w:val="both"/>
    </w:pPr>
    <w:rPr>
      <w:rFonts w:eastAsia="Times New Roman" w:cs="Times New Roman"/>
      <w:color w:val="000000"/>
      <w:sz w:val="24"/>
      <w:szCs w:val="24"/>
      <w:lang w:val="es-ES" w:eastAsia="es-ES"/>
    </w:rPr>
  </w:style>
  <w:style w:type="character" w:customStyle="1" w:styleId="TextoindependienteCar">
    <w:name w:val="Texto independiente Car"/>
    <w:aliases w:val="Subsection Body Text Car"/>
    <w:basedOn w:val="Fuentedeprrafopredeter"/>
    <w:link w:val="Textoindependiente"/>
    <w:rsid w:val="00DD25A5"/>
    <w:rPr>
      <w:rFonts w:ascii="Arial" w:eastAsia="Times New Roman" w:hAnsi="Arial" w:cs="Times New Roman"/>
      <w:color w:val="000000"/>
      <w:sz w:val="24"/>
      <w:szCs w:val="24"/>
      <w:lang w:val="es-ES" w:eastAsia="es-ES"/>
    </w:rPr>
  </w:style>
  <w:style w:type="paragraph" w:customStyle="1" w:styleId="xl28">
    <w:name w:val="xl28"/>
    <w:basedOn w:val="Normal"/>
    <w:uiPriority w:val="99"/>
    <w:rsid w:val="00DD25A5"/>
    <w:pPr>
      <w:spacing w:before="100" w:beforeAutospacing="1" w:after="100" w:afterAutospacing="1" w:line="240" w:lineRule="auto"/>
      <w:jc w:val="center"/>
    </w:pPr>
    <w:rPr>
      <w:rFonts w:eastAsia="Arial Unicode MS" w:cs="Arial"/>
      <w:b/>
      <w:bCs/>
      <w:sz w:val="16"/>
      <w:szCs w:val="16"/>
      <w:lang w:val="es-ES" w:eastAsia="es-ES"/>
    </w:rPr>
  </w:style>
  <w:style w:type="paragraph" w:styleId="Sangra3detindependiente">
    <w:name w:val="Body Text Indent 3"/>
    <w:basedOn w:val="Normal"/>
    <w:link w:val="Sangra3detindependienteCar"/>
    <w:uiPriority w:val="99"/>
    <w:rsid w:val="00DD25A5"/>
    <w:pPr>
      <w:spacing w:after="0" w:line="240" w:lineRule="auto"/>
      <w:ind w:left="720"/>
      <w:jc w:val="both"/>
    </w:pPr>
    <w:rPr>
      <w:rFonts w:eastAsia="Times New Roman" w:cs="Times New Roman"/>
      <w:bCs/>
      <w:sz w:val="24"/>
      <w:szCs w:val="24"/>
      <w:lang w:eastAsia="es-ES"/>
    </w:rPr>
  </w:style>
  <w:style w:type="character" w:customStyle="1" w:styleId="Sangra3detindependienteCar">
    <w:name w:val="Sangría 3 de t. independiente Car"/>
    <w:basedOn w:val="Fuentedeprrafopredeter"/>
    <w:link w:val="Sangra3detindependiente"/>
    <w:uiPriority w:val="99"/>
    <w:rsid w:val="00DD25A5"/>
    <w:rPr>
      <w:rFonts w:ascii="Arial" w:eastAsia="Times New Roman" w:hAnsi="Arial" w:cs="Times New Roman"/>
      <w:bCs/>
      <w:sz w:val="24"/>
      <w:szCs w:val="24"/>
      <w:lang w:eastAsia="es-ES"/>
    </w:rPr>
  </w:style>
  <w:style w:type="paragraph" w:styleId="Prrafodelista">
    <w:name w:val="List Paragraph"/>
    <w:basedOn w:val="Normal"/>
    <w:link w:val="PrrafodelistaCar"/>
    <w:uiPriority w:val="34"/>
    <w:qFormat/>
    <w:rsid w:val="00DD25A5"/>
    <w:pPr>
      <w:spacing w:after="0" w:line="240" w:lineRule="auto"/>
      <w:ind w:left="708"/>
    </w:pPr>
    <w:rPr>
      <w:rFonts w:ascii="Times New Roman" w:eastAsia="Times New Roman" w:hAnsi="Times New Roman" w:cs="Times New Roman"/>
      <w:sz w:val="24"/>
      <w:szCs w:val="24"/>
      <w:lang w:val="es-ES" w:eastAsia="es-ES"/>
    </w:rPr>
  </w:style>
  <w:style w:type="paragraph" w:styleId="Textoindependiente2">
    <w:name w:val="Body Text 2"/>
    <w:basedOn w:val="Normal"/>
    <w:link w:val="Textoindependiente2Car"/>
    <w:uiPriority w:val="99"/>
    <w:rsid w:val="00DD25A5"/>
    <w:pPr>
      <w:spacing w:after="120" w:line="480" w:lineRule="auto"/>
    </w:pPr>
    <w:rPr>
      <w:rFonts w:ascii="Times New Roman" w:eastAsia="Times New Roman" w:hAnsi="Times New Roman" w:cs="Times New Roman"/>
      <w:sz w:val="24"/>
      <w:szCs w:val="24"/>
      <w:lang w:val="es-ES" w:eastAsia="es-ES"/>
    </w:rPr>
  </w:style>
  <w:style w:type="character" w:customStyle="1" w:styleId="Textoindependiente2Car">
    <w:name w:val="Texto independiente 2 Car"/>
    <w:basedOn w:val="Fuentedeprrafopredeter"/>
    <w:link w:val="Textoindependiente2"/>
    <w:uiPriority w:val="99"/>
    <w:rsid w:val="00DD25A5"/>
    <w:rPr>
      <w:rFonts w:ascii="Times New Roman" w:eastAsia="Times New Roman" w:hAnsi="Times New Roman" w:cs="Times New Roman"/>
      <w:sz w:val="24"/>
      <w:szCs w:val="24"/>
      <w:lang w:val="es-ES" w:eastAsia="es-ES"/>
    </w:rPr>
  </w:style>
  <w:style w:type="paragraph" w:styleId="Sangradetextonormal">
    <w:name w:val="Body Text Indent"/>
    <w:basedOn w:val="Normal"/>
    <w:link w:val="SangradetextonormalCar"/>
    <w:uiPriority w:val="99"/>
    <w:rsid w:val="00DD25A5"/>
    <w:pPr>
      <w:spacing w:after="120" w:line="240" w:lineRule="auto"/>
      <w:ind w:left="283"/>
    </w:pPr>
    <w:rPr>
      <w:rFonts w:ascii="Times New Roman" w:eastAsia="Times New Roman" w:hAnsi="Times New Roman" w:cs="Times New Roman"/>
      <w:sz w:val="24"/>
      <w:szCs w:val="24"/>
      <w:lang w:val="es-ES" w:eastAsia="es-ES"/>
    </w:rPr>
  </w:style>
  <w:style w:type="character" w:customStyle="1" w:styleId="SangradetextonormalCar">
    <w:name w:val="Sangría de texto normal Car"/>
    <w:basedOn w:val="Fuentedeprrafopredeter"/>
    <w:link w:val="Sangradetextonormal"/>
    <w:uiPriority w:val="99"/>
    <w:rsid w:val="00DD25A5"/>
    <w:rPr>
      <w:rFonts w:ascii="Times New Roman" w:eastAsia="Times New Roman" w:hAnsi="Times New Roman" w:cs="Times New Roman"/>
      <w:sz w:val="24"/>
      <w:szCs w:val="24"/>
      <w:lang w:val="es-ES" w:eastAsia="es-ES"/>
    </w:rPr>
  </w:style>
  <w:style w:type="paragraph" w:customStyle="1" w:styleId="xl30">
    <w:name w:val="xl30"/>
    <w:basedOn w:val="Normal"/>
    <w:uiPriority w:val="99"/>
    <w:rsid w:val="00DD25A5"/>
    <w:pPr>
      <w:spacing w:before="100" w:beforeAutospacing="1" w:after="100" w:afterAutospacing="1" w:line="240" w:lineRule="auto"/>
    </w:pPr>
    <w:rPr>
      <w:rFonts w:eastAsia="Arial Unicode MS" w:cs="Arial"/>
      <w:sz w:val="12"/>
      <w:szCs w:val="12"/>
      <w:lang w:val="es-ES" w:eastAsia="es-ES"/>
    </w:rPr>
  </w:style>
  <w:style w:type="paragraph" w:styleId="Textoindependiente3">
    <w:name w:val="Body Text 3"/>
    <w:basedOn w:val="Normal"/>
    <w:link w:val="Textoindependiente3Car"/>
    <w:uiPriority w:val="99"/>
    <w:rsid w:val="00DD25A5"/>
    <w:pPr>
      <w:overflowPunct w:val="0"/>
      <w:autoSpaceDE w:val="0"/>
      <w:autoSpaceDN w:val="0"/>
      <w:adjustRightInd w:val="0"/>
      <w:spacing w:after="120" w:line="240" w:lineRule="auto"/>
      <w:textAlignment w:val="baseline"/>
    </w:pPr>
    <w:rPr>
      <w:rFonts w:ascii="Times New Roman" w:eastAsia="Times New Roman" w:hAnsi="Times New Roman" w:cs="Times New Roman"/>
      <w:sz w:val="16"/>
      <w:szCs w:val="16"/>
      <w:lang w:val="es-ES_tradnl" w:eastAsia="es-ES"/>
    </w:rPr>
  </w:style>
  <w:style w:type="character" w:customStyle="1" w:styleId="Textoindependiente3Car">
    <w:name w:val="Texto independiente 3 Car"/>
    <w:basedOn w:val="Fuentedeprrafopredeter"/>
    <w:link w:val="Textoindependiente3"/>
    <w:uiPriority w:val="99"/>
    <w:rsid w:val="00DD25A5"/>
    <w:rPr>
      <w:rFonts w:ascii="Times New Roman" w:eastAsia="Times New Roman" w:hAnsi="Times New Roman" w:cs="Times New Roman"/>
      <w:sz w:val="16"/>
      <w:szCs w:val="16"/>
      <w:lang w:val="es-ES_tradnl" w:eastAsia="es-ES"/>
    </w:rPr>
  </w:style>
  <w:style w:type="paragraph" w:styleId="Subttulo">
    <w:name w:val="Subtitle"/>
    <w:basedOn w:val="Normal"/>
    <w:link w:val="SubttuloCar"/>
    <w:uiPriority w:val="99"/>
    <w:qFormat/>
    <w:rsid w:val="00DD25A5"/>
    <w:pPr>
      <w:spacing w:after="0" w:line="240" w:lineRule="auto"/>
    </w:pPr>
    <w:rPr>
      <w:rFonts w:ascii="Times New Roman" w:eastAsia="Times New Roman" w:hAnsi="Times New Roman" w:cs="Times New Roman"/>
      <w:sz w:val="24"/>
      <w:szCs w:val="20"/>
      <w:lang w:eastAsia="es-ES"/>
    </w:rPr>
  </w:style>
  <w:style w:type="character" w:customStyle="1" w:styleId="SubttuloCar">
    <w:name w:val="Subtítulo Car"/>
    <w:basedOn w:val="Fuentedeprrafopredeter"/>
    <w:link w:val="Subttulo"/>
    <w:uiPriority w:val="99"/>
    <w:rsid w:val="00DD25A5"/>
    <w:rPr>
      <w:rFonts w:ascii="Times New Roman" w:eastAsia="Times New Roman" w:hAnsi="Times New Roman" w:cs="Times New Roman"/>
      <w:sz w:val="24"/>
      <w:szCs w:val="20"/>
      <w:lang w:eastAsia="es-ES"/>
    </w:rPr>
  </w:style>
  <w:style w:type="character" w:styleId="Nmerodepgina">
    <w:name w:val="page number"/>
    <w:basedOn w:val="Fuentedeprrafopredeter"/>
    <w:rsid w:val="00DD25A5"/>
  </w:style>
  <w:style w:type="paragraph" w:styleId="TDC2">
    <w:name w:val="toc 2"/>
    <w:basedOn w:val="Normal"/>
    <w:next w:val="Normal"/>
    <w:autoRedefine/>
    <w:uiPriority w:val="39"/>
    <w:qFormat/>
    <w:rsid w:val="00E520FF"/>
    <w:pPr>
      <w:tabs>
        <w:tab w:val="left" w:pos="567"/>
        <w:tab w:val="right" w:leader="dot" w:pos="8931"/>
        <w:tab w:val="left" w:pos="9072"/>
      </w:tabs>
      <w:spacing w:after="0" w:line="240" w:lineRule="auto"/>
      <w:ind w:left="567" w:right="902" w:hanging="567"/>
      <w:jc w:val="both"/>
    </w:pPr>
    <w:rPr>
      <w:rFonts w:eastAsia="Calibri" w:cs="Arial"/>
      <w:b/>
      <w:noProof/>
      <w:sz w:val="18"/>
      <w:szCs w:val="16"/>
      <w:lang w:val="es-MX" w:eastAsia="es-ES"/>
    </w:rPr>
  </w:style>
  <w:style w:type="paragraph" w:styleId="Ttulo">
    <w:name w:val="Title"/>
    <w:basedOn w:val="Normal"/>
    <w:link w:val="TtuloCar"/>
    <w:uiPriority w:val="99"/>
    <w:qFormat/>
    <w:rsid w:val="00DD25A5"/>
    <w:pPr>
      <w:spacing w:after="0" w:line="240" w:lineRule="auto"/>
      <w:jc w:val="center"/>
    </w:pPr>
    <w:rPr>
      <w:rFonts w:ascii="Arial Black" w:eastAsia="Times New Roman" w:hAnsi="Arial Black" w:cs="Times New Roman"/>
      <w:b/>
      <w:bCs/>
      <w:sz w:val="24"/>
      <w:szCs w:val="24"/>
      <w:lang w:val="es-ES" w:eastAsia="es-ES"/>
    </w:rPr>
  </w:style>
  <w:style w:type="character" w:customStyle="1" w:styleId="TtuloCar">
    <w:name w:val="Título Car"/>
    <w:basedOn w:val="Fuentedeprrafopredeter"/>
    <w:link w:val="Ttulo"/>
    <w:uiPriority w:val="99"/>
    <w:rsid w:val="00DD25A5"/>
    <w:rPr>
      <w:rFonts w:ascii="Arial Black" w:eastAsia="Times New Roman" w:hAnsi="Arial Black" w:cs="Times New Roman"/>
      <w:b/>
      <w:bCs/>
      <w:sz w:val="24"/>
      <w:szCs w:val="24"/>
      <w:lang w:val="es-ES" w:eastAsia="es-ES"/>
    </w:rPr>
  </w:style>
  <w:style w:type="paragraph" w:styleId="TDC1">
    <w:name w:val="toc 1"/>
    <w:basedOn w:val="Normal"/>
    <w:next w:val="Normal"/>
    <w:autoRedefine/>
    <w:uiPriority w:val="39"/>
    <w:qFormat/>
    <w:rsid w:val="002F34EC"/>
    <w:pPr>
      <w:tabs>
        <w:tab w:val="left" w:pos="567"/>
        <w:tab w:val="left" w:pos="8789"/>
      </w:tabs>
      <w:spacing w:after="0" w:line="360" w:lineRule="auto"/>
      <w:ind w:right="-376"/>
      <w:jc w:val="both"/>
    </w:pPr>
    <w:rPr>
      <w:rFonts w:eastAsia="Times New Roman" w:cs="Arial"/>
      <w:b/>
      <w:noProof/>
      <w:sz w:val="20"/>
      <w:szCs w:val="20"/>
      <w:lang w:val="es-ES" w:eastAsia="es-ES"/>
    </w:rPr>
  </w:style>
  <w:style w:type="paragraph" w:styleId="TDC3">
    <w:name w:val="toc 3"/>
    <w:basedOn w:val="Normal"/>
    <w:next w:val="Normal"/>
    <w:autoRedefine/>
    <w:uiPriority w:val="39"/>
    <w:qFormat/>
    <w:rsid w:val="00BF79CE"/>
    <w:pPr>
      <w:tabs>
        <w:tab w:val="left" w:pos="567"/>
        <w:tab w:val="left" w:pos="993"/>
        <w:tab w:val="left" w:pos="1418"/>
        <w:tab w:val="right" w:leader="dot" w:pos="8931"/>
        <w:tab w:val="left" w:pos="9072"/>
      </w:tabs>
      <w:spacing w:after="0" w:line="360" w:lineRule="auto"/>
      <w:ind w:left="567" w:right="902" w:hanging="567"/>
      <w:jc w:val="both"/>
    </w:pPr>
    <w:rPr>
      <w:rFonts w:eastAsia="Calibri" w:cs="Arial"/>
      <w:noProof/>
      <w:sz w:val="18"/>
      <w:szCs w:val="20"/>
    </w:rPr>
  </w:style>
  <w:style w:type="paragraph" w:styleId="Epgrafe">
    <w:name w:val="caption"/>
    <w:basedOn w:val="Normal"/>
    <w:next w:val="Normal"/>
    <w:uiPriority w:val="99"/>
    <w:qFormat/>
    <w:rsid w:val="00DD25A5"/>
    <w:pPr>
      <w:spacing w:after="0" w:line="240" w:lineRule="auto"/>
    </w:pPr>
    <w:rPr>
      <w:rFonts w:ascii="Times New Roman" w:eastAsia="Times New Roman" w:hAnsi="Times New Roman" w:cs="Times New Roman"/>
      <w:b/>
      <w:bCs/>
      <w:sz w:val="20"/>
      <w:szCs w:val="20"/>
      <w:lang w:val="es-ES" w:eastAsia="es-ES"/>
    </w:rPr>
  </w:style>
  <w:style w:type="paragraph" w:styleId="Sangra2detindependiente">
    <w:name w:val="Body Text Indent 2"/>
    <w:basedOn w:val="Normal"/>
    <w:link w:val="Sangra2detindependienteCar"/>
    <w:uiPriority w:val="99"/>
    <w:rsid w:val="00DD25A5"/>
    <w:pPr>
      <w:spacing w:after="0" w:line="240" w:lineRule="auto"/>
      <w:ind w:left="360"/>
      <w:jc w:val="both"/>
    </w:pPr>
    <w:rPr>
      <w:rFonts w:eastAsia="Times New Roman" w:cs="Times New Roman"/>
      <w:iCs/>
      <w:sz w:val="20"/>
      <w:szCs w:val="20"/>
      <w:lang w:val="es-ES" w:eastAsia="es-ES"/>
    </w:rPr>
  </w:style>
  <w:style w:type="character" w:customStyle="1" w:styleId="Sangra2detindependienteCar">
    <w:name w:val="Sangría 2 de t. independiente Car"/>
    <w:basedOn w:val="Fuentedeprrafopredeter"/>
    <w:link w:val="Sangra2detindependiente"/>
    <w:uiPriority w:val="99"/>
    <w:rsid w:val="00DD25A5"/>
    <w:rPr>
      <w:rFonts w:ascii="Arial" w:eastAsia="Times New Roman" w:hAnsi="Arial" w:cs="Times New Roman"/>
      <w:iCs/>
      <w:sz w:val="20"/>
      <w:szCs w:val="20"/>
      <w:lang w:val="es-ES" w:eastAsia="es-ES"/>
    </w:rPr>
  </w:style>
  <w:style w:type="character" w:customStyle="1" w:styleId="PrrafodelistaCar">
    <w:name w:val="Párrafo de lista Car"/>
    <w:link w:val="Prrafodelista"/>
    <w:uiPriority w:val="34"/>
    <w:rsid w:val="00DD25A5"/>
    <w:rPr>
      <w:rFonts w:ascii="Times New Roman" w:eastAsia="Times New Roman" w:hAnsi="Times New Roman" w:cs="Times New Roman"/>
      <w:sz w:val="24"/>
      <w:szCs w:val="24"/>
      <w:lang w:val="es-ES" w:eastAsia="es-ES"/>
    </w:rPr>
  </w:style>
  <w:style w:type="paragraph" w:customStyle="1" w:styleId="Default">
    <w:name w:val="Default"/>
    <w:rsid w:val="00DD25A5"/>
    <w:pPr>
      <w:autoSpaceDE w:val="0"/>
      <w:autoSpaceDN w:val="0"/>
      <w:adjustRightInd w:val="0"/>
      <w:spacing w:after="0" w:line="240" w:lineRule="auto"/>
    </w:pPr>
    <w:rPr>
      <w:rFonts w:ascii="Trebuchet MS" w:eastAsia="Times New Roman" w:hAnsi="Trebuchet MS" w:cs="Trebuchet MS"/>
      <w:color w:val="000000"/>
      <w:sz w:val="24"/>
      <w:szCs w:val="24"/>
      <w:lang w:eastAsia="es-CO"/>
    </w:rPr>
  </w:style>
  <w:style w:type="paragraph" w:styleId="Tabladeilustraciones">
    <w:name w:val="table of figures"/>
    <w:basedOn w:val="Normal"/>
    <w:next w:val="Normal"/>
    <w:uiPriority w:val="99"/>
    <w:rsid w:val="00DD25A5"/>
    <w:pPr>
      <w:spacing w:after="0" w:line="240" w:lineRule="auto"/>
    </w:pPr>
    <w:rPr>
      <w:rFonts w:ascii="Times New Roman" w:eastAsia="Times New Roman" w:hAnsi="Times New Roman" w:cs="Times New Roman"/>
      <w:sz w:val="24"/>
      <w:szCs w:val="24"/>
      <w:lang w:val="es-ES" w:eastAsia="es-ES"/>
    </w:rPr>
  </w:style>
  <w:style w:type="paragraph" w:styleId="TtulodeTDC">
    <w:name w:val="TOC Heading"/>
    <w:basedOn w:val="Ttulo1"/>
    <w:next w:val="Normal"/>
    <w:uiPriority w:val="39"/>
    <w:unhideWhenUsed/>
    <w:qFormat/>
    <w:rsid w:val="00DD25A5"/>
    <w:pPr>
      <w:keepLines/>
      <w:overflowPunct/>
      <w:autoSpaceDE/>
      <w:autoSpaceDN/>
      <w:adjustRightInd/>
      <w:spacing w:before="480" w:line="276" w:lineRule="auto"/>
      <w:jc w:val="left"/>
      <w:textAlignment w:val="auto"/>
      <w:outlineLvl w:val="9"/>
    </w:pPr>
    <w:rPr>
      <w:rFonts w:ascii="Cambria" w:hAnsi="Cambria"/>
      <w:bCs/>
      <w:color w:val="365F91"/>
      <w:sz w:val="28"/>
      <w:szCs w:val="28"/>
      <w:lang w:val="es-ES" w:eastAsia="en-US"/>
    </w:rPr>
  </w:style>
  <w:style w:type="paragraph" w:styleId="Listaconvietas">
    <w:name w:val="List Bullet"/>
    <w:basedOn w:val="Normal"/>
    <w:uiPriority w:val="99"/>
    <w:unhideWhenUsed/>
    <w:rsid w:val="00DD25A5"/>
    <w:pPr>
      <w:numPr>
        <w:numId w:val="2"/>
      </w:numPr>
      <w:spacing w:after="0" w:line="240" w:lineRule="auto"/>
      <w:contextualSpacing/>
    </w:pPr>
    <w:rPr>
      <w:rFonts w:ascii="Times New Roman" w:eastAsia="Times New Roman" w:hAnsi="Times New Roman" w:cs="Times New Roman"/>
      <w:sz w:val="24"/>
      <w:szCs w:val="24"/>
      <w:lang w:val="es-ES" w:eastAsia="es-ES"/>
    </w:rPr>
  </w:style>
  <w:style w:type="paragraph" w:styleId="Asuntodelcomentario">
    <w:name w:val="annotation subject"/>
    <w:basedOn w:val="Textocomentario"/>
    <w:next w:val="Textocomentario"/>
    <w:link w:val="AsuntodelcomentarioCar"/>
    <w:uiPriority w:val="99"/>
    <w:rsid w:val="00DD25A5"/>
    <w:rPr>
      <w:rFonts w:ascii="Arial" w:eastAsia="Times New Roman" w:hAnsi="Arial"/>
      <w:b/>
      <w:bCs/>
    </w:rPr>
  </w:style>
  <w:style w:type="character" w:customStyle="1" w:styleId="AsuntodelcomentarioCar">
    <w:name w:val="Asunto del comentario Car"/>
    <w:basedOn w:val="TextocomentarioCar"/>
    <w:link w:val="Asuntodelcomentario"/>
    <w:uiPriority w:val="99"/>
    <w:rsid w:val="00DD25A5"/>
    <w:rPr>
      <w:rFonts w:ascii="Arial" w:eastAsia="Times New Roman" w:hAnsi="Arial" w:cs="Times New Roman"/>
      <w:b/>
      <w:bCs/>
      <w:sz w:val="20"/>
      <w:szCs w:val="20"/>
      <w:lang w:val="es-ES_tradnl" w:eastAsia="es-ES"/>
    </w:rPr>
  </w:style>
  <w:style w:type="character" w:customStyle="1" w:styleId="apple-converted-space">
    <w:name w:val="apple-converted-space"/>
    <w:basedOn w:val="Fuentedeprrafopredeter"/>
    <w:rsid w:val="00DD25A5"/>
  </w:style>
  <w:style w:type="character" w:customStyle="1" w:styleId="CharacterStyle15">
    <w:name w:val="Character Style 15"/>
    <w:uiPriority w:val="99"/>
    <w:rsid w:val="00DD25A5"/>
    <w:rPr>
      <w:sz w:val="20"/>
      <w:szCs w:val="20"/>
    </w:rPr>
  </w:style>
  <w:style w:type="paragraph" w:customStyle="1" w:styleId="Prrafodelista1">
    <w:name w:val="Párrafo de lista1"/>
    <w:basedOn w:val="Normal"/>
    <w:uiPriority w:val="99"/>
    <w:qFormat/>
    <w:rsid w:val="00DD25A5"/>
    <w:pPr>
      <w:ind w:left="720"/>
      <w:contextualSpacing/>
    </w:pPr>
    <w:rPr>
      <w:rFonts w:ascii="Calibri" w:eastAsia="Times New Roman" w:hAnsi="Calibri" w:cs="Angsana New"/>
      <w:lang w:val="es-ES"/>
    </w:rPr>
  </w:style>
  <w:style w:type="paragraph" w:customStyle="1" w:styleId="MARITZA2">
    <w:name w:val="MARITZA2"/>
    <w:uiPriority w:val="99"/>
    <w:rsid w:val="00DD25A5"/>
    <w:pPr>
      <w:widowControl w:val="0"/>
      <w:spacing w:after="0" w:line="240" w:lineRule="auto"/>
      <w:jc w:val="both"/>
    </w:pPr>
    <w:rPr>
      <w:rFonts w:ascii="Times New Roman" w:eastAsia="Times New Roman" w:hAnsi="Times New Roman" w:cs="Times New Roman"/>
      <w:noProof/>
      <w:sz w:val="20"/>
      <w:szCs w:val="20"/>
      <w:lang w:val="es-ES" w:eastAsia="es-ES"/>
    </w:rPr>
  </w:style>
  <w:style w:type="character" w:customStyle="1" w:styleId="A41">
    <w:name w:val="A4+1"/>
    <w:uiPriority w:val="99"/>
    <w:rsid w:val="00DD25A5"/>
    <w:rPr>
      <w:rFonts w:cs="Century Gothic"/>
      <w:color w:val="000000"/>
      <w:sz w:val="30"/>
      <w:szCs w:val="30"/>
    </w:rPr>
  </w:style>
  <w:style w:type="paragraph" w:customStyle="1" w:styleId="Pa21">
    <w:name w:val="Pa2+1"/>
    <w:basedOn w:val="Normal"/>
    <w:next w:val="Normal"/>
    <w:uiPriority w:val="99"/>
    <w:rsid w:val="00DD25A5"/>
    <w:pPr>
      <w:autoSpaceDE w:val="0"/>
      <w:autoSpaceDN w:val="0"/>
      <w:adjustRightInd w:val="0"/>
      <w:spacing w:after="0" w:line="221" w:lineRule="atLeast"/>
    </w:pPr>
    <w:rPr>
      <w:rFonts w:eastAsia="Calibri" w:cs="Arial"/>
      <w:sz w:val="24"/>
      <w:szCs w:val="24"/>
    </w:rPr>
  </w:style>
  <w:style w:type="table" w:styleId="Listaclara-nfasis3">
    <w:name w:val="Light List Accent 3"/>
    <w:basedOn w:val="Tablanormal"/>
    <w:uiPriority w:val="61"/>
    <w:rsid w:val="00DD25A5"/>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Sombreadoclaro-nfasis3">
    <w:name w:val="Light Shading Accent 3"/>
    <w:basedOn w:val="Tablanormal"/>
    <w:uiPriority w:val="60"/>
    <w:rsid w:val="00DD25A5"/>
    <w:pPr>
      <w:spacing w:after="0" w:line="240" w:lineRule="auto"/>
    </w:pPr>
    <w:rPr>
      <w:rFonts w:ascii="Calibri" w:eastAsia="Calibri" w:hAnsi="Calibri" w:cs="Times New Roman"/>
      <w:color w:val="76923C"/>
      <w:sz w:val="20"/>
      <w:szCs w:val="20"/>
      <w:lang w:eastAsia="es-CO"/>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Cuadrculamedia3-nfasis3">
    <w:name w:val="Medium Grid 3 Accent 3"/>
    <w:basedOn w:val="Tablanormal"/>
    <w:uiPriority w:val="69"/>
    <w:rsid w:val="00DD25A5"/>
    <w:pPr>
      <w:spacing w:after="0" w:line="240" w:lineRule="auto"/>
    </w:pPr>
    <w:rPr>
      <w:rFonts w:ascii="Calibri" w:eastAsia="Calibri" w:hAnsi="Calibri" w:cs="Times New Roman"/>
      <w:sz w:val="20"/>
      <w:szCs w:val="20"/>
      <w:lang w:eastAsia="es-CO"/>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character" w:styleId="Hipervnculovisitado">
    <w:name w:val="FollowedHyperlink"/>
    <w:uiPriority w:val="99"/>
    <w:semiHidden/>
    <w:unhideWhenUsed/>
    <w:rsid w:val="00DD25A5"/>
    <w:rPr>
      <w:color w:val="800080"/>
      <w:u w:val="single"/>
    </w:rPr>
  </w:style>
  <w:style w:type="character" w:customStyle="1" w:styleId="TextonotapieCar1">
    <w:name w:val="Texto nota pie Car1"/>
    <w:aliases w:val="ft Car1,Car Car Car Car1,Car Car1,Texto nota pie Car Car Car Car Car Car Car1,Texto nota pie Car Car Car Car Car Car2,Texto nota pie 1 Car1,Car1 Car1,Texto nota pie Car Car Car Car Car Car Car Car Car1,notaalpie Car Car,ft1 Car,C Car"/>
    <w:semiHidden/>
    <w:rsid w:val="00DD25A5"/>
    <w:rPr>
      <w:lang w:eastAsia="en-US"/>
    </w:rPr>
  </w:style>
  <w:style w:type="character" w:customStyle="1" w:styleId="TextoindependienteCar1">
    <w:name w:val="Texto independiente Car1"/>
    <w:aliases w:val="Subsection Body Text Car1"/>
    <w:semiHidden/>
    <w:rsid w:val="00DD25A5"/>
    <w:rPr>
      <w:sz w:val="22"/>
      <w:szCs w:val="22"/>
      <w:lang w:eastAsia="en-US"/>
    </w:rPr>
  </w:style>
  <w:style w:type="paragraph" w:customStyle="1" w:styleId="Normal2">
    <w:name w:val="Normal2"/>
    <w:basedOn w:val="Normal"/>
    <w:autoRedefine/>
    <w:rsid w:val="00DD25A5"/>
    <w:pPr>
      <w:spacing w:after="0" w:line="240" w:lineRule="auto"/>
      <w:ind w:right="1"/>
      <w:jc w:val="both"/>
    </w:pPr>
    <w:rPr>
      <w:rFonts w:eastAsia="Times New Roman" w:cs="Arial"/>
      <w:b/>
      <w:color w:val="000000"/>
      <w:lang w:eastAsia="es-ES"/>
    </w:rPr>
  </w:style>
  <w:style w:type="table" w:styleId="Listamedia2-nfasis5">
    <w:name w:val="Medium List 2 Accent 5"/>
    <w:basedOn w:val="Tablanormal"/>
    <w:uiPriority w:val="66"/>
    <w:rsid w:val="00DD25A5"/>
    <w:pPr>
      <w:spacing w:after="0" w:line="240" w:lineRule="auto"/>
    </w:pPr>
    <w:rPr>
      <w:rFonts w:ascii="Cambria" w:eastAsia="Times New Roman" w:hAnsi="Cambria" w:cs="Times New Roman"/>
      <w:color w:val="000000"/>
      <w:sz w:val="20"/>
      <w:szCs w:val="20"/>
      <w:lang w:eastAsia="es-CO"/>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Cuadrculavistosa-nfasis1">
    <w:name w:val="Colorful Grid Accent 1"/>
    <w:basedOn w:val="Tablanormal"/>
    <w:uiPriority w:val="73"/>
    <w:rsid w:val="00DD25A5"/>
    <w:pPr>
      <w:spacing w:after="0" w:line="240" w:lineRule="auto"/>
    </w:pPr>
    <w:rPr>
      <w:rFonts w:ascii="Calibri" w:eastAsia="Calibri" w:hAnsi="Calibri" w:cs="Times New Roman"/>
      <w:color w:val="000000"/>
      <w:sz w:val="20"/>
      <w:szCs w:val="20"/>
      <w:lang w:eastAsia="es-CO"/>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Cuadrculavistosa-nfasis5">
    <w:name w:val="Colorful Grid Accent 5"/>
    <w:basedOn w:val="Tablanormal"/>
    <w:uiPriority w:val="73"/>
    <w:rsid w:val="00DD25A5"/>
    <w:pPr>
      <w:spacing w:after="0" w:line="240" w:lineRule="auto"/>
    </w:pPr>
    <w:rPr>
      <w:rFonts w:ascii="Calibri" w:eastAsia="Calibri" w:hAnsi="Calibri" w:cs="Times New Roman"/>
      <w:color w:val="000000"/>
      <w:sz w:val="20"/>
      <w:szCs w:val="20"/>
      <w:lang w:eastAsia="es-CO"/>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Sombreadovistoso-nfasis5">
    <w:name w:val="Colorful Shading Accent 5"/>
    <w:basedOn w:val="Tablanormal"/>
    <w:uiPriority w:val="71"/>
    <w:rsid w:val="00DD25A5"/>
    <w:pPr>
      <w:spacing w:after="0" w:line="240" w:lineRule="auto"/>
    </w:pPr>
    <w:rPr>
      <w:rFonts w:ascii="Calibri" w:eastAsia="Calibri" w:hAnsi="Calibri" w:cs="Times New Roman"/>
      <w:color w:val="000000"/>
      <w:sz w:val="20"/>
      <w:szCs w:val="20"/>
      <w:lang w:eastAsia="es-CO"/>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Cuadrculamedia3-nfasis1">
    <w:name w:val="Medium Grid 3 Accent 1"/>
    <w:basedOn w:val="Tablanormal"/>
    <w:uiPriority w:val="69"/>
    <w:rsid w:val="00DD25A5"/>
    <w:pPr>
      <w:spacing w:after="0" w:line="240" w:lineRule="auto"/>
    </w:pPr>
    <w:rPr>
      <w:rFonts w:ascii="Calibri" w:eastAsia="Calibri" w:hAnsi="Calibri" w:cs="Times New Roman"/>
      <w:sz w:val="20"/>
      <w:szCs w:val="20"/>
      <w:lang w:eastAsia="es-CO"/>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customStyle="1" w:styleId="MINUTAS">
    <w:name w:val="MINUTAS"/>
    <w:rsid w:val="00DD25A5"/>
    <w:pPr>
      <w:spacing w:before="170" w:after="0" w:line="240" w:lineRule="auto"/>
      <w:ind w:left="170" w:right="170"/>
      <w:jc w:val="both"/>
    </w:pPr>
    <w:rPr>
      <w:rFonts w:ascii="Helvetica" w:eastAsia="Times New Roman" w:hAnsi="Helvetica" w:cs="Times New Roman"/>
      <w:sz w:val="20"/>
      <w:szCs w:val="20"/>
      <w:lang w:val="en-US" w:eastAsia="es-ES"/>
    </w:rPr>
  </w:style>
  <w:style w:type="table" w:styleId="Sombreadomedio2-nfasis5">
    <w:name w:val="Medium Shading 2 Accent 5"/>
    <w:basedOn w:val="Tablanormal"/>
    <w:uiPriority w:val="64"/>
    <w:rsid w:val="00DD25A5"/>
    <w:pPr>
      <w:spacing w:after="0" w:line="240" w:lineRule="auto"/>
    </w:pPr>
    <w:rPr>
      <w:rFonts w:ascii="Calibri" w:eastAsia="Calibri" w:hAnsi="Calibri" w:cs="Times New Roman"/>
      <w:sz w:val="20"/>
      <w:szCs w:val="20"/>
      <w:lang w:eastAsia="es-CO"/>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uadrculamedia3-nfasis5">
    <w:name w:val="Medium Grid 3 Accent 5"/>
    <w:basedOn w:val="Tablanormal"/>
    <w:uiPriority w:val="69"/>
    <w:rsid w:val="00DD25A5"/>
    <w:pPr>
      <w:spacing w:after="0" w:line="240" w:lineRule="auto"/>
    </w:pPr>
    <w:rPr>
      <w:rFonts w:ascii="Calibri" w:eastAsia="Calibri" w:hAnsi="Calibri" w:cs="Times New Roman"/>
      <w:sz w:val="20"/>
      <w:szCs w:val="20"/>
      <w:lang w:eastAsia="es-CO"/>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Cuadrculamedia2-nfasis4">
    <w:name w:val="Medium Grid 2 Accent 4"/>
    <w:basedOn w:val="Tablanormal"/>
    <w:uiPriority w:val="68"/>
    <w:rsid w:val="00DD25A5"/>
    <w:pPr>
      <w:spacing w:after="0" w:line="240" w:lineRule="auto"/>
    </w:pPr>
    <w:rPr>
      <w:rFonts w:ascii="Cambria" w:eastAsia="Times New Roman" w:hAnsi="Cambria" w:cs="Times New Roman"/>
      <w:color w:val="000000"/>
      <w:sz w:val="20"/>
      <w:szCs w:val="20"/>
      <w:lang w:eastAsia="es-CO"/>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Cuadrculamedia1-nfasis3">
    <w:name w:val="Medium Grid 1 Accent 3"/>
    <w:basedOn w:val="Tablanormal"/>
    <w:uiPriority w:val="67"/>
    <w:rsid w:val="00DD25A5"/>
    <w:pPr>
      <w:spacing w:after="0" w:line="240" w:lineRule="auto"/>
    </w:pPr>
    <w:rPr>
      <w:rFonts w:ascii="Calibri" w:eastAsia="Calibri" w:hAnsi="Calibri" w:cs="Times New Roman"/>
      <w:sz w:val="20"/>
      <w:szCs w:val="20"/>
      <w:lang w:eastAsia="es-CO"/>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Cuadrculaclara-nfasis4">
    <w:name w:val="Light Grid Accent 4"/>
    <w:basedOn w:val="Tablanormal"/>
    <w:uiPriority w:val="62"/>
    <w:rsid w:val="00DD25A5"/>
    <w:pPr>
      <w:spacing w:after="0" w:line="240" w:lineRule="auto"/>
    </w:pPr>
    <w:rPr>
      <w:rFonts w:ascii="Calibri" w:eastAsia="Calibri" w:hAnsi="Calibri" w:cs="Times New Roman"/>
      <w:sz w:val="20"/>
      <w:szCs w:val="20"/>
      <w:lang w:eastAsia="es-CO"/>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customStyle="1" w:styleId="Normal3">
    <w:name w:val="Normal3"/>
    <w:basedOn w:val="Normal"/>
    <w:autoRedefine/>
    <w:rsid w:val="00C3163E"/>
    <w:pPr>
      <w:spacing w:after="0" w:line="240" w:lineRule="auto"/>
      <w:ind w:rightChars="100" w:right="195"/>
      <w:jc w:val="both"/>
    </w:pPr>
    <w:rPr>
      <w:rFonts w:eastAsia="Times New Roman" w:cs="Arial"/>
      <w:lang w:eastAsia="es-ES"/>
    </w:rPr>
  </w:style>
  <w:style w:type="character" w:customStyle="1" w:styleId="tl8wme">
    <w:name w:val="tl8wme"/>
    <w:basedOn w:val="Fuentedeprrafopredeter"/>
    <w:rsid w:val="007E5C1B"/>
  </w:style>
  <w:style w:type="character" w:customStyle="1" w:styleId="ur">
    <w:name w:val="ur"/>
    <w:basedOn w:val="Fuentedeprrafopredeter"/>
    <w:rsid w:val="007E5C1B"/>
  </w:style>
  <w:style w:type="character" w:customStyle="1" w:styleId="vpqmgb">
    <w:name w:val="vpqmgb"/>
    <w:basedOn w:val="Fuentedeprrafopredeter"/>
    <w:rsid w:val="007E5C1B"/>
  </w:style>
  <w:style w:type="character" w:customStyle="1" w:styleId="sv">
    <w:name w:val="sv"/>
    <w:basedOn w:val="Fuentedeprrafopredeter"/>
    <w:rsid w:val="007E5C1B"/>
  </w:style>
  <w:style w:type="table" w:customStyle="1" w:styleId="Tablaconcuadrcula1">
    <w:name w:val="Tabla con cuadrícula1"/>
    <w:basedOn w:val="Tablanormal"/>
    <w:next w:val="Tablaconcuadrcula"/>
    <w:uiPriority w:val="59"/>
    <w:rsid w:val="00B819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tulodellibro">
    <w:name w:val="Book Title"/>
    <w:basedOn w:val="Fuentedeprrafopredeter"/>
    <w:uiPriority w:val="33"/>
    <w:qFormat/>
    <w:rsid w:val="00455AF6"/>
    <w:rPr>
      <w:b/>
      <w:bCs/>
      <w:smallCaps/>
      <w:spacing w:val="5"/>
    </w:rPr>
  </w:style>
  <w:style w:type="character" w:customStyle="1" w:styleId="SinespaciadoCar">
    <w:name w:val="Sin espaciado Car"/>
    <w:link w:val="Sinespaciado"/>
    <w:uiPriority w:val="99"/>
    <w:rsid w:val="00FE2439"/>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3638227">
      <w:bodyDiv w:val="1"/>
      <w:marLeft w:val="0"/>
      <w:marRight w:val="0"/>
      <w:marTop w:val="0"/>
      <w:marBottom w:val="0"/>
      <w:divBdr>
        <w:top w:val="none" w:sz="0" w:space="0" w:color="auto"/>
        <w:left w:val="none" w:sz="0" w:space="0" w:color="auto"/>
        <w:bottom w:val="none" w:sz="0" w:space="0" w:color="auto"/>
        <w:right w:val="none" w:sz="0" w:space="0" w:color="auto"/>
      </w:divBdr>
    </w:div>
    <w:div w:id="1368605530">
      <w:bodyDiv w:val="1"/>
      <w:marLeft w:val="0"/>
      <w:marRight w:val="0"/>
      <w:marTop w:val="0"/>
      <w:marBottom w:val="0"/>
      <w:divBdr>
        <w:top w:val="none" w:sz="0" w:space="0" w:color="auto"/>
        <w:left w:val="none" w:sz="0" w:space="0" w:color="auto"/>
        <w:bottom w:val="none" w:sz="0" w:space="0" w:color="auto"/>
        <w:right w:val="none" w:sz="0" w:space="0" w:color="auto"/>
      </w:divBdr>
    </w:div>
    <w:div w:id="1605648270">
      <w:bodyDiv w:val="1"/>
      <w:marLeft w:val="0"/>
      <w:marRight w:val="0"/>
      <w:marTop w:val="0"/>
      <w:marBottom w:val="0"/>
      <w:divBdr>
        <w:top w:val="none" w:sz="0" w:space="0" w:color="auto"/>
        <w:left w:val="none" w:sz="0" w:space="0" w:color="auto"/>
        <w:bottom w:val="none" w:sz="0" w:space="0" w:color="auto"/>
        <w:right w:val="none" w:sz="0" w:space="0" w:color="auto"/>
      </w:divBdr>
      <w:divsChild>
        <w:div w:id="1181898070">
          <w:marLeft w:val="0"/>
          <w:marRight w:val="0"/>
          <w:marTop w:val="0"/>
          <w:marBottom w:val="0"/>
          <w:divBdr>
            <w:top w:val="none" w:sz="0" w:space="0" w:color="auto"/>
            <w:left w:val="none" w:sz="0" w:space="0" w:color="auto"/>
            <w:bottom w:val="none" w:sz="0" w:space="0" w:color="auto"/>
            <w:right w:val="none" w:sz="0" w:space="0" w:color="auto"/>
          </w:divBdr>
          <w:divsChild>
            <w:div w:id="2035645734">
              <w:marLeft w:val="0"/>
              <w:marRight w:val="0"/>
              <w:marTop w:val="0"/>
              <w:marBottom w:val="0"/>
              <w:divBdr>
                <w:top w:val="none" w:sz="0" w:space="0" w:color="auto"/>
                <w:left w:val="none" w:sz="0" w:space="0" w:color="auto"/>
                <w:bottom w:val="none" w:sz="0" w:space="0" w:color="auto"/>
                <w:right w:val="none" w:sz="0" w:space="0" w:color="auto"/>
              </w:divBdr>
              <w:divsChild>
                <w:div w:id="1661350405">
                  <w:marLeft w:val="0"/>
                  <w:marRight w:val="0"/>
                  <w:marTop w:val="0"/>
                  <w:marBottom w:val="0"/>
                  <w:divBdr>
                    <w:top w:val="none" w:sz="0" w:space="0" w:color="auto"/>
                    <w:left w:val="none" w:sz="0" w:space="0" w:color="auto"/>
                    <w:bottom w:val="none" w:sz="0" w:space="0" w:color="auto"/>
                    <w:right w:val="none" w:sz="0" w:space="0" w:color="auto"/>
                  </w:divBdr>
                  <w:divsChild>
                    <w:div w:id="1096825302">
                      <w:marLeft w:val="0"/>
                      <w:marRight w:val="0"/>
                      <w:marTop w:val="0"/>
                      <w:marBottom w:val="0"/>
                      <w:divBdr>
                        <w:top w:val="none" w:sz="0" w:space="0" w:color="auto"/>
                        <w:left w:val="none" w:sz="0" w:space="0" w:color="auto"/>
                        <w:bottom w:val="none" w:sz="0" w:space="0" w:color="auto"/>
                        <w:right w:val="none" w:sz="0" w:space="0" w:color="auto"/>
                      </w:divBdr>
                      <w:divsChild>
                        <w:div w:id="1142692057">
                          <w:marLeft w:val="0"/>
                          <w:marRight w:val="0"/>
                          <w:marTop w:val="0"/>
                          <w:marBottom w:val="0"/>
                          <w:divBdr>
                            <w:top w:val="none" w:sz="0" w:space="0" w:color="auto"/>
                            <w:left w:val="none" w:sz="0" w:space="0" w:color="auto"/>
                            <w:bottom w:val="none" w:sz="0" w:space="0" w:color="auto"/>
                            <w:right w:val="none" w:sz="0" w:space="0" w:color="auto"/>
                          </w:divBdr>
                          <w:divsChild>
                            <w:div w:id="119341542">
                              <w:marLeft w:val="0"/>
                              <w:marRight w:val="0"/>
                              <w:marTop w:val="0"/>
                              <w:marBottom w:val="0"/>
                              <w:divBdr>
                                <w:top w:val="none" w:sz="0" w:space="0" w:color="auto"/>
                                <w:left w:val="none" w:sz="0" w:space="0" w:color="auto"/>
                                <w:bottom w:val="none" w:sz="0" w:space="0" w:color="auto"/>
                                <w:right w:val="none" w:sz="0" w:space="0" w:color="auto"/>
                              </w:divBdr>
                              <w:divsChild>
                                <w:div w:id="1924800231">
                                  <w:marLeft w:val="0"/>
                                  <w:marRight w:val="0"/>
                                  <w:marTop w:val="0"/>
                                  <w:marBottom w:val="0"/>
                                  <w:divBdr>
                                    <w:top w:val="none" w:sz="0" w:space="0" w:color="auto"/>
                                    <w:left w:val="none" w:sz="0" w:space="0" w:color="auto"/>
                                    <w:bottom w:val="none" w:sz="0" w:space="0" w:color="auto"/>
                                    <w:right w:val="none" w:sz="0" w:space="0" w:color="auto"/>
                                  </w:divBdr>
                                  <w:divsChild>
                                    <w:div w:id="319236055">
                                      <w:marLeft w:val="0"/>
                                      <w:marRight w:val="0"/>
                                      <w:marTop w:val="0"/>
                                      <w:marBottom w:val="0"/>
                                      <w:divBdr>
                                        <w:top w:val="none" w:sz="0" w:space="0" w:color="auto"/>
                                        <w:left w:val="none" w:sz="0" w:space="0" w:color="auto"/>
                                        <w:bottom w:val="none" w:sz="0" w:space="0" w:color="auto"/>
                                        <w:right w:val="none" w:sz="0" w:space="0" w:color="auto"/>
                                      </w:divBdr>
                                      <w:divsChild>
                                        <w:div w:id="1204706386">
                                          <w:marLeft w:val="0"/>
                                          <w:marRight w:val="0"/>
                                          <w:marTop w:val="0"/>
                                          <w:marBottom w:val="0"/>
                                          <w:divBdr>
                                            <w:top w:val="none" w:sz="0" w:space="0" w:color="auto"/>
                                            <w:left w:val="none" w:sz="0" w:space="0" w:color="auto"/>
                                            <w:bottom w:val="none" w:sz="0" w:space="0" w:color="auto"/>
                                            <w:right w:val="none" w:sz="0" w:space="0" w:color="auto"/>
                                          </w:divBdr>
                                          <w:divsChild>
                                            <w:div w:id="2026861344">
                                              <w:marLeft w:val="60"/>
                                              <w:marRight w:val="0"/>
                                              <w:marTop w:val="0"/>
                                              <w:marBottom w:val="0"/>
                                              <w:divBdr>
                                                <w:top w:val="none" w:sz="0" w:space="0" w:color="auto"/>
                                                <w:left w:val="none" w:sz="0" w:space="0" w:color="auto"/>
                                                <w:bottom w:val="none" w:sz="0" w:space="0" w:color="auto"/>
                                                <w:right w:val="none" w:sz="0" w:space="0" w:color="auto"/>
                                              </w:divBdr>
                                              <w:divsChild>
                                                <w:div w:id="1529293660">
                                                  <w:marLeft w:val="0"/>
                                                  <w:marRight w:val="0"/>
                                                  <w:marTop w:val="0"/>
                                                  <w:marBottom w:val="0"/>
                                                  <w:divBdr>
                                                    <w:top w:val="none" w:sz="0" w:space="0" w:color="auto"/>
                                                    <w:left w:val="none" w:sz="0" w:space="0" w:color="auto"/>
                                                    <w:bottom w:val="none" w:sz="0" w:space="0" w:color="auto"/>
                                                    <w:right w:val="none" w:sz="0" w:space="0" w:color="auto"/>
                                                  </w:divBdr>
                                                  <w:divsChild>
                                                    <w:div w:id="1955094370">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 w:id="1276526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0285473">
                              <w:marLeft w:val="0"/>
                              <w:marRight w:val="0"/>
                              <w:marTop w:val="0"/>
                              <w:marBottom w:val="0"/>
                              <w:divBdr>
                                <w:top w:val="none" w:sz="0" w:space="0" w:color="auto"/>
                                <w:left w:val="none" w:sz="0" w:space="0" w:color="auto"/>
                                <w:bottom w:val="none" w:sz="0" w:space="0" w:color="auto"/>
                                <w:right w:val="none" w:sz="0" w:space="0" w:color="auto"/>
                              </w:divBdr>
                              <w:divsChild>
                                <w:div w:id="877232059">
                                  <w:marLeft w:val="0"/>
                                  <w:marRight w:val="0"/>
                                  <w:marTop w:val="0"/>
                                  <w:marBottom w:val="0"/>
                                  <w:divBdr>
                                    <w:top w:val="none" w:sz="0" w:space="0" w:color="auto"/>
                                    <w:left w:val="none" w:sz="0" w:space="0" w:color="auto"/>
                                    <w:bottom w:val="none" w:sz="0" w:space="0" w:color="auto"/>
                                    <w:right w:val="none" w:sz="0" w:space="0" w:color="auto"/>
                                  </w:divBdr>
                                  <w:divsChild>
                                    <w:div w:id="1067190561">
                                      <w:marLeft w:val="0"/>
                                      <w:marRight w:val="0"/>
                                      <w:marTop w:val="0"/>
                                      <w:marBottom w:val="0"/>
                                      <w:divBdr>
                                        <w:top w:val="none" w:sz="0" w:space="0" w:color="auto"/>
                                        <w:left w:val="none" w:sz="0" w:space="0" w:color="auto"/>
                                        <w:bottom w:val="none" w:sz="0" w:space="0" w:color="auto"/>
                                        <w:right w:val="none" w:sz="0" w:space="0" w:color="auto"/>
                                      </w:divBdr>
                                      <w:divsChild>
                                        <w:div w:id="1538004718">
                                          <w:marLeft w:val="0"/>
                                          <w:marRight w:val="0"/>
                                          <w:marTop w:val="0"/>
                                          <w:marBottom w:val="0"/>
                                          <w:divBdr>
                                            <w:top w:val="none" w:sz="0" w:space="0" w:color="auto"/>
                                            <w:left w:val="none" w:sz="0" w:space="0" w:color="auto"/>
                                            <w:bottom w:val="none" w:sz="0" w:space="0" w:color="auto"/>
                                            <w:right w:val="none" w:sz="0" w:space="0" w:color="auto"/>
                                          </w:divBdr>
                                          <w:divsChild>
                                            <w:div w:id="1811551663">
                                              <w:marLeft w:val="0"/>
                                              <w:marRight w:val="0"/>
                                              <w:marTop w:val="0"/>
                                              <w:marBottom w:val="0"/>
                                              <w:divBdr>
                                                <w:top w:val="none" w:sz="0" w:space="0" w:color="auto"/>
                                                <w:left w:val="none" w:sz="0" w:space="0" w:color="auto"/>
                                                <w:bottom w:val="none" w:sz="0" w:space="0" w:color="auto"/>
                                                <w:right w:val="none" w:sz="0" w:space="0" w:color="auto"/>
                                              </w:divBdr>
                                              <w:divsChild>
                                                <w:div w:id="1786926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15178246">
          <w:marLeft w:val="0"/>
          <w:marRight w:val="0"/>
          <w:marTop w:val="0"/>
          <w:marBottom w:val="0"/>
          <w:divBdr>
            <w:top w:val="none" w:sz="0" w:space="0" w:color="auto"/>
            <w:left w:val="none" w:sz="0" w:space="0" w:color="auto"/>
            <w:bottom w:val="none" w:sz="0" w:space="0" w:color="auto"/>
            <w:right w:val="none" w:sz="0" w:space="0" w:color="auto"/>
          </w:divBdr>
          <w:divsChild>
            <w:div w:id="594703682">
              <w:marLeft w:val="0"/>
              <w:marRight w:val="0"/>
              <w:marTop w:val="0"/>
              <w:marBottom w:val="0"/>
              <w:divBdr>
                <w:top w:val="none" w:sz="0" w:space="0" w:color="auto"/>
                <w:left w:val="none" w:sz="0" w:space="0" w:color="auto"/>
                <w:bottom w:val="none" w:sz="0" w:space="0" w:color="auto"/>
                <w:right w:val="none" w:sz="0" w:space="0" w:color="auto"/>
              </w:divBdr>
              <w:divsChild>
                <w:div w:id="1327585520">
                  <w:marLeft w:val="0"/>
                  <w:marRight w:val="0"/>
                  <w:marTop w:val="0"/>
                  <w:marBottom w:val="0"/>
                  <w:divBdr>
                    <w:top w:val="none" w:sz="0" w:space="0" w:color="auto"/>
                    <w:left w:val="none" w:sz="0" w:space="0" w:color="auto"/>
                    <w:bottom w:val="none" w:sz="0" w:space="0" w:color="auto"/>
                    <w:right w:val="none" w:sz="0" w:space="0" w:color="auto"/>
                  </w:divBdr>
                  <w:divsChild>
                    <w:div w:id="1346446914">
                      <w:marLeft w:val="0"/>
                      <w:marRight w:val="0"/>
                      <w:marTop w:val="0"/>
                      <w:marBottom w:val="0"/>
                      <w:divBdr>
                        <w:top w:val="single" w:sz="6" w:space="0" w:color="auto"/>
                        <w:left w:val="single" w:sz="6" w:space="0" w:color="auto"/>
                        <w:bottom w:val="single" w:sz="6" w:space="0" w:color="auto"/>
                        <w:right w:val="single" w:sz="6" w:space="0" w:color="auto"/>
                      </w:divBdr>
                      <w:divsChild>
                        <w:div w:id="1411582785">
                          <w:marLeft w:val="420"/>
                          <w:marRight w:val="0"/>
                          <w:marTop w:val="0"/>
                          <w:marBottom w:val="0"/>
                          <w:divBdr>
                            <w:top w:val="none" w:sz="0" w:space="0" w:color="auto"/>
                            <w:left w:val="none" w:sz="0" w:space="0" w:color="auto"/>
                            <w:bottom w:val="none" w:sz="0" w:space="0" w:color="auto"/>
                            <w:right w:val="none" w:sz="0" w:space="0" w:color="auto"/>
                          </w:divBdr>
                          <w:divsChild>
                            <w:div w:id="823279713">
                              <w:marLeft w:val="0"/>
                              <w:marRight w:val="0"/>
                              <w:marTop w:val="0"/>
                              <w:marBottom w:val="0"/>
                              <w:divBdr>
                                <w:top w:val="none" w:sz="0" w:space="0" w:color="auto"/>
                                <w:left w:val="none" w:sz="0" w:space="0" w:color="auto"/>
                                <w:bottom w:val="none" w:sz="0" w:space="0" w:color="auto"/>
                                <w:right w:val="none" w:sz="0" w:space="0" w:color="auto"/>
                              </w:divBdr>
                              <w:divsChild>
                                <w:div w:id="197984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74361717">
      <w:bodyDiv w:val="1"/>
      <w:marLeft w:val="0"/>
      <w:marRight w:val="0"/>
      <w:marTop w:val="0"/>
      <w:marBottom w:val="0"/>
      <w:divBdr>
        <w:top w:val="none" w:sz="0" w:space="0" w:color="auto"/>
        <w:left w:val="none" w:sz="0" w:space="0" w:color="auto"/>
        <w:bottom w:val="none" w:sz="0" w:space="0" w:color="auto"/>
        <w:right w:val="none" w:sz="0" w:space="0" w:color="auto"/>
      </w:divBdr>
      <w:divsChild>
        <w:div w:id="1472022481">
          <w:marLeft w:val="0"/>
          <w:marRight w:val="0"/>
          <w:marTop w:val="0"/>
          <w:marBottom w:val="0"/>
          <w:divBdr>
            <w:top w:val="none" w:sz="0" w:space="0" w:color="auto"/>
            <w:left w:val="none" w:sz="0" w:space="0" w:color="auto"/>
            <w:bottom w:val="none" w:sz="0" w:space="0" w:color="auto"/>
            <w:right w:val="none" w:sz="0" w:space="0" w:color="auto"/>
          </w:divBdr>
          <w:divsChild>
            <w:div w:id="907034103">
              <w:marLeft w:val="0"/>
              <w:marRight w:val="0"/>
              <w:marTop w:val="0"/>
              <w:marBottom w:val="0"/>
              <w:divBdr>
                <w:top w:val="none" w:sz="0" w:space="0" w:color="auto"/>
                <w:left w:val="none" w:sz="0" w:space="0" w:color="auto"/>
                <w:bottom w:val="none" w:sz="0" w:space="0" w:color="auto"/>
                <w:right w:val="none" w:sz="0" w:space="0" w:color="auto"/>
              </w:divBdr>
              <w:divsChild>
                <w:div w:id="1889341169">
                  <w:marLeft w:val="0"/>
                  <w:marRight w:val="0"/>
                  <w:marTop w:val="0"/>
                  <w:marBottom w:val="0"/>
                  <w:divBdr>
                    <w:top w:val="none" w:sz="0" w:space="0" w:color="auto"/>
                    <w:left w:val="none" w:sz="0" w:space="0" w:color="auto"/>
                    <w:bottom w:val="none" w:sz="0" w:space="0" w:color="auto"/>
                    <w:right w:val="none" w:sz="0" w:space="0" w:color="auto"/>
                  </w:divBdr>
                  <w:divsChild>
                    <w:div w:id="1030763284">
                      <w:marLeft w:val="0"/>
                      <w:marRight w:val="0"/>
                      <w:marTop w:val="0"/>
                      <w:marBottom w:val="0"/>
                      <w:divBdr>
                        <w:top w:val="none" w:sz="0" w:space="0" w:color="auto"/>
                        <w:left w:val="none" w:sz="0" w:space="0" w:color="auto"/>
                        <w:bottom w:val="none" w:sz="0" w:space="0" w:color="auto"/>
                        <w:right w:val="none" w:sz="0" w:space="0" w:color="auto"/>
                      </w:divBdr>
                      <w:divsChild>
                        <w:div w:id="393432171">
                          <w:marLeft w:val="63"/>
                          <w:marRight w:val="0"/>
                          <w:marTop w:val="0"/>
                          <w:marBottom w:val="0"/>
                          <w:divBdr>
                            <w:top w:val="none" w:sz="0" w:space="0" w:color="auto"/>
                            <w:left w:val="none" w:sz="0" w:space="0" w:color="auto"/>
                            <w:bottom w:val="none" w:sz="0" w:space="0" w:color="auto"/>
                            <w:right w:val="none" w:sz="0" w:space="0" w:color="auto"/>
                          </w:divBdr>
                          <w:divsChild>
                            <w:div w:id="208684214">
                              <w:marLeft w:val="0"/>
                              <w:marRight w:val="0"/>
                              <w:marTop w:val="0"/>
                              <w:marBottom w:val="0"/>
                              <w:divBdr>
                                <w:top w:val="none" w:sz="0" w:space="0" w:color="auto"/>
                                <w:left w:val="none" w:sz="0" w:space="0" w:color="auto"/>
                                <w:bottom w:val="none" w:sz="0" w:space="0" w:color="auto"/>
                                <w:right w:val="none" w:sz="0" w:space="0" w:color="auto"/>
                              </w:divBdr>
                              <w:divsChild>
                                <w:div w:id="483592173">
                                  <w:marLeft w:val="141"/>
                                  <w:marRight w:val="141"/>
                                  <w:marTop w:val="0"/>
                                  <w:marBottom w:val="94"/>
                                  <w:divBdr>
                                    <w:top w:val="none" w:sz="0" w:space="0" w:color="auto"/>
                                    <w:left w:val="none" w:sz="0" w:space="0" w:color="auto"/>
                                    <w:bottom w:val="none" w:sz="0" w:space="0" w:color="auto"/>
                                    <w:right w:val="none" w:sz="0" w:space="0" w:color="auto"/>
                                  </w:divBdr>
                                </w:div>
                              </w:divsChild>
                            </w:div>
                          </w:divsChild>
                        </w:div>
                      </w:divsChild>
                    </w:div>
                    <w:div w:id="475881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3114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3.png"/><Relationship Id="rId26" Type="http://schemas.openxmlformats.org/officeDocument/2006/relationships/image" Target="media/image9.emf"/><Relationship Id="rId39" Type="http://schemas.openxmlformats.org/officeDocument/2006/relationships/image" Target="media/image22.png"/><Relationship Id="rId21" Type="http://schemas.openxmlformats.org/officeDocument/2006/relationships/chart" Target="charts/chart1.xml"/><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chart" Target="charts/chart4.xml"/><Relationship Id="rId63" Type="http://schemas.openxmlformats.org/officeDocument/2006/relationships/image" Target="media/image43.png"/><Relationship Id="rId68" Type="http://schemas.openxmlformats.org/officeDocument/2006/relationships/hyperlink" Target="mailto:gbahamonj@cajaviviendapopular.gov.co"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7.emf"/><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38.png"/><Relationship Id="rId66" Type="http://schemas.openxmlformats.org/officeDocument/2006/relationships/image" Target="media/image46.png"/><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image" Target="media/image6.emf"/><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37.emf"/><Relationship Id="rId61" Type="http://schemas.openxmlformats.org/officeDocument/2006/relationships/image" Target="media/image41.png"/><Relationship Id="rId10" Type="http://schemas.openxmlformats.org/officeDocument/2006/relationships/header" Target="header2.xml"/><Relationship Id="rId19" Type="http://schemas.openxmlformats.org/officeDocument/2006/relationships/image" Target="media/image4.png"/><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0.png"/><Relationship Id="rId65" Type="http://schemas.openxmlformats.org/officeDocument/2006/relationships/image" Target="media/image45.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chart" Target="charts/chart2.xm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chart" Target="charts/chart5.xml"/><Relationship Id="rId64" Type="http://schemas.openxmlformats.org/officeDocument/2006/relationships/image" Target="media/image44.pn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5.xml"/><Relationship Id="rId25" Type="http://schemas.openxmlformats.org/officeDocument/2006/relationships/image" Target="media/image8.emf"/><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image" Target="media/image5.emf"/><Relationship Id="rId41" Type="http://schemas.openxmlformats.org/officeDocument/2006/relationships/image" Target="media/image24.png"/><Relationship Id="rId54" Type="http://schemas.openxmlformats.org/officeDocument/2006/relationships/chart" Target="charts/chart3.xml"/><Relationship Id="rId62" Type="http://schemas.openxmlformats.org/officeDocument/2006/relationships/image" Target="media/image42.png"/><Relationship Id="rId70"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footer4.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madaza\Documents\A&#209;O%202017\INFORMES\INFORME%20DE%20EJECUCION%20DE%20INGRESOS%20DIC%202016.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DCARVAJAL\Desktop\DOCUMENTOS%20CVP\A&#209;O%202016\INFORME%20EJE%20POR%20TRIMESTRE%202016\Ejecucion%20Disp%20Regis%20Giros%2031%20Diciembre%202016.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Hoja_de_c_lculo_de_Microsoft_Excel1.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serv-cv11\usuarios$\MGBermudez\MGBermudez\FUSS\2016\Diciembre-2016\SOPORTE%20FUSS%20A%20DICIEMBRE%2031-2016-BOGOTA%20MEJOR%20PARA%20TODOS.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serv-cv11\usuarios$\MGBermudez\MGBermudez\PLANEACI&#211;N%20REASENTAMIENTOS\VUR%202016\ASIGNACION%20DE%20VUR%20Y%20511-2016.xlsx"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CO" sz="1400" b="1" i="0" baseline="0">
                <a:effectLst/>
              </a:rPr>
              <a:t>EJECUCIÓN DE INGRESOS A DICIEMBRE DE 2016</a:t>
            </a:r>
            <a:endParaRPr lang="es-CO" sz="1400">
              <a:effectLst/>
            </a:endParaRPr>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Hoja1!$B$33</c:f>
              <c:strCache>
                <c:ptCount val="1"/>
                <c:pt idx="0">
                  <c:v>PRESUPUESTO 2016</c:v>
                </c:pt>
              </c:strCache>
            </c:strRef>
          </c:tx>
          <c:invertIfNegative val="0"/>
          <c:cat>
            <c:strRef>
              <c:f>Hoja1!$A$34:$A$37</c:f>
              <c:strCache>
                <c:ptCount val="4"/>
                <c:pt idx="0">
                  <c:v>CORRIENTES  </c:v>
                </c:pt>
                <c:pt idx="1">
                  <c:v>TRANSFERENCIAS  </c:v>
                </c:pt>
                <c:pt idx="2">
                  <c:v>RECURSOS DE CAPITAL  </c:v>
                </c:pt>
                <c:pt idx="3">
                  <c:v>TOTAL  </c:v>
                </c:pt>
              </c:strCache>
            </c:strRef>
          </c:cat>
          <c:val>
            <c:numRef>
              <c:f>Hoja1!$B$34:$B$37</c:f>
              <c:numCache>
                <c:formatCode>_(* #,##0.0_);_(* \(#,##0.0\);_(* "-"??_);_(@_)</c:formatCode>
                <c:ptCount val="4"/>
                <c:pt idx="0">
                  <c:v>905.6</c:v>
                </c:pt>
                <c:pt idx="1">
                  <c:v>80150.2</c:v>
                </c:pt>
                <c:pt idx="2">
                  <c:v>7648</c:v>
                </c:pt>
                <c:pt idx="3">
                  <c:v>88703.8</c:v>
                </c:pt>
              </c:numCache>
            </c:numRef>
          </c:val>
        </c:ser>
        <c:ser>
          <c:idx val="1"/>
          <c:order val="1"/>
          <c:tx>
            <c:strRef>
              <c:f>Hoja1!$C$33</c:f>
              <c:strCache>
                <c:ptCount val="1"/>
                <c:pt idx="0">
                  <c:v>EJECUCION A DICIEMBRE 2016  </c:v>
                </c:pt>
              </c:strCache>
            </c:strRef>
          </c:tx>
          <c:invertIfNegative val="0"/>
          <c:cat>
            <c:strRef>
              <c:f>Hoja1!$A$34:$A$37</c:f>
              <c:strCache>
                <c:ptCount val="4"/>
                <c:pt idx="0">
                  <c:v>CORRIENTES  </c:v>
                </c:pt>
                <c:pt idx="1">
                  <c:v>TRANSFERENCIAS  </c:v>
                </c:pt>
                <c:pt idx="2">
                  <c:v>RECURSOS DE CAPITAL  </c:v>
                </c:pt>
                <c:pt idx="3">
                  <c:v>TOTAL  </c:v>
                </c:pt>
              </c:strCache>
            </c:strRef>
          </c:cat>
          <c:val>
            <c:numRef>
              <c:f>Hoja1!$C$34:$C$37</c:f>
              <c:numCache>
                <c:formatCode>_(* #,##0.0_);_(* \(#,##0.0\);_(* "-"??_);_(@_)</c:formatCode>
                <c:ptCount val="4"/>
                <c:pt idx="0">
                  <c:v>905.0826209999999</c:v>
                </c:pt>
                <c:pt idx="1">
                  <c:v>37168.793115999993</c:v>
                </c:pt>
                <c:pt idx="2">
                  <c:v>5857.350139000001</c:v>
                </c:pt>
                <c:pt idx="3">
                  <c:v>43931.225876000004</c:v>
                </c:pt>
              </c:numCache>
            </c:numRef>
          </c:val>
        </c:ser>
        <c:dLbls>
          <c:showLegendKey val="0"/>
          <c:showVal val="0"/>
          <c:showCatName val="0"/>
          <c:showSerName val="0"/>
          <c:showPercent val="0"/>
          <c:showBubbleSize val="0"/>
        </c:dLbls>
        <c:gapWidth val="75"/>
        <c:shape val="box"/>
        <c:axId val="89952256"/>
        <c:axId val="89953792"/>
        <c:axId val="0"/>
      </c:bar3DChart>
      <c:catAx>
        <c:axId val="89952256"/>
        <c:scaling>
          <c:orientation val="minMax"/>
        </c:scaling>
        <c:delete val="0"/>
        <c:axPos val="b"/>
        <c:numFmt formatCode="General" sourceLinked="0"/>
        <c:majorTickMark val="none"/>
        <c:minorTickMark val="none"/>
        <c:tickLblPos val="nextTo"/>
        <c:crossAx val="89953792"/>
        <c:crosses val="autoZero"/>
        <c:auto val="1"/>
        <c:lblAlgn val="ctr"/>
        <c:lblOffset val="100"/>
        <c:noMultiLvlLbl val="0"/>
      </c:catAx>
      <c:valAx>
        <c:axId val="89953792"/>
        <c:scaling>
          <c:orientation val="minMax"/>
        </c:scaling>
        <c:delete val="0"/>
        <c:axPos val="l"/>
        <c:majorGridlines/>
        <c:numFmt formatCode="_(* #,##0.0_);_(* \(#,##0.0\);_(* &quot;-&quot;??_);_(@_)" sourceLinked="1"/>
        <c:majorTickMark val="none"/>
        <c:minorTickMark val="none"/>
        <c:tickLblPos val="nextTo"/>
        <c:spPr>
          <a:ln w="9525">
            <a:noFill/>
          </a:ln>
        </c:spPr>
        <c:crossAx val="89952256"/>
        <c:crosses val="autoZero"/>
        <c:crossBetween val="between"/>
      </c:valAx>
    </c:plotArea>
    <c:legend>
      <c:legendPos val="b"/>
      <c:layout>
        <c:manualLayout>
          <c:xMode val="edge"/>
          <c:yMode val="edge"/>
          <c:x val="0.19826703655269931"/>
          <c:y val="0.87965688280648924"/>
          <c:w val="0.63071169057024701"/>
          <c:h val="8.3543143385663113E-2"/>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a:latin typeface="Arial" pitchFamily="34" charset="0"/>
                <a:cs typeface="Arial" pitchFamily="34" charset="0"/>
              </a:rPr>
              <a:t>COMPARATIVO</a:t>
            </a:r>
            <a:r>
              <a:rPr lang="en-US" sz="1200" baseline="0">
                <a:latin typeface="Arial" pitchFamily="34" charset="0"/>
                <a:cs typeface="Arial" pitchFamily="34" charset="0"/>
              </a:rPr>
              <a:t> DE GASTOS 2016-2015</a:t>
            </a:r>
            <a:endParaRPr lang="en-US" sz="1200">
              <a:latin typeface="Arial" pitchFamily="34" charset="0"/>
              <a:cs typeface="Arial" pitchFamily="34" charset="0"/>
            </a:endParaRPr>
          </a:p>
        </c:rich>
      </c:tx>
      <c:layout/>
      <c:overlay val="0"/>
    </c:title>
    <c:autoTitleDeleted val="0"/>
    <c:plotArea>
      <c:layout/>
      <c:barChart>
        <c:barDir val="col"/>
        <c:grouping val="clustered"/>
        <c:varyColors val="0"/>
        <c:ser>
          <c:idx val="0"/>
          <c:order val="0"/>
          <c:tx>
            <c:strRef>
              <c:f>Funcionamiento!$U$7</c:f>
              <c:strCache>
                <c:ptCount val="1"/>
                <c:pt idx="0">
                  <c:v> DICIEMBRE  2016</c:v>
                </c:pt>
              </c:strCache>
            </c:strRef>
          </c:tx>
          <c:invertIfNegative val="0"/>
          <c:cat>
            <c:strRef>
              <c:f>Funcionamiento!$T$8:$T$10</c:f>
              <c:strCache>
                <c:ptCount val="3"/>
                <c:pt idx="0">
                  <c:v>FUNCIONAMIENTO</c:v>
                </c:pt>
                <c:pt idx="1">
                  <c:v>INVERSIÓN</c:v>
                </c:pt>
                <c:pt idx="2">
                  <c:v>TOTAL</c:v>
                </c:pt>
              </c:strCache>
            </c:strRef>
          </c:cat>
          <c:val>
            <c:numRef>
              <c:f>Funcionamiento!$U$8:$U$10</c:f>
              <c:numCache>
                <c:formatCode>_(* #,##0.0_);_(* \(#,##0.0\);_(* "-"??_);_(@_)</c:formatCode>
                <c:ptCount val="3"/>
                <c:pt idx="0">
                  <c:v>9878.2999999999975</c:v>
                </c:pt>
                <c:pt idx="1">
                  <c:v>69854.899999999994</c:v>
                </c:pt>
                <c:pt idx="2">
                  <c:v>79733.2</c:v>
                </c:pt>
              </c:numCache>
            </c:numRef>
          </c:val>
        </c:ser>
        <c:ser>
          <c:idx val="1"/>
          <c:order val="1"/>
          <c:tx>
            <c:strRef>
              <c:f>Funcionamiento!$V$7</c:f>
              <c:strCache>
                <c:ptCount val="1"/>
                <c:pt idx="0">
                  <c:v>DICIEMBRE 2015.</c:v>
                </c:pt>
              </c:strCache>
            </c:strRef>
          </c:tx>
          <c:invertIfNegative val="0"/>
          <c:cat>
            <c:strRef>
              <c:f>Funcionamiento!$T$8:$T$10</c:f>
              <c:strCache>
                <c:ptCount val="3"/>
                <c:pt idx="0">
                  <c:v>FUNCIONAMIENTO</c:v>
                </c:pt>
                <c:pt idx="1">
                  <c:v>INVERSIÓN</c:v>
                </c:pt>
                <c:pt idx="2">
                  <c:v>TOTAL</c:v>
                </c:pt>
              </c:strCache>
            </c:strRef>
          </c:cat>
          <c:val>
            <c:numRef>
              <c:f>Funcionamiento!$V$8:$V$10</c:f>
              <c:numCache>
                <c:formatCode>_(* #,##0.0_);_(* \(#,##0.0\);_(* "-"??_);_(@_)</c:formatCode>
                <c:ptCount val="3"/>
                <c:pt idx="0">
                  <c:v>9214.2000000000007</c:v>
                </c:pt>
                <c:pt idx="1">
                  <c:v>107931.4</c:v>
                </c:pt>
                <c:pt idx="2">
                  <c:v>117145.59999999999</c:v>
                </c:pt>
              </c:numCache>
            </c:numRef>
          </c:val>
        </c:ser>
        <c:dLbls>
          <c:showLegendKey val="0"/>
          <c:showVal val="0"/>
          <c:showCatName val="0"/>
          <c:showSerName val="0"/>
          <c:showPercent val="0"/>
          <c:showBubbleSize val="0"/>
        </c:dLbls>
        <c:gapWidth val="150"/>
        <c:axId val="89972096"/>
        <c:axId val="91042944"/>
      </c:barChart>
      <c:catAx>
        <c:axId val="89972096"/>
        <c:scaling>
          <c:orientation val="minMax"/>
        </c:scaling>
        <c:delete val="0"/>
        <c:axPos val="b"/>
        <c:numFmt formatCode="General" sourceLinked="0"/>
        <c:majorTickMark val="none"/>
        <c:minorTickMark val="none"/>
        <c:tickLblPos val="nextTo"/>
        <c:crossAx val="91042944"/>
        <c:crosses val="autoZero"/>
        <c:auto val="1"/>
        <c:lblAlgn val="ctr"/>
        <c:lblOffset val="100"/>
        <c:noMultiLvlLbl val="0"/>
      </c:catAx>
      <c:valAx>
        <c:axId val="91042944"/>
        <c:scaling>
          <c:orientation val="minMax"/>
        </c:scaling>
        <c:delete val="0"/>
        <c:axPos val="l"/>
        <c:majorGridlines/>
        <c:numFmt formatCode="_(* #,##0.0_);_(* \(#,##0.0\);_(* &quot;-&quot;??_);_(@_)" sourceLinked="1"/>
        <c:majorTickMark val="none"/>
        <c:minorTickMark val="none"/>
        <c:tickLblPos val="nextTo"/>
        <c:crossAx val="89972096"/>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pivotSource>
    <c:name>[reporte_resumen_resoluciones.csv]Hoja1!Tabla dinámica1</c:name>
    <c:fmtId val="-1"/>
  </c:pivotSource>
  <c:chart>
    <c:title>
      <c:tx>
        <c:rich>
          <a:bodyPr/>
          <a:lstStyle/>
          <a:p>
            <a:pPr algn="ctr">
              <a:defRPr sz="1600"/>
            </a:pPr>
            <a:r>
              <a:rPr lang="en-US" sz="1600"/>
              <a:t>Familias</a:t>
            </a:r>
            <a:r>
              <a:rPr lang="en-US" sz="1600" baseline="0"/>
              <a:t> en Relocalización Transitoria</a:t>
            </a:r>
            <a:endParaRPr lang="en-US" sz="1600"/>
          </a:p>
        </c:rich>
      </c:tx>
      <c:layout>
        <c:manualLayout>
          <c:xMode val="edge"/>
          <c:yMode val="edge"/>
          <c:x val="0.12481684412330181"/>
          <c:y val="1.8393121359173075E-2"/>
        </c:manualLayout>
      </c:layout>
      <c:overlay val="0"/>
    </c:title>
    <c:autoTitleDeleted val="0"/>
    <c:pivotFmts>
      <c:pivotFmt>
        <c:idx val="0"/>
        <c:dLbl>
          <c:idx val="0"/>
          <c:numFmt formatCode="0.00%" sourceLinked="0"/>
          <c:spPr/>
          <c:txPr>
            <a:bodyPr/>
            <a:lstStyle/>
            <a:p>
              <a:pPr>
                <a:defRPr/>
              </a:pPr>
              <a:endParaRPr lang="es-CO"/>
            </a:p>
          </c:txPr>
          <c:showLegendKey val="0"/>
          <c:showVal val="0"/>
          <c:showCatName val="0"/>
          <c:showSerName val="0"/>
          <c:showPercent val="1"/>
          <c:showBubbleSize val="0"/>
          <c:extLst>
            <c:ext xmlns:c15="http://schemas.microsoft.com/office/drawing/2012/chart" uri="{CE6537A1-D6FC-4f65-9D91-7224C49458BB}"/>
          </c:extLst>
        </c:dLbl>
      </c:pivotFmt>
      <c:pivotFmt>
        <c:idx val="1"/>
      </c:pivotFmt>
      <c:pivotFmt>
        <c:idx val="2"/>
        <c:marker>
          <c:symbol val="none"/>
        </c:marker>
        <c:dLbl>
          <c:idx val="0"/>
          <c:numFmt formatCode="0.00%" sourceLinked="0"/>
          <c:spPr/>
          <c:txPr>
            <a:bodyPr/>
            <a:lstStyle/>
            <a:p>
              <a:pPr>
                <a:defRPr/>
              </a:pPr>
              <a:endParaRPr lang="es-CO"/>
            </a:p>
          </c:txPr>
          <c:showLegendKey val="0"/>
          <c:showVal val="0"/>
          <c:showCatName val="0"/>
          <c:showSerName val="0"/>
          <c:showPercent val="1"/>
          <c:showBubbleSize val="0"/>
          <c:extLst>
            <c:ext xmlns:c15="http://schemas.microsoft.com/office/drawing/2012/chart" uri="{CE6537A1-D6FC-4f65-9D91-7224C49458BB}"/>
          </c:extLst>
        </c:dLbl>
      </c:pivotFmt>
      <c:pivotFmt>
        <c:idx val="3"/>
        <c:marker>
          <c:symbol val="none"/>
        </c:marker>
        <c:dLbl>
          <c:idx val="0"/>
          <c:numFmt formatCode="0.00%" sourceLinked="0"/>
          <c:spPr/>
          <c:txPr>
            <a:bodyPr/>
            <a:lstStyle/>
            <a:p>
              <a:pPr>
                <a:defRPr/>
              </a:pPr>
              <a:endParaRPr lang="es-CO"/>
            </a:p>
          </c:txPr>
          <c:showLegendKey val="0"/>
          <c:showVal val="0"/>
          <c:showCatName val="0"/>
          <c:showSerName val="0"/>
          <c:showPercent val="1"/>
          <c:showBubbleSize val="0"/>
          <c:extLst>
            <c:ext xmlns:c15="http://schemas.microsoft.com/office/drawing/2012/chart" uri="{CE6537A1-D6FC-4f65-9D91-7224C49458BB}"/>
          </c:extLst>
        </c:dLbl>
      </c:pivotFmt>
    </c:pivotFmts>
    <c:plotArea>
      <c:layout/>
      <c:pieChart>
        <c:varyColors val="1"/>
        <c:ser>
          <c:idx val="0"/>
          <c:order val="0"/>
          <c:tx>
            <c:strRef>
              <c:f>Hoja1!$B$3</c:f>
              <c:strCache>
                <c:ptCount val="1"/>
                <c:pt idx="0">
                  <c:v>Total</c:v>
                </c:pt>
              </c:strCache>
            </c:strRef>
          </c:tx>
          <c:dLbls>
            <c:numFmt formatCode="0.00%" sourceLinked="0"/>
            <c:spPr>
              <a:noFill/>
              <a:ln>
                <a:noFill/>
              </a:ln>
              <a:effectLst/>
            </c:spPr>
            <c:txPr>
              <a:bodyPr/>
              <a:lstStyle/>
              <a:p>
                <a:pPr>
                  <a:defRPr sz="800"/>
                </a:pPr>
                <a:endParaRPr lang="es-CO"/>
              </a:p>
            </c:txPr>
            <c:showLegendKey val="0"/>
            <c:showVal val="0"/>
            <c:showCatName val="0"/>
            <c:showSerName val="0"/>
            <c:showPercent val="1"/>
            <c:showBubbleSize val="0"/>
            <c:showLeaderLines val="1"/>
            <c:extLst>
              <c:ext xmlns:c15="http://schemas.microsoft.com/office/drawing/2012/chart" uri="{CE6537A1-D6FC-4f65-9D91-7224C49458BB}"/>
            </c:extLst>
          </c:dLbls>
          <c:cat>
            <c:strRef>
              <c:f>Hoja1!$A$4:$A$16</c:f>
              <c:strCache>
                <c:ptCount val="12"/>
                <c:pt idx="0">
                  <c:v>01 Usaquén</c:v>
                </c:pt>
                <c:pt idx="1">
                  <c:v>02 Chapinero</c:v>
                </c:pt>
                <c:pt idx="2">
                  <c:v>03 Santa Fe</c:v>
                </c:pt>
                <c:pt idx="3">
                  <c:v>04 San Cristóbal</c:v>
                </c:pt>
                <c:pt idx="4">
                  <c:v>05 Usme</c:v>
                </c:pt>
                <c:pt idx="5">
                  <c:v>06 Tunjuelito</c:v>
                </c:pt>
                <c:pt idx="6">
                  <c:v>07 Bosa</c:v>
                </c:pt>
                <c:pt idx="7">
                  <c:v>11 Suba</c:v>
                </c:pt>
                <c:pt idx="8">
                  <c:v>15 Antonio Nariño</c:v>
                </c:pt>
                <c:pt idx="9">
                  <c:v>18 Rafael Uribe Uribe</c:v>
                </c:pt>
                <c:pt idx="10">
                  <c:v>19 Ciudad Bolívar</c:v>
                </c:pt>
                <c:pt idx="11">
                  <c:v>20 Sumapaz</c:v>
                </c:pt>
              </c:strCache>
            </c:strRef>
          </c:cat>
          <c:val>
            <c:numRef>
              <c:f>Hoja1!$B$4:$B$16</c:f>
              <c:numCache>
                <c:formatCode>General</c:formatCode>
                <c:ptCount val="12"/>
                <c:pt idx="0">
                  <c:v>19</c:v>
                </c:pt>
                <c:pt idx="1">
                  <c:v>12</c:v>
                </c:pt>
                <c:pt idx="2">
                  <c:v>112</c:v>
                </c:pt>
                <c:pt idx="3">
                  <c:v>569</c:v>
                </c:pt>
                <c:pt idx="4">
                  <c:v>161</c:v>
                </c:pt>
                <c:pt idx="5">
                  <c:v>1</c:v>
                </c:pt>
                <c:pt idx="6">
                  <c:v>3</c:v>
                </c:pt>
                <c:pt idx="7">
                  <c:v>73</c:v>
                </c:pt>
                <c:pt idx="8">
                  <c:v>1</c:v>
                </c:pt>
                <c:pt idx="9">
                  <c:v>118</c:v>
                </c:pt>
                <c:pt idx="10">
                  <c:v>1355</c:v>
                </c:pt>
                <c:pt idx="11">
                  <c:v>4</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71597838647503875"/>
          <c:y val="0.18821939635994908"/>
          <c:w val="0.26170110406732799"/>
          <c:h val="0.75900007242852852"/>
        </c:manualLayout>
      </c:layout>
      <c:overlay val="0"/>
    </c:legend>
    <c:plotVisOnly val="1"/>
    <c:dispBlanksAs val="zero"/>
    <c:showDLblsOverMax val="0"/>
  </c:chart>
  <c:externalData r:id="rId2">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sz="1100">
                <a:latin typeface="Arial" panose="020B0604020202020204" pitchFamily="34" charset="0"/>
                <a:cs typeface="Arial" panose="020B0604020202020204" pitchFamily="34" charset="0"/>
              </a:rPr>
              <a:t>ASIGNACION</a:t>
            </a:r>
            <a:r>
              <a:rPr lang="en-US" sz="1100" baseline="0">
                <a:latin typeface="Arial" panose="020B0604020202020204" pitchFamily="34" charset="0"/>
                <a:cs typeface="Arial" panose="020B0604020202020204" pitchFamily="34" charset="0"/>
              </a:rPr>
              <a:t> DE VUR</a:t>
            </a:r>
            <a:endParaRPr lang="en-US" sz="1100">
              <a:latin typeface="Arial" panose="020B0604020202020204" pitchFamily="34" charset="0"/>
              <a:cs typeface="Arial" panose="020B0604020202020204" pitchFamily="34" charset="0"/>
            </a:endParaRPr>
          </a:p>
        </c:rich>
      </c:tx>
      <c:layout/>
      <c:overlay val="0"/>
    </c:title>
    <c:autoTitleDeleted val="0"/>
    <c:plotArea>
      <c:layout>
        <c:manualLayout>
          <c:layoutTarget val="inner"/>
          <c:xMode val="edge"/>
          <c:yMode val="edge"/>
          <c:x val="0.12831117390060706"/>
          <c:y val="0.23077431888004576"/>
          <c:w val="0.36993557623478884"/>
          <c:h val="0.64819406459491435"/>
        </c:manualLayout>
      </c:layout>
      <c:pieChart>
        <c:varyColors val="1"/>
        <c:ser>
          <c:idx val="0"/>
          <c:order val="0"/>
          <c:tx>
            <c:strRef>
              <c:f>'[SOPORTE FUSS A DICIEMBRE 31-2016-BOGOTA MEJOR PARA TODOS.xlsx]Hoja1'!$B$1</c:f>
              <c:strCache>
                <c:ptCount val="1"/>
                <c:pt idx="0">
                  <c:v>ASIGNACION VUR</c:v>
                </c:pt>
              </c:strCache>
            </c:strRef>
          </c:tx>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'[SOPORTE FUSS A DICIEMBRE 31-2016-BOGOTA MEJOR PARA TODOS.xlsx]Hoja1'!$A$2:$A$10</c:f>
              <c:strCache>
                <c:ptCount val="9"/>
                <c:pt idx="0">
                  <c:v>01 USAQUÉN</c:v>
                </c:pt>
                <c:pt idx="1">
                  <c:v>02 CHAPINERO</c:v>
                </c:pt>
                <c:pt idx="2">
                  <c:v>03 SANTA FE</c:v>
                </c:pt>
                <c:pt idx="3">
                  <c:v>04 SAN CRISTÓBAL</c:v>
                </c:pt>
                <c:pt idx="4">
                  <c:v>05 USME</c:v>
                </c:pt>
                <c:pt idx="5">
                  <c:v>11 SUBA</c:v>
                </c:pt>
                <c:pt idx="6">
                  <c:v>18 RAFAEL URIBE URIBE</c:v>
                </c:pt>
                <c:pt idx="7">
                  <c:v>19 CIUDAD BOLÍVAR</c:v>
                </c:pt>
                <c:pt idx="8">
                  <c:v>04 SAN CRISTÓBAL- ARBOLEDA</c:v>
                </c:pt>
              </c:strCache>
            </c:strRef>
          </c:cat>
          <c:val>
            <c:numRef>
              <c:f>'[SOPORTE FUSS A DICIEMBRE 31-2016-BOGOTA MEJOR PARA TODOS.xlsx]Hoja1'!$B$2:$B$10</c:f>
              <c:numCache>
                <c:formatCode>"$"\ #,##0</c:formatCode>
                <c:ptCount val="9"/>
                <c:pt idx="0">
                  <c:v>1341891600</c:v>
                </c:pt>
                <c:pt idx="1">
                  <c:v>103418100</c:v>
                </c:pt>
                <c:pt idx="2">
                  <c:v>241308900</c:v>
                </c:pt>
                <c:pt idx="3">
                  <c:v>5337948107</c:v>
                </c:pt>
                <c:pt idx="4">
                  <c:v>431936850</c:v>
                </c:pt>
                <c:pt idx="5">
                  <c:v>344727000</c:v>
                </c:pt>
                <c:pt idx="6">
                  <c:v>630518441</c:v>
                </c:pt>
                <c:pt idx="7">
                  <c:v>5125073135</c:v>
                </c:pt>
                <c:pt idx="8">
                  <c:v>4928000000</c:v>
                </c:pt>
              </c:numCache>
            </c:numRef>
          </c:val>
        </c:ser>
        <c:ser>
          <c:idx val="1"/>
          <c:order val="1"/>
          <c:tx>
            <c:strRef>
              <c:f>'[SOPORTE FUSS A DICIEMBRE 31-2016-BOGOTA MEJOR PARA TODOS.xlsx]Hoja1'!$C$1</c:f>
              <c:strCache>
                <c:ptCount val="1"/>
                <c:pt idx="0">
                  <c:v>VUR ASIGNADO</c:v>
                </c:pt>
              </c:strCache>
            </c:strRef>
          </c:tx>
          <c:cat>
            <c:strRef>
              <c:f>'[SOPORTE FUSS A DICIEMBRE 31-2016-BOGOTA MEJOR PARA TODOS.xlsx]Hoja1'!$A$2:$A$10</c:f>
              <c:strCache>
                <c:ptCount val="9"/>
                <c:pt idx="0">
                  <c:v>01 USAQUÉN</c:v>
                </c:pt>
                <c:pt idx="1">
                  <c:v>02 CHAPINERO</c:v>
                </c:pt>
                <c:pt idx="2">
                  <c:v>03 SANTA FE</c:v>
                </c:pt>
                <c:pt idx="3">
                  <c:v>04 SAN CRISTÓBAL</c:v>
                </c:pt>
                <c:pt idx="4">
                  <c:v>05 USME</c:v>
                </c:pt>
                <c:pt idx="5">
                  <c:v>11 SUBA</c:v>
                </c:pt>
                <c:pt idx="6">
                  <c:v>18 RAFAEL URIBE URIBE</c:v>
                </c:pt>
                <c:pt idx="7">
                  <c:v>19 CIUDAD BOLÍVAR</c:v>
                </c:pt>
                <c:pt idx="8">
                  <c:v>04 SAN CRISTÓBAL- ARBOLEDA</c:v>
                </c:pt>
              </c:strCache>
            </c:strRef>
          </c:cat>
          <c:val>
            <c:numRef>
              <c:f>'[SOPORTE FUSS A DICIEMBRE 31-2016-BOGOTA MEJOR PARA TODOS.xlsx]Hoja1'!$C$2:$C$10</c:f>
              <c:numCache>
                <c:formatCode>General</c:formatCode>
                <c:ptCount val="9"/>
                <c:pt idx="0">
                  <c:v>34</c:v>
                </c:pt>
                <c:pt idx="1">
                  <c:v>3</c:v>
                </c:pt>
                <c:pt idx="2">
                  <c:v>7</c:v>
                </c:pt>
                <c:pt idx="3">
                  <c:v>72</c:v>
                </c:pt>
                <c:pt idx="4">
                  <c:v>8</c:v>
                </c:pt>
                <c:pt idx="5">
                  <c:v>10</c:v>
                </c:pt>
                <c:pt idx="6">
                  <c:v>8</c:v>
                </c:pt>
                <c:pt idx="7">
                  <c:v>119</c:v>
                </c:pt>
              </c:numCache>
            </c:numRef>
          </c:val>
        </c:ser>
        <c:dLbls>
          <c:showLegendKey val="0"/>
          <c:showVal val="0"/>
          <c:showCatName val="0"/>
          <c:showSerName val="0"/>
          <c:showPercent val="0"/>
          <c:showBubbleSize val="0"/>
          <c:showLeaderLines val="0"/>
        </c:dLbls>
        <c:firstSliceAng val="0"/>
      </c:pieChart>
    </c:plotArea>
    <c:legend>
      <c:legendPos val="r"/>
      <c:layout>
        <c:manualLayout>
          <c:xMode val="edge"/>
          <c:yMode val="edge"/>
          <c:x val="0.6074332613691964"/>
          <c:y val="0.24402681490338748"/>
          <c:w val="0.30637054440775552"/>
          <c:h val="0.64685763364177473"/>
        </c:manualLayout>
      </c:layout>
      <c:overlay val="0"/>
    </c:legend>
    <c:plotVisOnly val="1"/>
    <c:dispBlanksAs val="zero"/>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200">
                <a:latin typeface="Arial" panose="020B0604020202020204" pitchFamily="34" charset="0"/>
                <a:cs typeface="Arial" panose="020B0604020202020204" pitchFamily="34" charset="0"/>
              </a:defRPr>
            </a:pPr>
            <a:r>
              <a:rPr lang="en-US" sz="1100">
                <a:latin typeface="Arial" panose="020B0604020202020204" pitchFamily="34" charset="0"/>
                <a:cs typeface="Arial" panose="020B0604020202020204" pitchFamily="34" charset="0"/>
              </a:rPr>
              <a:t>ADQUISICION</a:t>
            </a:r>
            <a:r>
              <a:rPr lang="en-US" sz="1200">
                <a:latin typeface="Arial" panose="020B0604020202020204" pitchFamily="34" charset="0"/>
                <a:cs typeface="Arial" panose="020B0604020202020204" pitchFamily="34" charset="0"/>
              </a:rPr>
              <a:t> DE PREDIOS</a:t>
            </a:r>
          </a:p>
        </c:rich>
      </c:tx>
      <c:layout/>
      <c:overlay val="0"/>
    </c:title>
    <c:autoTitleDeleted val="0"/>
    <c:plotArea>
      <c:layout/>
      <c:pieChart>
        <c:varyColors val="1"/>
        <c:ser>
          <c:idx val="0"/>
          <c:order val="0"/>
          <c:tx>
            <c:strRef>
              <c:f>Hoja2!$E$3</c:f>
              <c:strCache>
                <c:ptCount val="1"/>
                <c:pt idx="0">
                  <c:v>Cuenta de LOCALIDAD</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Hoja2!$D$4:$D$8</c:f>
              <c:strCache>
                <c:ptCount val="5"/>
                <c:pt idx="0">
                  <c:v>01 USAQUÉN</c:v>
                </c:pt>
                <c:pt idx="1">
                  <c:v>04 SAN CRISTÓBAL</c:v>
                </c:pt>
                <c:pt idx="2">
                  <c:v>05 USME</c:v>
                </c:pt>
                <c:pt idx="3">
                  <c:v>18 RAFAEL URIBE URIBE</c:v>
                </c:pt>
                <c:pt idx="4">
                  <c:v>19 CIUDAD BOLÍVAR</c:v>
                </c:pt>
              </c:strCache>
            </c:strRef>
          </c:cat>
          <c:val>
            <c:numRef>
              <c:f>Hoja2!$E$4:$E$8</c:f>
              <c:numCache>
                <c:formatCode>General</c:formatCode>
                <c:ptCount val="5"/>
                <c:pt idx="0">
                  <c:v>2</c:v>
                </c:pt>
                <c:pt idx="1">
                  <c:v>22</c:v>
                </c:pt>
                <c:pt idx="2">
                  <c:v>2</c:v>
                </c:pt>
                <c:pt idx="3">
                  <c:v>5</c:v>
                </c:pt>
                <c:pt idx="4">
                  <c:v>21</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6548885621794729"/>
          <c:y val="0.18429417254870362"/>
          <c:w val="0.31037538812550391"/>
          <c:h val="0.73217079076612013"/>
        </c:manualLayout>
      </c:layout>
      <c:overlay val="0"/>
    </c:legend>
    <c:plotVisOnly val="1"/>
    <c:dispBlanksAs val="zero"/>
    <c:showDLblsOverMax val="0"/>
  </c:chart>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0B25747-7265-41E6-BA22-28DFCE2FA3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79</Pages>
  <Words>18705</Words>
  <Characters>102880</Characters>
  <Application>Microsoft Office Word</Application>
  <DocSecurity>0</DocSecurity>
  <Lines>857</Lines>
  <Paragraphs>242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121343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Fernando Dominguez Gomez</dc:creator>
  <cp:lastModifiedBy>Claudia Marcela García</cp:lastModifiedBy>
  <cp:revision>6</cp:revision>
  <cp:lastPrinted>2017-02-14T20:38:00Z</cp:lastPrinted>
  <dcterms:created xsi:type="dcterms:W3CDTF">2017-03-01T21:44:00Z</dcterms:created>
  <dcterms:modified xsi:type="dcterms:W3CDTF">2017-03-03T16:02:00Z</dcterms:modified>
</cp:coreProperties>
</file>